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FEA66" w14:textId="4C7DAAEC" w:rsidR="00891806" w:rsidRPr="00891806" w:rsidRDefault="00891806" w:rsidP="00891806">
      <w:pPr>
        <w:pStyle w:val="ARheading1white2"/>
        <w:rPr>
          <w:color w:val="auto"/>
          <w:sz w:val="72"/>
          <w:szCs w:val="72"/>
        </w:rPr>
      </w:pPr>
      <w:bookmarkStart w:id="0" w:name="_Toc520721771"/>
      <w:bookmarkStart w:id="1" w:name="_Toc525742923"/>
      <w:r w:rsidRPr="00891806">
        <w:rPr>
          <w:color w:val="auto"/>
          <w:sz w:val="72"/>
          <w:szCs w:val="72"/>
        </w:rPr>
        <w:t>Strategic Overview</w:t>
      </w:r>
    </w:p>
    <w:p w14:paraId="4A048397" w14:textId="497DCD4E" w:rsidR="009F0BBB" w:rsidRDefault="00F176D9" w:rsidP="00196E3A">
      <w:pPr>
        <w:pStyle w:val="ARheading1"/>
      </w:pPr>
      <w:r>
        <w:t>Director-</w:t>
      </w:r>
      <w:r w:rsidR="00002E95" w:rsidRPr="00C67AAF">
        <w:t>General’s message</w:t>
      </w:r>
      <w:bookmarkEnd w:id="0"/>
      <w:bookmarkEnd w:id="1"/>
    </w:p>
    <w:p w14:paraId="18015AD7" w14:textId="4A1376D4" w:rsidR="00611AD7" w:rsidRDefault="007F644B" w:rsidP="007F644B">
      <w:pPr>
        <w:pStyle w:val="ARbodycopy"/>
      </w:pPr>
      <w:r>
        <w:t xml:space="preserve">I am </w:t>
      </w:r>
      <w:r w:rsidR="00514391">
        <w:t>privileged</w:t>
      </w:r>
      <w:r>
        <w:t xml:space="preserve"> to be the Director-General of the newly established Department of Child Safety, Youth and Women.</w:t>
      </w:r>
      <w:r w:rsidR="00611AD7">
        <w:t xml:space="preserve"> </w:t>
      </w:r>
    </w:p>
    <w:p w14:paraId="708B1931" w14:textId="0AF0A683" w:rsidR="008E33E7" w:rsidRDefault="00D32CF9" w:rsidP="007F644B">
      <w:pPr>
        <w:pStyle w:val="ARbodycopy"/>
      </w:pPr>
      <w:r>
        <w:t>I am particularly grateful to o</w:t>
      </w:r>
      <w:r w:rsidR="003B408A">
        <w:t xml:space="preserve">ur dedicated staff, service </w:t>
      </w:r>
      <w:r w:rsidR="0022357B">
        <w:t>providers</w:t>
      </w:r>
      <w:r w:rsidR="003B408A">
        <w:t xml:space="preserve"> and partners </w:t>
      </w:r>
      <w:r>
        <w:t xml:space="preserve">who </w:t>
      </w:r>
      <w:r w:rsidR="003B408A">
        <w:t xml:space="preserve">have </w:t>
      </w:r>
      <w:r w:rsidR="0022357B">
        <w:t>worked tirelessly to ensure the</w:t>
      </w:r>
      <w:r w:rsidR="003B408A">
        <w:t xml:space="preserve"> </w:t>
      </w:r>
      <w:r w:rsidR="0022357B">
        <w:t>s</w:t>
      </w:r>
      <w:r w:rsidR="0022357B" w:rsidRPr="0022357B">
        <w:t xml:space="preserve">trategic agendas </w:t>
      </w:r>
      <w:r w:rsidR="00514391">
        <w:t xml:space="preserve">and core business </w:t>
      </w:r>
      <w:r w:rsidR="0022357B" w:rsidRPr="0022357B">
        <w:t>of both former departments have continued to be delivered while the new d</w:t>
      </w:r>
      <w:r w:rsidR="0022357B">
        <w:t>epartment has been consolidated.</w:t>
      </w:r>
      <w:r>
        <w:t xml:space="preserve"> </w:t>
      </w:r>
    </w:p>
    <w:p w14:paraId="19342D48" w14:textId="5F2FF12B" w:rsidR="008D243E" w:rsidRDefault="008D243E" w:rsidP="008D243E">
      <w:pPr>
        <w:pStyle w:val="ARheading2maroon"/>
      </w:pPr>
      <w:r>
        <w:t>Our service delivery</w:t>
      </w:r>
    </w:p>
    <w:p w14:paraId="28ED766F" w14:textId="6F146610" w:rsidR="008E33E7" w:rsidRPr="00EA7AB9" w:rsidRDefault="00067AD2" w:rsidP="008E33E7">
      <w:pPr>
        <w:pStyle w:val="ARbodycopy"/>
      </w:pPr>
      <w:r>
        <w:t>W</w:t>
      </w:r>
      <w:r w:rsidR="0022357B" w:rsidRPr="00EA7AB9">
        <w:t xml:space="preserve">e have continued to bring </w:t>
      </w:r>
      <w:r w:rsidR="00C2532F">
        <w:t xml:space="preserve">greater safety and support, and </w:t>
      </w:r>
      <w:r w:rsidR="0022357B" w:rsidRPr="00EA7AB9">
        <w:t>hope and opportunity</w:t>
      </w:r>
      <w:r w:rsidR="00C2532F">
        <w:t>,</w:t>
      </w:r>
      <w:r w:rsidR="0022357B" w:rsidRPr="00EA7AB9">
        <w:t xml:space="preserve"> to our most vulnerable families, women, children and young people</w:t>
      </w:r>
      <w:r w:rsidR="008E33E7" w:rsidRPr="00EA7AB9">
        <w:t xml:space="preserve">, </w:t>
      </w:r>
      <w:r w:rsidR="00514391">
        <w:t xml:space="preserve">to </w:t>
      </w:r>
      <w:r w:rsidR="008E33E7" w:rsidRPr="00EA7AB9">
        <w:t xml:space="preserve">engage young Queenslanders in shaping policy </w:t>
      </w:r>
      <w:r w:rsidR="00C2532F">
        <w:t xml:space="preserve">and services, </w:t>
      </w:r>
      <w:r w:rsidR="008E33E7" w:rsidRPr="00EA7AB9">
        <w:t xml:space="preserve">and </w:t>
      </w:r>
      <w:r w:rsidR="00514391">
        <w:t xml:space="preserve">to </w:t>
      </w:r>
      <w:r w:rsidR="008E33E7" w:rsidRPr="00EA7AB9">
        <w:t xml:space="preserve">improve gender </w:t>
      </w:r>
      <w:r w:rsidR="000C31C4">
        <w:t>e</w:t>
      </w:r>
      <w:r w:rsidR="008E33E7" w:rsidRPr="00EA7AB9">
        <w:t>quality and respect for women and girls across the state.</w:t>
      </w:r>
    </w:p>
    <w:p w14:paraId="63A2FBE1" w14:textId="2B6A216D" w:rsidR="00B27C00" w:rsidRDefault="009067D7" w:rsidP="00B27C00">
      <w:pPr>
        <w:pStyle w:val="ARbodycopy"/>
      </w:pPr>
      <w:r>
        <w:t xml:space="preserve">We continued to lead 82 of the 121 recommendations from the </w:t>
      </w:r>
      <w:r w:rsidR="00E164F1" w:rsidRPr="00465942">
        <w:t>Queensland Child Protection Commission of Inquiry</w:t>
      </w:r>
      <w:r w:rsidR="00E164F1">
        <w:t xml:space="preserve"> (</w:t>
      </w:r>
      <w:r>
        <w:t>Carmody Inquiry</w:t>
      </w:r>
      <w:r w:rsidR="00E164F1">
        <w:t>)</w:t>
      </w:r>
      <w:r w:rsidR="00E947D7">
        <w:t xml:space="preserve">. </w:t>
      </w:r>
      <w:r>
        <w:t>As at 30 June </w:t>
      </w:r>
      <w:r w:rsidR="003D7FB9">
        <w:t xml:space="preserve">2018, 45 </w:t>
      </w:r>
      <w:r w:rsidR="000C31C4">
        <w:t>were</w:t>
      </w:r>
      <w:r w:rsidR="00C778A9" w:rsidRPr="00C778A9">
        <w:t xml:space="preserve"> completed</w:t>
      </w:r>
      <w:r w:rsidR="00E947D7">
        <w:t xml:space="preserve"> </w:t>
      </w:r>
      <w:r>
        <w:t>and</w:t>
      </w:r>
      <w:r w:rsidR="00E947D7">
        <w:t xml:space="preserve"> 37 </w:t>
      </w:r>
      <w:r>
        <w:t>on track</w:t>
      </w:r>
      <w:r w:rsidR="00E947D7">
        <w:t xml:space="preserve"> </w:t>
      </w:r>
      <w:r>
        <w:t>under</w:t>
      </w:r>
      <w:r w:rsidR="00E947D7">
        <w:t xml:space="preserve"> </w:t>
      </w:r>
      <w:r w:rsidR="002A62FC">
        <w:rPr>
          <w:i/>
        </w:rPr>
        <w:t>Supporting Families Changing Futures</w:t>
      </w:r>
      <w:r w:rsidR="00E947D7">
        <w:t>.</w:t>
      </w:r>
      <w:r>
        <w:t xml:space="preserve"> </w:t>
      </w:r>
      <w:r w:rsidR="00514391">
        <w:t>In 2017-18, an</w:t>
      </w:r>
      <w:r w:rsidR="003D7FB9">
        <w:t xml:space="preserve"> a</w:t>
      </w:r>
      <w:r w:rsidR="00B27C00">
        <w:t xml:space="preserve">dditional </w:t>
      </w:r>
      <w:r w:rsidR="00C43389">
        <w:t>234</w:t>
      </w:r>
      <w:r w:rsidR="00475CE5">
        <w:t xml:space="preserve"> </w:t>
      </w:r>
      <w:r w:rsidR="006B1F37">
        <w:t>child safety</w:t>
      </w:r>
      <w:r w:rsidR="00B27C00">
        <w:t xml:space="preserve"> staff</w:t>
      </w:r>
      <w:r w:rsidR="003D7FB9">
        <w:t xml:space="preserve"> </w:t>
      </w:r>
      <w:r w:rsidR="00E947D7">
        <w:t xml:space="preserve">were </w:t>
      </w:r>
      <w:r>
        <w:t xml:space="preserve">also </w:t>
      </w:r>
      <w:r w:rsidR="00E947D7">
        <w:t xml:space="preserve">employed, </w:t>
      </w:r>
      <w:r>
        <w:t>and m</w:t>
      </w:r>
      <w:r w:rsidR="00B27C00">
        <w:t>ore than 5</w:t>
      </w:r>
      <w:r w:rsidR="00E164F1">
        <w:t>2</w:t>
      </w:r>
      <w:r w:rsidR="00B27C00">
        <w:t xml:space="preserve">00 foster and kinship carers continued to provide support for more than </w:t>
      </w:r>
      <w:r w:rsidR="00E164F1">
        <w:t>8300</w:t>
      </w:r>
      <w:r w:rsidR="00B27C00">
        <w:t xml:space="preserve"> vulnerable children in </w:t>
      </w:r>
      <w:r w:rsidR="00E164F1">
        <w:t xml:space="preserve">home-based </w:t>
      </w:r>
      <w:r w:rsidR="00B27C00">
        <w:t>care.</w:t>
      </w:r>
      <w:r w:rsidR="003D7FB9">
        <w:t xml:space="preserve"> </w:t>
      </w:r>
    </w:p>
    <w:p w14:paraId="5969986B" w14:textId="0CDFDB21" w:rsidR="003D7FB9" w:rsidRDefault="003D7FB9" w:rsidP="003D7FB9">
      <w:pPr>
        <w:pStyle w:val="ARbodycopy"/>
      </w:pPr>
      <w:r>
        <w:t>H</w:t>
      </w:r>
      <w:r w:rsidRPr="0022357B">
        <w:t>istoric youth justice reforms commence</w:t>
      </w:r>
      <w:r>
        <w:t>d on 12 February 2018</w:t>
      </w:r>
      <w:r w:rsidRPr="0022357B">
        <w:t>, with 17-y</w:t>
      </w:r>
      <w:r w:rsidR="000926AF">
        <w:t xml:space="preserve">ear-olds </w:t>
      </w:r>
      <w:r w:rsidR="009067D7">
        <w:t>transitioning to the youth justice system.</w:t>
      </w:r>
      <w:r>
        <w:t xml:space="preserve"> </w:t>
      </w:r>
      <w:r w:rsidR="00E24F92">
        <w:t>C</w:t>
      </w:r>
      <w:r w:rsidR="00E24F92" w:rsidRPr="00E24F92">
        <w:t>ommunity-based bail and offender support services</w:t>
      </w:r>
      <w:r>
        <w:t xml:space="preserve"> </w:t>
      </w:r>
      <w:r w:rsidR="009067D7">
        <w:t>are</w:t>
      </w:r>
      <w:r>
        <w:t xml:space="preserve"> already contribut</w:t>
      </w:r>
      <w:r w:rsidR="0069102D">
        <w:t>ing</w:t>
      </w:r>
      <w:r>
        <w:t xml:space="preserve"> to </w:t>
      </w:r>
      <w:r w:rsidR="002C6C00">
        <w:t>improved outcomes for</w:t>
      </w:r>
      <w:r>
        <w:t xml:space="preserve"> young people held in youth detention.</w:t>
      </w:r>
    </w:p>
    <w:p w14:paraId="65A8C292" w14:textId="4BA26133" w:rsidR="000926AF" w:rsidRDefault="009067D7" w:rsidP="008E33E7">
      <w:pPr>
        <w:pStyle w:val="ARbodycopy"/>
      </w:pPr>
      <w:r>
        <w:t>We</w:t>
      </w:r>
      <w:r w:rsidR="000926AF">
        <w:t xml:space="preserve"> continued </w:t>
      </w:r>
      <w:r w:rsidR="0069102D">
        <w:t>our</w:t>
      </w:r>
      <w:r w:rsidR="000926AF">
        <w:t xml:space="preserve"> strong commitment to the </w:t>
      </w:r>
      <w:r w:rsidR="000926AF" w:rsidRPr="003D7FB9">
        <w:rPr>
          <w:i/>
        </w:rPr>
        <w:t>Queensland Domestic and Family Violence Prevention Strategy</w:t>
      </w:r>
      <w:r w:rsidR="000926AF">
        <w:t xml:space="preserve"> and </w:t>
      </w:r>
      <w:r w:rsidR="008E33E7">
        <w:t xml:space="preserve">Queensland’s </w:t>
      </w:r>
      <w:r w:rsidR="001F5EFC">
        <w:t>51st</w:t>
      </w:r>
      <w:r w:rsidR="008E33E7">
        <w:t xml:space="preserve"> domestic and family violence shelter was opened in </w:t>
      </w:r>
      <w:r>
        <w:t>Far North Queensland</w:t>
      </w:r>
      <w:r w:rsidR="003D7FB9">
        <w:t>.</w:t>
      </w:r>
      <w:r>
        <w:t xml:space="preserve"> Our l</w:t>
      </w:r>
      <w:r w:rsidR="00C766DD">
        <w:t xml:space="preserve">eadership of the </w:t>
      </w:r>
      <w:r w:rsidR="00C766DD" w:rsidRPr="00C766DD">
        <w:rPr>
          <w:i/>
        </w:rPr>
        <w:t>Queensland Women’s Strategy</w:t>
      </w:r>
      <w:r w:rsidR="00C766DD">
        <w:t xml:space="preserve"> </w:t>
      </w:r>
      <w:r w:rsidR="00067AD2">
        <w:t xml:space="preserve">and </w:t>
      </w:r>
      <w:r w:rsidR="00067AD2" w:rsidRPr="00067AD2">
        <w:rPr>
          <w:i/>
        </w:rPr>
        <w:t>Queensland Youth Strategy</w:t>
      </w:r>
      <w:r w:rsidR="00067AD2">
        <w:t xml:space="preserve"> </w:t>
      </w:r>
      <w:r>
        <w:t xml:space="preserve">also </w:t>
      </w:r>
      <w:r w:rsidR="00067AD2">
        <w:t xml:space="preserve">continued. </w:t>
      </w:r>
      <w:r w:rsidR="002A62FC">
        <w:t>In 2017-18,</w:t>
      </w:r>
      <w:r w:rsidR="000926AF">
        <w:t xml:space="preserve"> </w:t>
      </w:r>
      <w:r w:rsidR="00E164F1">
        <w:t>46%</w:t>
      </w:r>
      <w:r w:rsidR="000926AF">
        <w:t xml:space="preserve"> </w:t>
      </w:r>
      <w:r w:rsidR="00067AD2">
        <w:t xml:space="preserve">of </w:t>
      </w:r>
      <w:r w:rsidR="00611AD7">
        <w:t>government board appointees</w:t>
      </w:r>
      <w:r w:rsidR="00067AD2">
        <w:t xml:space="preserve"> </w:t>
      </w:r>
      <w:r w:rsidR="002A62FC">
        <w:t>were</w:t>
      </w:r>
      <w:r w:rsidR="00067AD2">
        <w:t xml:space="preserve"> women</w:t>
      </w:r>
      <w:r w:rsidR="00C2532F">
        <w:t>. By June 2018</w:t>
      </w:r>
      <w:r w:rsidR="00067AD2">
        <w:t>, m</w:t>
      </w:r>
      <w:r w:rsidR="00C766DD">
        <w:t xml:space="preserve">ore than </w:t>
      </w:r>
      <w:r w:rsidR="00E164F1">
        <w:t>1000</w:t>
      </w:r>
      <w:r w:rsidR="00C766DD">
        <w:t xml:space="preserve"> young people </w:t>
      </w:r>
      <w:r w:rsidR="002A62FC">
        <w:t>were</w:t>
      </w:r>
      <w:r w:rsidR="00611AD7">
        <w:t xml:space="preserve"> on</w:t>
      </w:r>
      <w:r w:rsidR="00C766DD">
        <w:t xml:space="preserve"> the Youth Engagement </w:t>
      </w:r>
      <w:proofErr w:type="spellStart"/>
      <w:r w:rsidR="00C766DD">
        <w:t>eHub</w:t>
      </w:r>
      <w:proofErr w:type="spellEnd"/>
      <w:r w:rsidR="00C766DD">
        <w:t xml:space="preserve"> and </w:t>
      </w:r>
      <w:r w:rsidR="00611AD7">
        <w:t xml:space="preserve">we </w:t>
      </w:r>
      <w:r>
        <w:t>held</w:t>
      </w:r>
      <w:r w:rsidR="00611AD7">
        <w:t xml:space="preserve"> the</w:t>
      </w:r>
      <w:r w:rsidR="00C766DD">
        <w:t xml:space="preserve"> inaugural Queensland Youth Week 2018 </w:t>
      </w:r>
      <w:r>
        <w:t xml:space="preserve">from </w:t>
      </w:r>
      <w:r w:rsidR="00C766DD">
        <w:t>6 to 15 April 2018</w:t>
      </w:r>
      <w:r>
        <w:t xml:space="preserve"> to celebrate the achievements </w:t>
      </w:r>
      <w:r w:rsidR="002A62FC">
        <w:t xml:space="preserve">of </w:t>
      </w:r>
      <w:r>
        <w:t>young Queenslanders</w:t>
      </w:r>
      <w:r w:rsidR="000926AF">
        <w:t>.</w:t>
      </w:r>
    </w:p>
    <w:p w14:paraId="232760E1" w14:textId="46167B7C" w:rsidR="00067AD2" w:rsidRDefault="0020787A" w:rsidP="002A62FC">
      <w:pPr>
        <w:pStyle w:val="ARbodycopy"/>
        <w:jc w:val="center"/>
      </w:pPr>
      <w:r>
        <w:rPr>
          <w:noProof/>
          <w:lang w:eastAsia="en-AU"/>
        </w:rPr>
        <w:drawing>
          <wp:inline distT="0" distB="0" distL="0" distR="0" wp14:anchorId="678C2633" wp14:editId="36E7A1E6">
            <wp:extent cx="5391284"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ual report_StratOverview_CSYW_3.jpg"/>
                    <pic:cNvPicPr/>
                  </pic:nvPicPr>
                  <pic:blipFill>
                    <a:blip r:embed="rId8">
                      <a:extLst>
                        <a:ext uri="{28A0092B-C50C-407E-A947-70E740481C1C}">
                          <a14:useLocalDpi xmlns:a14="http://schemas.microsoft.com/office/drawing/2010/main" val="0"/>
                        </a:ext>
                      </a:extLst>
                    </a:blip>
                    <a:stretch>
                      <a:fillRect/>
                    </a:stretch>
                  </pic:blipFill>
                  <pic:spPr>
                    <a:xfrm>
                      <a:off x="0" y="0"/>
                      <a:ext cx="5391284" cy="2762250"/>
                    </a:xfrm>
                    <a:prstGeom prst="rect">
                      <a:avLst/>
                    </a:prstGeom>
                  </pic:spPr>
                </pic:pic>
              </a:graphicData>
            </a:graphic>
          </wp:inline>
        </w:drawing>
      </w:r>
    </w:p>
    <w:p w14:paraId="4F665066" w14:textId="38BC63F1" w:rsidR="000926AF" w:rsidRDefault="000926AF" w:rsidP="00067AD2">
      <w:pPr>
        <w:pStyle w:val="ARheading2maroon"/>
      </w:pPr>
      <w:r>
        <w:lastRenderedPageBreak/>
        <w:t>Our new department</w:t>
      </w:r>
    </w:p>
    <w:p w14:paraId="771FC0D9" w14:textId="34040AE4" w:rsidR="00A94AFD" w:rsidRDefault="0060355B" w:rsidP="0060355B">
      <w:pPr>
        <w:pStyle w:val="ARbodycopy"/>
      </w:pPr>
      <w:r>
        <w:t xml:space="preserve">The creation and transition to the new </w:t>
      </w:r>
      <w:r w:rsidR="00A94AFD">
        <w:t>department was</w:t>
      </w:r>
      <w:r>
        <w:t xml:space="preserve"> driven by a focu</w:t>
      </w:r>
      <w:r w:rsidR="00A94AFD">
        <w:t xml:space="preserve">s on better outcomes </w:t>
      </w:r>
      <w:r>
        <w:t>for children, young people, women and families.</w:t>
      </w:r>
      <w:r w:rsidR="00A94AFD" w:rsidRPr="00A94AFD">
        <w:t xml:space="preserve"> </w:t>
      </w:r>
    </w:p>
    <w:p w14:paraId="626A9DA7" w14:textId="6C121241" w:rsidR="00A94AFD" w:rsidRDefault="0060355B" w:rsidP="0060355B">
      <w:pPr>
        <w:pStyle w:val="ARbodycopy"/>
      </w:pPr>
      <w:r>
        <w:t xml:space="preserve">The new structural and leadership </w:t>
      </w:r>
      <w:r w:rsidR="00514391">
        <w:t>arrangements</w:t>
      </w:r>
      <w:r w:rsidR="00A94AFD">
        <w:t xml:space="preserve"> </w:t>
      </w:r>
      <w:r w:rsidR="0069102D">
        <w:t>were</w:t>
      </w:r>
      <w:r w:rsidR="00A94AFD">
        <w:t xml:space="preserve"> introduced in late </w:t>
      </w:r>
      <w:r>
        <w:t>March 2018. This brought together like funct</w:t>
      </w:r>
      <w:r w:rsidR="00A94AFD">
        <w:t xml:space="preserve">ions to strengthen capacity and </w:t>
      </w:r>
      <w:r>
        <w:t>flexibility, and continue to give effect to our statutory and systems responsibilities.</w:t>
      </w:r>
      <w:r w:rsidR="00A94AFD" w:rsidRPr="00A94AFD">
        <w:t xml:space="preserve"> </w:t>
      </w:r>
      <w:r w:rsidR="00A94AFD">
        <w:t>Changes to the central office structure came into effect on 3</w:t>
      </w:r>
      <w:r w:rsidR="008558DB">
        <w:t> </w:t>
      </w:r>
      <w:r w:rsidR="00A94AFD">
        <w:t>April 2018 and changes to regional teams came into effect on 30 April 2018.</w:t>
      </w:r>
    </w:p>
    <w:p w14:paraId="7C8BA864" w14:textId="081D0758" w:rsidR="00A94AFD" w:rsidRPr="00EA7AB9" w:rsidRDefault="000C5F93" w:rsidP="00A94AFD">
      <w:pPr>
        <w:pStyle w:val="ARbodycopy"/>
      </w:pPr>
      <w:r w:rsidRPr="00EA7AB9">
        <w:t>This realignment better target</w:t>
      </w:r>
      <w:r w:rsidR="000926AF">
        <w:t>s our</w:t>
      </w:r>
      <w:r w:rsidRPr="00EA7AB9">
        <w:t xml:space="preserve"> resources to client and community needs to ensure the department responds in a meaningful way to deal with increased demand and complexity. </w:t>
      </w:r>
    </w:p>
    <w:p w14:paraId="5CAF7DE1" w14:textId="17A9DC53" w:rsidR="000926AF" w:rsidRDefault="000926AF" w:rsidP="00754D2D">
      <w:pPr>
        <w:pStyle w:val="ARheading2maroon"/>
      </w:pPr>
      <w:r>
        <w:t>Our valued staff</w:t>
      </w:r>
    </w:p>
    <w:p w14:paraId="04556FC7" w14:textId="7C26AF4E" w:rsidR="00DC7335" w:rsidRPr="00EA7AB9" w:rsidRDefault="00A94AFD" w:rsidP="00A94AFD">
      <w:pPr>
        <w:pStyle w:val="ARbodycopy"/>
      </w:pPr>
      <w:r w:rsidRPr="00EA7AB9">
        <w:t xml:space="preserve">Our </w:t>
      </w:r>
      <w:r w:rsidR="00196E3A" w:rsidRPr="00EA7AB9">
        <w:t>staff are dedicated and passionate about providing better serv</w:t>
      </w:r>
      <w:r w:rsidR="00514391">
        <w:t>ices and support to Queenslanders experiencing vulnerability</w:t>
      </w:r>
      <w:r w:rsidRPr="00EA7AB9">
        <w:t xml:space="preserve">. </w:t>
      </w:r>
    </w:p>
    <w:p w14:paraId="7E8418F2" w14:textId="6F3AB48A" w:rsidR="00A94AFD" w:rsidRDefault="00A94AFD" w:rsidP="00A94AFD">
      <w:pPr>
        <w:pStyle w:val="ARbodycopy"/>
      </w:pPr>
      <w:r>
        <w:t xml:space="preserve">The department continues to </w:t>
      </w:r>
      <w:r w:rsidR="00514391">
        <w:t>create</w:t>
      </w:r>
      <w:r>
        <w:t xml:space="preserve"> shared purpose, relationships, culture and leadership.</w:t>
      </w:r>
      <w:r w:rsidR="002D48CB">
        <w:t xml:space="preserve"> </w:t>
      </w:r>
      <w:r>
        <w:t xml:space="preserve">There are already stronger links between our youth justice and child safety teams at a local and regional level and this will continue to mature, with a particular focus on children and families known to both statutory systems. </w:t>
      </w:r>
    </w:p>
    <w:p w14:paraId="57C63E47" w14:textId="7722AB0A" w:rsidR="00754D2D" w:rsidRDefault="00754D2D" w:rsidP="00754D2D">
      <w:pPr>
        <w:pStyle w:val="ARheading2maroon"/>
      </w:pPr>
      <w:r>
        <w:t>Our cultural capability</w:t>
      </w:r>
    </w:p>
    <w:p w14:paraId="542E6378" w14:textId="3C5FC8FB" w:rsidR="000C5F93" w:rsidRPr="00EA7AB9" w:rsidRDefault="00196E3A" w:rsidP="00196E3A">
      <w:pPr>
        <w:pStyle w:val="ARbodycopy"/>
      </w:pPr>
      <w:r w:rsidRPr="00EA7AB9">
        <w:t>Building cultural capability and ensuring First Nations Peoples’ cultural identity, diversity and richness a</w:t>
      </w:r>
      <w:r w:rsidR="00754D2D">
        <w:t xml:space="preserve">re central </w:t>
      </w:r>
      <w:r w:rsidR="0069102D">
        <w:t xml:space="preserve">to </w:t>
      </w:r>
      <w:r w:rsidR="00754D2D">
        <w:t>our service delivery and decisions is at the core of our new department.</w:t>
      </w:r>
    </w:p>
    <w:p w14:paraId="5E3233E1" w14:textId="219114E9" w:rsidR="00196E3A" w:rsidRPr="00EA7AB9" w:rsidRDefault="000C5F93" w:rsidP="00196E3A">
      <w:pPr>
        <w:pStyle w:val="ARbodycopy"/>
      </w:pPr>
      <w:r w:rsidRPr="00EA7AB9">
        <w:t>The First Nations Council was established to ensure culturally sensitive and respectful consultation and collaboration on matters of interest to Aboriginal and</w:t>
      </w:r>
      <w:r w:rsidR="00754D2D">
        <w:t xml:space="preserve"> Torres Strait Islander staff. A</w:t>
      </w:r>
      <w:r w:rsidR="00754D2D" w:rsidRPr="00EA7AB9">
        <w:t xml:space="preserve"> permanent Indigenous</w:t>
      </w:r>
      <w:r w:rsidR="00754D2D">
        <w:t xml:space="preserve"> Strategy and Partnerships team, led by a new </w:t>
      </w:r>
      <w:r w:rsidR="00754D2D" w:rsidRPr="00EA7AB9">
        <w:t>senior executive</w:t>
      </w:r>
      <w:r w:rsidR="0069102D">
        <w:t>,</w:t>
      </w:r>
      <w:r w:rsidR="00754D2D" w:rsidRPr="00EA7AB9">
        <w:t xml:space="preserve"> </w:t>
      </w:r>
      <w:r w:rsidR="00754D2D">
        <w:t>was also established to address t</w:t>
      </w:r>
      <w:r w:rsidRPr="00EA7AB9">
        <w:t>he disproportionate representation of Aboriginal peo</w:t>
      </w:r>
      <w:r w:rsidR="002A62FC">
        <w:t xml:space="preserve">ples and Torres Strait Islander </w:t>
      </w:r>
      <w:r w:rsidRPr="00EA7AB9">
        <w:t>peoples across our systems</w:t>
      </w:r>
      <w:r w:rsidR="00EA7AB9" w:rsidRPr="00EA7AB9">
        <w:t>.</w:t>
      </w:r>
    </w:p>
    <w:p w14:paraId="03FF93F8" w14:textId="1110EADF" w:rsidR="0060355B" w:rsidRDefault="0060355B" w:rsidP="0060355B">
      <w:pPr>
        <w:pStyle w:val="ARheading2maroon"/>
      </w:pPr>
      <w:r>
        <w:t>Our future state</w:t>
      </w:r>
    </w:p>
    <w:p w14:paraId="79143232" w14:textId="50CDC3F1" w:rsidR="00D83507" w:rsidRDefault="0060355B" w:rsidP="0060355B">
      <w:pPr>
        <w:pStyle w:val="ARbodycopy"/>
      </w:pPr>
      <w:r w:rsidRPr="00D83507">
        <w:t>Our new strategic plan provides a shared vision for Queenslanders to be safe and thrivin</w:t>
      </w:r>
      <w:r w:rsidR="00D83507">
        <w:t>g in families and communities</w:t>
      </w:r>
      <w:r w:rsidR="00611AD7">
        <w:t>,</w:t>
      </w:r>
      <w:r w:rsidR="00611AD7" w:rsidRPr="008D243E">
        <w:t xml:space="preserve"> </w:t>
      </w:r>
      <w:r w:rsidR="002C6ED6">
        <w:t xml:space="preserve">and </w:t>
      </w:r>
      <w:r w:rsidR="00611AD7" w:rsidRPr="008D243E">
        <w:t xml:space="preserve">demonstrates how we contribute to </w:t>
      </w:r>
      <w:r w:rsidR="00611AD7" w:rsidRPr="00D32CF9">
        <w:rPr>
          <w:i/>
        </w:rPr>
        <w:t>Advancing Queensland’s Priorities</w:t>
      </w:r>
      <w:r w:rsidR="002C6ED6">
        <w:t xml:space="preserve">. This </w:t>
      </w:r>
      <w:r w:rsidR="00611AD7">
        <w:t>is supported by new governance and engagement arrangements.</w:t>
      </w:r>
    </w:p>
    <w:p w14:paraId="39BAB6B8" w14:textId="2FB72663" w:rsidR="00D83507" w:rsidRDefault="0060355B" w:rsidP="0060355B">
      <w:pPr>
        <w:pStyle w:val="ARbodycopy"/>
      </w:pPr>
      <w:r w:rsidRPr="0060355B">
        <w:t xml:space="preserve">We will </w:t>
      </w:r>
      <w:r w:rsidR="007B2181">
        <w:t>achieve</w:t>
      </w:r>
      <w:r w:rsidRPr="0060355B">
        <w:t xml:space="preserve"> </w:t>
      </w:r>
      <w:r w:rsidR="007B2181">
        <w:t>our vision</w:t>
      </w:r>
      <w:r w:rsidRPr="0060355B">
        <w:t xml:space="preserve"> </w:t>
      </w:r>
      <w:r w:rsidR="007B2181">
        <w:t>by working</w:t>
      </w:r>
      <w:r w:rsidRPr="0060355B">
        <w:t xml:space="preserve"> together to enable children, young people, women and families to be safe and to thrive in culture and communities, and to prevent and respond to crime, violence, abuse and neglect. </w:t>
      </w:r>
    </w:p>
    <w:p w14:paraId="643074CE" w14:textId="0F47AC79" w:rsidR="00D83507" w:rsidRDefault="00824144" w:rsidP="0060355B">
      <w:pPr>
        <w:pStyle w:val="ARbodycopy"/>
      </w:pPr>
      <w:r>
        <w:t xml:space="preserve">I </w:t>
      </w:r>
      <w:r w:rsidR="00D83507">
        <w:t xml:space="preserve">look forward to </w:t>
      </w:r>
      <w:r>
        <w:t>continuing to build positive, collaborative engagement and partnerships with our staff, service providers and the</w:t>
      </w:r>
      <w:r w:rsidRPr="0060355B">
        <w:t xml:space="preserve"> community </w:t>
      </w:r>
      <w:r w:rsidR="0060355B" w:rsidRPr="0060355B">
        <w:t>to deliver more holistic approaches to the complex and interrelated needs</w:t>
      </w:r>
      <w:r w:rsidR="00D83507">
        <w:t xml:space="preserve"> of our clients and communities into the future.</w:t>
      </w:r>
    </w:p>
    <w:p w14:paraId="0A225379" w14:textId="52F3A1C3" w:rsidR="00C84B40" w:rsidRDefault="00C84B40" w:rsidP="00067AD2">
      <w:pPr>
        <w:pStyle w:val="ARbodycopy"/>
        <w:rPr>
          <w:b/>
        </w:rPr>
      </w:pPr>
    </w:p>
    <w:p w14:paraId="552544AF" w14:textId="1236A082" w:rsidR="000161A6" w:rsidRDefault="00DC7335" w:rsidP="006475CD">
      <w:pPr>
        <w:pStyle w:val="ARbodycopy"/>
      </w:pPr>
      <w:r w:rsidRPr="00DC7335">
        <w:rPr>
          <w:b/>
        </w:rPr>
        <w:t>Michael Hogan</w:t>
      </w:r>
      <w:r>
        <w:br/>
        <w:t>Director-General</w:t>
      </w:r>
      <w:r>
        <w:br/>
        <w:t>Department of Child Safety, Youth and Women</w:t>
      </w:r>
      <w:bookmarkStart w:id="2" w:name="_Toc525742924"/>
    </w:p>
    <w:p w14:paraId="68228ABE" w14:textId="77777777" w:rsidR="00FF446D" w:rsidRDefault="00FF446D" w:rsidP="006475CD">
      <w:pPr>
        <w:pStyle w:val="ARbodycopy"/>
      </w:pPr>
    </w:p>
    <w:p w14:paraId="18804B6A" w14:textId="77777777" w:rsidR="00FF446D" w:rsidRDefault="00FF446D" w:rsidP="006475CD">
      <w:pPr>
        <w:pStyle w:val="ARbodycopy"/>
      </w:pPr>
    </w:p>
    <w:p w14:paraId="685A0658" w14:textId="77777777" w:rsidR="00FF446D" w:rsidRPr="00B175F7" w:rsidRDefault="00FF446D" w:rsidP="00FF446D">
      <w:pPr>
        <w:pStyle w:val="ARheading1"/>
        <w:rPr>
          <w:rStyle w:val="ARbodycopyChar"/>
        </w:rPr>
      </w:pPr>
      <w:r>
        <w:rPr>
          <w:noProof/>
          <w:lang w:eastAsia="en-AU"/>
        </w:rPr>
        <w:lastRenderedPageBreak/>
        <mc:AlternateContent>
          <mc:Choice Requires="wps">
            <w:drawing>
              <wp:anchor distT="45720" distB="45720" distL="114300" distR="114300" simplePos="0" relativeHeight="251659264" behindDoc="0" locked="0" layoutInCell="1" allowOverlap="1" wp14:anchorId="19F86DE1" wp14:editId="6A9C1752">
                <wp:simplePos x="0" y="0"/>
                <wp:positionH relativeFrom="column">
                  <wp:posOffset>3685945</wp:posOffset>
                </wp:positionH>
                <wp:positionV relativeFrom="paragraph">
                  <wp:posOffset>-57960</wp:posOffset>
                </wp:positionV>
                <wp:extent cx="288000" cy="4457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445770"/>
                        </a:xfrm>
                        <a:prstGeom prst="rect">
                          <a:avLst/>
                        </a:prstGeom>
                        <a:noFill/>
                        <a:ln w="9525">
                          <a:noFill/>
                          <a:miter lim="800000"/>
                          <a:headEnd/>
                          <a:tailEnd/>
                        </a:ln>
                      </wps:spPr>
                      <wps:txbx>
                        <w:txbxContent>
                          <w:p w14:paraId="26BF4CE9" w14:textId="77777777" w:rsidR="00FF446D" w:rsidRPr="00D916CB" w:rsidRDefault="00FF446D" w:rsidP="00FF446D">
                            <w:pPr>
                              <w:rPr>
                                <w:color w:val="55256E"/>
                              </w:rPr>
                            </w:pPr>
                            <w:r w:rsidRPr="00D916CB">
                              <w:rPr>
                                <w:rStyle w:val="ARbodycopyChar"/>
                                <w:color w:val="55256E"/>
                                <w:sz w:val="48"/>
                                <w:szCs w:val="48"/>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86DE1" id="_x0000_t202" coordsize="21600,21600" o:spt="202" path="m,l,21600r21600,l21600,xe">
                <v:stroke joinstyle="miter"/>
                <v:path gradientshapeok="t" o:connecttype="rect"/>
              </v:shapetype>
              <v:shape id="Text Box 2" o:spid="_x0000_s1026" type="#_x0000_t202" style="position:absolute;margin-left:290.25pt;margin-top:-4.55pt;width:22.7pt;height:3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" filled="f" stroked="f">
                <v:textbox>
                  <w:txbxContent>
                    <w:p w14:paraId="26BF4CE9" w14:textId="77777777" w:rsidR="00FF446D" w:rsidRPr="00D916CB" w:rsidRDefault="00FF446D" w:rsidP="00FF446D">
                      <w:pPr>
                        <w:rPr>
                          <w:color w:val="55256E"/>
                        </w:rPr>
                      </w:pPr>
                      <w:r w:rsidRPr="00D916CB">
                        <w:rPr>
                          <w:rStyle w:val="ARbodycopyChar"/>
                          <w:color w:val="55256E"/>
                          <w:sz w:val="48"/>
                          <w:szCs w:val="48"/>
                          <w:vertAlign w:val="superscript"/>
                        </w:rPr>
                        <w:t>1</w:t>
                      </w:r>
                    </w:p>
                  </w:txbxContent>
                </v:textbox>
              </v:shape>
            </w:pict>
          </mc:Fallback>
        </mc:AlternateContent>
      </w:r>
      <w:r>
        <w:t>Snapshot of our department</w:t>
      </w:r>
    </w:p>
    <w:p w14:paraId="60B25806" w14:textId="77777777" w:rsidR="00FF446D" w:rsidRDefault="00FF446D" w:rsidP="00FF446D">
      <w:pPr>
        <w:pStyle w:val="ARbodycopy"/>
        <w:jc w:val="center"/>
      </w:pPr>
      <w:r>
        <w:rPr>
          <w:noProof/>
          <w:lang w:eastAsia="en-AU"/>
        </w:rPr>
        <w:drawing>
          <wp:inline distT="0" distB="0" distL="0" distR="0" wp14:anchorId="013782AE" wp14:editId="499CF12D">
            <wp:extent cx="3952800" cy="403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ual report_StratOverview_new dept_v3.jpg"/>
                    <pic:cNvPicPr/>
                  </pic:nvPicPr>
                  <pic:blipFill>
                    <a:blip r:embed="rId9">
                      <a:extLst>
                        <a:ext uri="{28A0092B-C50C-407E-A947-70E740481C1C}">
                          <a14:useLocalDpi xmlns:a14="http://schemas.microsoft.com/office/drawing/2010/main" val="0"/>
                        </a:ext>
                      </a:extLst>
                    </a:blip>
                    <a:stretch>
                      <a:fillRect/>
                    </a:stretch>
                  </pic:blipFill>
                  <pic:spPr>
                    <a:xfrm>
                      <a:off x="0" y="0"/>
                      <a:ext cx="3952800" cy="4039200"/>
                    </a:xfrm>
                    <a:prstGeom prst="rect">
                      <a:avLst/>
                    </a:prstGeom>
                  </pic:spPr>
                </pic:pic>
              </a:graphicData>
            </a:graphic>
          </wp:inline>
        </w:drawing>
      </w:r>
    </w:p>
    <w:p w14:paraId="34E7DA43" w14:textId="77777777" w:rsidR="00FF446D" w:rsidRDefault="00FF446D" w:rsidP="00FF446D">
      <w:pPr>
        <w:pStyle w:val="ARbodycopy"/>
        <w:jc w:val="center"/>
      </w:pPr>
      <w:r>
        <w:rPr>
          <w:noProof/>
          <w:lang w:eastAsia="en-AU"/>
        </w:rPr>
        <w:drawing>
          <wp:inline distT="0" distB="0" distL="0" distR="0" wp14:anchorId="24DD2C62" wp14:editId="53FC7328">
            <wp:extent cx="3852000" cy="383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nual report_StratOverview_CFS_v3.jpg"/>
                    <pic:cNvPicPr/>
                  </pic:nvPicPr>
                  <pic:blipFill>
                    <a:blip r:embed="rId10">
                      <a:extLst>
                        <a:ext uri="{28A0092B-C50C-407E-A947-70E740481C1C}">
                          <a14:useLocalDpi xmlns:a14="http://schemas.microsoft.com/office/drawing/2010/main" val="0"/>
                        </a:ext>
                      </a:extLst>
                    </a:blip>
                    <a:stretch>
                      <a:fillRect/>
                    </a:stretch>
                  </pic:blipFill>
                  <pic:spPr>
                    <a:xfrm>
                      <a:off x="0" y="0"/>
                      <a:ext cx="3852000" cy="3834000"/>
                    </a:xfrm>
                    <a:prstGeom prst="rect">
                      <a:avLst/>
                    </a:prstGeom>
                  </pic:spPr>
                </pic:pic>
              </a:graphicData>
            </a:graphic>
          </wp:inline>
        </w:drawing>
      </w:r>
    </w:p>
    <w:p w14:paraId="3DAD0E63" w14:textId="77777777" w:rsidR="00FF446D" w:rsidRDefault="00FF446D" w:rsidP="00FF446D">
      <w:pPr>
        <w:pStyle w:val="ARbodycopy"/>
        <w:jc w:val="center"/>
      </w:pPr>
      <w:r>
        <w:rPr>
          <w:noProof/>
          <w:lang w:eastAsia="en-AU"/>
        </w:rPr>
        <w:lastRenderedPageBreak/>
        <w:drawing>
          <wp:inline distT="0" distB="0" distL="0" distR="0" wp14:anchorId="16DAB148" wp14:editId="5ECFD246">
            <wp:extent cx="4021200" cy="38232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ual report_StratOverview_YJ_2.jpg"/>
                    <pic:cNvPicPr/>
                  </pic:nvPicPr>
                  <pic:blipFill>
                    <a:blip r:embed="rId11">
                      <a:extLst>
                        <a:ext uri="{28A0092B-C50C-407E-A947-70E740481C1C}">
                          <a14:useLocalDpi xmlns:a14="http://schemas.microsoft.com/office/drawing/2010/main" val="0"/>
                        </a:ext>
                      </a:extLst>
                    </a:blip>
                    <a:stretch>
                      <a:fillRect/>
                    </a:stretch>
                  </pic:blipFill>
                  <pic:spPr>
                    <a:xfrm>
                      <a:off x="0" y="0"/>
                      <a:ext cx="4021200" cy="3823200"/>
                    </a:xfrm>
                    <a:prstGeom prst="rect">
                      <a:avLst/>
                    </a:prstGeom>
                  </pic:spPr>
                </pic:pic>
              </a:graphicData>
            </a:graphic>
          </wp:inline>
        </w:drawing>
      </w:r>
    </w:p>
    <w:p w14:paraId="330DC1D5" w14:textId="77777777" w:rsidR="00FF446D" w:rsidRDefault="00FF446D" w:rsidP="00FF446D">
      <w:pPr>
        <w:pStyle w:val="ARbodycopy"/>
        <w:jc w:val="center"/>
      </w:pPr>
      <w:r>
        <w:rPr>
          <w:noProof/>
          <w:lang w:eastAsia="en-AU"/>
        </w:rPr>
        <w:drawing>
          <wp:inline distT="0" distB="0" distL="0" distR="0" wp14:anchorId="65C2AD55" wp14:editId="788070EA">
            <wp:extent cx="3808800" cy="3790800"/>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nual report_StratOverview_WVPYS_2.jpg"/>
                    <pic:cNvPicPr/>
                  </pic:nvPicPr>
                  <pic:blipFill>
                    <a:blip r:embed="rId12">
                      <a:extLst>
                        <a:ext uri="{28A0092B-C50C-407E-A947-70E740481C1C}">
                          <a14:useLocalDpi xmlns:a14="http://schemas.microsoft.com/office/drawing/2010/main" val="0"/>
                        </a:ext>
                      </a:extLst>
                    </a:blip>
                    <a:stretch>
                      <a:fillRect/>
                    </a:stretch>
                  </pic:blipFill>
                  <pic:spPr>
                    <a:xfrm>
                      <a:off x="0" y="0"/>
                      <a:ext cx="3808800" cy="3790800"/>
                    </a:xfrm>
                    <a:prstGeom prst="rect">
                      <a:avLst/>
                    </a:prstGeom>
                  </pic:spPr>
                </pic:pic>
              </a:graphicData>
            </a:graphic>
          </wp:inline>
        </w:drawing>
      </w:r>
    </w:p>
    <w:p w14:paraId="31D1E85D" w14:textId="77777777" w:rsidR="00FF446D" w:rsidRPr="00B175F7" w:rsidRDefault="00FF446D" w:rsidP="00FF446D">
      <w:pPr>
        <w:pStyle w:val="ARbodycopy"/>
        <w:spacing w:before="120" w:after="120"/>
        <w:rPr>
          <w:b/>
          <w:color w:val="9B133C"/>
          <w:sz w:val="24"/>
          <w:szCs w:val="28"/>
        </w:rPr>
      </w:pPr>
      <w:r w:rsidRPr="00B175F7">
        <w:rPr>
          <w:b/>
          <w:color w:val="9B133C"/>
          <w:sz w:val="24"/>
          <w:szCs w:val="28"/>
        </w:rPr>
        <w:t>Notes:</w:t>
      </w:r>
    </w:p>
    <w:p w14:paraId="5CCC0569" w14:textId="77777777" w:rsidR="00FF446D" w:rsidRPr="00B175F7" w:rsidRDefault="00FF446D" w:rsidP="00FF446D">
      <w:pPr>
        <w:pStyle w:val="ARbodycopy"/>
        <w:numPr>
          <w:ilvl w:val="0"/>
          <w:numId w:val="15"/>
        </w:numPr>
        <w:rPr>
          <w:sz w:val="18"/>
        </w:rPr>
      </w:pPr>
      <w:r w:rsidRPr="00B175F7">
        <w:rPr>
          <w:sz w:val="18"/>
        </w:rPr>
        <w:t xml:space="preserve">In accordance with the </w:t>
      </w:r>
      <w:r w:rsidRPr="00B175F7">
        <w:rPr>
          <w:i/>
          <w:sz w:val="18"/>
        </w:rPr>
        <w:t>Annual report requirements for Queensland Government agencies</w:t>
      </w:r>
      <w:r w:rsidRPr="00B175F7">
        <w:rPr>
          <w:sz w:val="18"/>
        </w:rPr>
        <w:t>, non-financial performance for service areas has been prepared on the basis that the service area has been in place for the full financial year. Financial performance reflects the establishment of the Department of Child Safety, Youth and Women effective 1 January to 30 June 2018.</w:t>
      </w:r>
      <w:r>
        <w:rPr>
          <w:sz w:val="18"/>
        </w:rPr>
        <w:t xml:space="preserve"> Full details on the department’s expenditure by service area is available in the financial statements on page 57.</w:t>
      </w:r>
    </w:p>
    <w:p w14:paraId="210A350B" w14:textId="77777777" w:rsidR="00023244" w:rsidRDefault="00023244" w:rsidP="00023244">
      <w:pPr>
        <w:pStyle w:val="ARheading1"/>
      </w:pPr>
      <w:bookmarkStart w:id="3" w:name="_Toc525742925"/>
      <w:r>
        <w:lastRenderedPageBreak/>
        <w:t>Summary of financial performance</w:t>
      </w:r>
      <w:bookmarkEnd w:id="3"/>
    </w:p>
    <w:p w14:paraId="1FA1A749" w14:textId="77777777" w:rsidR="00023244" w:rsidRDefault="00023244" w:rsidP="00023244">
      <w:pPr>
        <w:pStyle w:val="ARbodycopy"/>
      </w:pPr>
      <w:r w:rsidRPr="00535250">
        <w:t xml:space="preserve">This summary of financial performance reflects the part year effect of machinery-of-government changes from 1 January to 30 June 2018. Accordingly, caution should be exercised when comparing financial years. A comprehensive view of the department’s financial performance is provided in the Financial Statements </w:t>
      </w:r>
      <w:r>
        <w:t>section of this</w:t>
      </w:r>
      <w:r w:rsidRPr="00535250">
        <w:t xml:space="preserve"> annual report.</w:t>
      </w:r>
    </w:p>
    <w:p w14:paraId="179B6F84" w14:textId="77777777" w:rsidR="00023244" w:rsidRDefault="00023244" w:rsidP="00023244">
      <w:pPr>
        <w:pStyle w:val="ARheading2maroon"/>
      </w:pPr>
      <w:r>
        <w:t>Operating result</w:t>
      </w:r>
    </w:p>
    <w:p w14:paraId="4111E62E" w14:textId="77777777" w:rsidR="00023244" w:rsidRDefault="00023244" w:rsidP="00023244">
      <w:pPr>
        <w:pStyle w:val="ARbodycopy"/>
        <w:spacing w:after="120"/>
      </w:pPr>
      <w:r>
        <w:t>The operating result for the department is a surplus of $15 million for the six months ending 30 June 2018.</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4476"/>
        <w:gridCol w:w="2517"/>
        <w:gridCol w:w="2519"/>
      </w:tblGrid>
      <w:tr w:rsidR="00023244" w:rsidRPr="0043129C" w14:paraId="0FF75F69" w14:textId="77777777" w:rsidTr="00F402E9">
        <w:tc>
          <w:tcPr>
            <w:tcW w:w="2353" w:type="pct"/>
            <w:tcBorders>
              <w:bottom w:val="single" w:sz="48" w:space="0" w:color="EDF0F0"/>
            </w:tcBorders>
            <w:shd w:val="clear" w:color="auto" w:fill="55256E"/>
            <w:vAlign w:val="center"/>
          </w:tcPr>
          <w:p w14:paraId="66B85AA2" w14:textId="77777777" w:rsidR="00023244" w:rsidRPr="0043129C" w:rsidRDefault="00023244" w:rsidP="00F402E9">
            <w:pPr>
              <w:pStyle w:val="ARTablecopy"/>
            </w:pPr>
            <w:r>
              <w:t>Operating Result</w:t>
            </w:r>
          </w:p>
        </w:tc>
        <w:tc>
          <w:tcPr>
            <w:tcW w:w="1323" w:type="pct"/>
            <w:tcBorders>
              <w:bottom w:val="single" w:sz="48" w:space="0" w:color="EDF0F0"/>
            </w:tcBorders>
            <w:shd w:val="clear" w:color="auto" w:fill="55256E"/>
          </w:tcPr>
          <w:p w14:paraId="4979F695" w14:textId="77777777" w:rsidR="00023244" w:rsidRDefault="00023244" w:rsidP="00F402E9">
            <w:pPr>
              <w:pStyle w:val="ARTablecopy"/>
              <w:jc w:val="right"/>
            </w:pPr>
            <w:r>
              <w:t>2017-18</w:t>
            </w:r>
          </w:p>
          <w:p w14:paraId="66F58406" w14:textId="77777777" w:rsidR="00023244" w:rsidRDefault="00023244" w:rsidP="00F402E9">
            <w:pPr>
              <w:pStyle w:val="ARTablecopy"/>
              <w:jc w:val="right"/>
            </w:pPr>
            <w:r>
              <w:t>Actual</w:t>
            </w:r>
          </w:p>
          <w:p w14:paraId="73D6C879" w14:textId="77777777" w:rsidR="00023244" w:rsidRPr="0043129C" w:rsidRDefault="00023244" w:rsidP="00F402E9">
            <w:pPr>
              <w:pStyle w:val="ARTablecopy"/>
              <w:jc w:val="right"/>
            </w:pPr>
            <w:r>
              <w:t>$’000</w:t>
            </w:r>
          </w:p>
        </w:tc>
        <w:tc>
          <w:tcPr>
            <w:tcW w:w="1324" w:type="pct"/>
            <w:tcBorders>
              <w:bottom w:val="single" w:sz="48" w:space="0" w:color="EDF0F0"/>
            </w:tcBorders>
            <w:shd w:val="clear" w:color="auto" w:fill="55256E"/>
          </w:tcPr>
          <w:p w14:paraId="11D5B22F" w14:textId="77777777" w:rsidR="00023244" w:rsidRDefault="00023244" w:rsidP="00F402E9">
            <w:pPr>
              <w:pStyle w:val="ARTablecopy"/>
              <w:jc w:val="right"/>
            </w:pPr>
            <w:r>
              <w:t>2017-18</w:t>
            </w:r>
          </w:p>
          <w:p w14:paraId="4E218206" w14:textId="77777777" w:rsidR="00023244" w:rsidRDefault="00023244" w:rsidP="00F402E9">
            <w:pPr>
              <w:pStyle w:val="ARTablecopy"/>
              <w:jc w:val="right"/>
              <w:rPr>
                <w:vertAlign w:val="superscript"/>
              </w:rPr>
            </w:pPr>
            <w:r>
              <w:t>Adjusted Budget</w:t>
            </w:r>
            <w:r w:rsidRPr="002E3353">
              <w:rPr>
                <w:vertAlign w:val="superscript"/>
              </w:rPr>
              <w:t>1</w:t>
            </w:r>
          </w:p>
          <w:p w14:paraId="76860EEC" w14:textId="77777777" w:rsidR="00023244" w:rsidRPr="00184ACE" w:rsidRDefault="00023244" w:rsidP="00F402E9">
            <w:pPr>
              <w:pStyle w:val="ARTablecopy"/>
              <w:jc w:val="right"/>
            </w:pPr>
            <w:r>
              <w:t>$’000</w:t>
            </w:r>
          </w:p>
        </w:tc>
      </w:tr>
      <w:tr w:rsidR="00023244" w:rsidRPr="00375C5D" w14:paraId="1A2552BC" w14:textId="77777777" w:rsidTr="00F402E9">
        <w:tc>
          <w:tcPr>
            <w:tcW w:w="2353" w:type="pct"/>
            <w:shd w:val="clear" w:color="auto" w:fill="D9D9D9"/>
            <w:vAlign w:val="center"/>
          </w:tcPr>
          <w:p w14:paraId="2013F35F" w14:textId="77777777" w:rsidR="00023244" w:rsidRPr="00375C5D" w:rsidRDefault="00023244" w:rsidP="00F402E9">
            <w:pPr>
              <w:pStyle w:val="ARTablecopy"/>
            </w:pPr>
            <w:r>
              <w:t>Total income</w:t>
            </w:r>
          </w:p>
        </w:tc>
        <w:tc>
          <w:tcPr>
            <w:tcW w:w="1323" w:type="pct"/>
            <w:shd w:val="clear" w:color="auto" w:fill="D9D9D9"/>
          </w:tcPr>
          <w:p w14:paraId="386C4E24" w14:textId="77777777" w:rsidR="00023244" w:rsidRPr="00375C5D" w:rsidRDefault="00023244" w:rsidP="00F402E9">
            <w:pPr>
              <w:pStyle w:val="ARTablecopy"/>
              <w:jc w:val="right"/>
            </w:pPr>
            <w:r>
              <w:t>794,041</w:t>
            </w:r>
          </w:p>
        </w:tc>
        <w:tc>
          <w:tcPr>
            <w:tcW w:w="1324" w:type="pct"/>
            <w:shd w:val="clear" w:color="auto" w:fill="D9D9D9"/>
          </w:tcPr>
          <w:p w14:paraId="2DFE919F" w14:textId="77777777" w:rsidR="00023244" w:rsidRPr="00375C5D" w:rsidRDefault="00023244" w:rsidP="00F402E9">
            <w:pPr>
              <w:pStyle w:val="ARTablecopy"/>
              <w:jc w:val="right"/>
            </w:pPr>
            <w:r>
              <w:t>764,461</w:t>
            </w:r>
          </w:p>
        </w:tc>
      </w:tr>
      <w:tr w:rsidR="00023244" w14:paraId="588EE6AE" w14:textId="77777777" w:rsidTr="00F402E9">
        <w:tc>
          <w:tcPr>
            <w:tcW w:w="2353" w:type="pct"/>
            <w:shd w:val="clear" w:color="auto" w:fill="D9D9D9"/>
            <w:vAlign w:val="center"/>
          </w:tcPr>
          <w:p w14:paraId="24E3C533" w14:textId="77777777" w:rsidR="00023244" w:rsidRPr="00375C5D" w:rsidRDefault="00023244" w:rsidP="00F402E9">
            <w:pPr>
              <w:pStyle w:val="ARTablecopy"/>
            </w:pPr>
            <w:r>
              <w:t>Total expenses</w:t>
            </w:r>
          </w:p>
        </w:tc>
        <w:tc>
          <w:tcPr>
            <w:tcW w:w="1323" w:type="pct"/>
            <w:shd w:val="clear" w:color="auto" w:fill="D9D9D9"/>
          </w:tcPr>
          <w:p w14:paraId="5110F344" w14:textId="77777777" w:rsidR="00023244" w:rsidRDefault="00023244" w:rsidP="00F402E9">
            <w:pPr>
              <w:pStyle w:val="ARTablecopy"/>
              <w:jc w:val="right"/>
            </w:pPr>
            <w:r>
              <w:t>779,033</w:t>
            </w:r>
          </w:p>
        </w:tc>
        <w:tc>
          <w:tcPr>
            <w:tcW w:w="1324" w:type="pct"/>
            <w:shd w:val="clear" w:color="auto" w:fill="D9D9D9"/>
          </w:tcPr>
          <w:p w14:paraId="12516B52" w14:textId="77777777" w:rsidR="00023244" w:rsidRDefault="00023244" w:rsidP="00F402E9">
            <w:pPr>
              <w:pStyle w:val="ARTablecopy"/>
              <w:jc w:val="right"/>
            </w:pPr>
            <w:r>
              <w:t>764,461</w:t>
            </w:r>
          </w:p>
        </w:tc>
      </w:tr>
      <w:tr w:rsidR="00023244" w14:paraId="0B6A6E82" w14:textId="77777777" w:rsidTr="00F402E9">
        <w:tc>
          <w:tcPr>
            <w:tcW w:w="2353" w:type="pct"/>
            <w:shd w:val="clear" w:color="auto" w:fill="D9D9D9"/>
            <w:vAlign w:val="center"/>
          </w:tcPr>
          <w:p w14:paraId="7D347C65" w14:textId="77777777" w:rsidR="00023244" w:rsidRPr="005A6558" w:rsidRDefault="00023244" w:rsidP="00F402E9">
            <w:pPr>
              <w:pStyle w:val="ARTablecopy"/>
              <w:rPr>
                <w:b/>
              </w:rPr>
            </w:pPr>
            <w:r w:rsidRPr="005A6558">
              <w:rPr>
                <w:b/>
              </w:rPr>
              <w:t>Operating result</w:t>
            </w:r>
          </w:p>
        </w:tc>
        <w:tc>
          <w:tcPr>
            <w:tcW w:w="1323" w:type="pct"/>
            <w:shd w:val="clear" w:color="auto" w:fill="D9D9D9"/>
          </w:tcPr>
          <w:p w14:paraId="61953111" w14:textId="77777777" w:rsidR="00023244" w:rsidRPr="005A6558" w:rsidRDefault="00023244" w:rsidP="00F402E9">
            <w:pPr>
              <w:pStyle w:val="ARTablecopy"/>
              <w:jc w:val="right"/>
              <w:rPr>
                <w:b/>
              </w:rPr>
            </w:pPr>
            <w:r w:rsidRPr="005A6558">
              <w:rPr>
                <w:b/>
              </w:rPr>
              <w:t>15,008</w:t>
            </w:r>
          </w:p>
        </w:tc>
        <w:tc>
          <w:tcPr>
            <w:tcW w:w="1324" w:type="pct"/>
            <w:shd w:val="clear" w:color="auto" w:fill="D9D9D9"/>
          </w:tcPr>
          <w:p w14:paraId="3388351D" w14:textId="77777777" w:rsidR="00023244" w:rsidRPr="005A6558" w:rsidRDefault="00023244" w:rsidP="00F402E9">
            <w:pPr>
              <w:pStyle w:val="ARTablecopy"/>
              <w:jc w:val="right"/>
              <w:rPr>
                <w:b/>
              </w:rPr>
            </w:pPr>
            <w:r w:rsidRPr="005A6558">
              <w:rPr>
                <w:b/>
              </w:rPr>
              <w:t>-</w:t>
            </w:r>
          </w:p>
        </w:tc>
      </w:tr>
    </w:tbl>
    <w:p w14:paraId="0D1E23F5" w14:textId="77777777" w:rsidR="00023244" w:rsidRDefault="00023244" w:rsidP="00023244">
      <w:pPr>
        <w:pStyle w:val="ARheading2maroon"/>
        <w:spacing w:before="120"/>
      </w:pPr>
      <w:r>
        <w:t>Income</w:t>
      </w:r>
    </w:p>
    <w:p w14:paraId="5856205B" w14:textId="77777777" w:rsidR="00023244" w:rsidRDefault="00023244" w:rsidP="00023244">
      <w:pPr>
        <w:pStyle w:val="ARbodycopy"/>
      </w:pPr>
      <w:r>
        <w:t xml:space="preserve">The department’s primary source of income is appropriation revenue provided by the Queensland Government for provision of services. Appropriation revenue of $676.1 million from the former </w:t>
      </w:r>
      <w:r w:rsidRPr="009712C5">
        <w:t>Department of Communities, Child</w:t>
      </w:r>
      <w:r>
        <w:t xml:space="preserve"> Safety and Disability Services and $103.1 million from </w:t>
      </w:r>
      <w:r w:rsidRPr="009712C5">
        <w:t xml:space="preserve">the Department of Justice and Attorney-General </w:t>
      </w:r>
      <w:r>
        <w:t>were reallocated to department as part of the machinery-of-government changes.</w:t>
      </w:r>
    </w:p>
    <w:p w14:paraId="7B241F4B" w14:textId="77777777" w:rsidR="00023244" w:rsidRDefault="00023244" w:rsidP="00023244">
      <w:pPr>
        <w:pStyle w:val="ARbodycopy"/>
        <w:spacing w:after="120"/>
      </w:pPr>
      <w:r>
        <w:t>Revenue for the department totalled $794 million against the adjusted budget of $764.5 million. The variance of $29.5 million (3.87 per cent) is mainly due to the reallocation between departments as a result of machinery-of-government changes, increased user charges and other revenue.</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4476"/>
        <w:gridCol w:w="2517"/>
        <w:gridCol w:w="2519"/>
      </w:tblGrid>
      <w:tr w:rsidR="00023244" w14:paraId="44E4B04C" w14:textId="77777777" w:rsidTr="00F402E9">
        <w:tc>
          <w:tcPr>
            <w:tcW w:w="2353" w:type="pct"/>
            <w:tcBorders>
              <w:bottom w:val="single" w:sz="48" w:space="0" w:color="EDF0F0"/>
            </w:tcBorders>
            <w:shd w:val="clear" w:color="auto" w:fill="55256E"/>
            <w:vAlign w:val="center"/>
          </w:tcPr>
          <w:p w14:paraId="33D17117" w14:textId="77777777" w:rsidR="00023244" w:rsidRPr="0043129C" w:rsidRDefault="00023244" w:rsidP="00F402E9">
            <w:pPr>
              <w:pStyle w:val="ARTablecopy"/>
            </w:pPr>
            <w:r>
              <w:t>Sources of income</w:t>
            </w:r>
          </w:p>
        </w:tc>
        <w:tc>
          <w:tcPr>
            <w:tcW w:w="1323" w:type="pct"/>
            <w:tcBorders>
              <w:bottom w:val="single" w:sz="48" w:space="0" w:color="EDF0F0"/>
            </w:tcBorders>
            <w:shd w:val="clear" w:color="auto" w:fill="55256E"/>
          </w:tcPr>
          <w:p w14:paraId="04EC481D" w14:textId="77777777" w:rsidR="00023244" w:rsidRDefault="00023244" w:rsidP="00F402E9">
            <w:pPr>
              <w:pStyle w:val="ARTablecopy"/>
              <w:jc w:val="right"/>
            </w:pPr>
            <w:r>
              <w:t>2017-18</w:t>
            </w:r>
          </w:p>
          <w:p w14:paraId="77974252" w14:textId="77777777" w:rsidR="00023244" w:rsidRDefault="00023244" w:rsidP="00F402E9">
            <w:pPr>
              <w:pStyle w:val="ARTablecopy"/>
              <w:jc w:val="right"/>
            </w:pPr>
            <w:r>
              <w:t>Actual</w:t>
            </w:r>
          </w:p>
          <w:p w14:paraId="00D83011" w14:textId="77777777" w:rsidR="00023244" w:rsidRPr="0043129C" w:rsidRDefault="00023244" w:rsidP="00F402E9">
            <w:pPr>
              <w:pStyle w:val="ARTablecopy"/>
              <w:jc w:val="right"/>
            </w:pPr>
            <w:r>
              <w:t>$’000</w:t>
            </w:r>
          </w:p>
        </w:tc>
        <w:tc>
          <w:tcPr>
            <w:tcW w:w="1324" w:type="pct"/>
            <w:tcBorders>
              <w:bottom w:val="single" w:sz="48" w:space="0" w:color="EDF0F0"/>
            </w:tcBorders>
            <w:shd w:val="clear" w:color="auto" w:fill="55256E"/>
          </w:tcPr>
          <w:p w14:paraId="00B89B6D" w14:textId="77777777" w:rsidR="00023244" w:rsidRDefault="00023244" w:rsidP="00F402E9">
            <w:pPr>
              <w:pStyle w:val="ARTablecopy"/>
              <w:jc w:val="right"/>
            </w:pPr>
            <w:r>
              <w:t>2017-18</w:t>
            </w:r>
          </w:p>
          <w:p w14:paraId="452F4E42" w14:textId="77777777" w:rsidR="00023244" w:rsidRDefault="00023244" w:rsidP="00F402E9">
            <w:pPr>
              <w:pStyle w:val="ARTablecopy"/>
              <w:jc w:val="right"/>
              <w:rPr>
                <w:vertAlign w:val="superscript"/>
              </w:rPr>
            </w:pPr>
            <w:r>
              <w:t>Adjusted Budget</w:t>
            </w:r>
            <w:r w:rsidRPr="002E3353">
              <w:rPr>
                <w:vertAlign w:val="superscript"/>
              </w:rPr>
              <w:t>1</w:t>
            </w:r>
          </w:p>
          <w:p w14:paraId="42DA1F04" w14:textId="77777777" w:rsidR="00023244" w:rsidRDefault="00023244" w:rsidP="00F402E9">
            <w:pPr>
              <w:pStyle w:val="ARTablecopy"/>
              <w:jc w:val="right"/>
            </w:pPr>
            <w:r>
              <w:t>$’000</w:t>
            </w:r>
          </w:p>
        </w:tc>
      </w:tr>
      <w:tr w:rsidR="00023244" w:rsidRPr="00375C5D" w14:paraId="49020169" w14:textId="77777777" w:rsidTr="00F402E9">
        <w:tc>
          <w:tcPr>
            <w:tcW w:w="2353" w:type="pct"/>
            <w:shd w:val="clear" w:color="auto" w:fill="D9D9D9"/>
            <w:vAlign w:val="center"/>
          </w:tcPr>
          <w:p w14:paraId="144C3744" w14:textId="77777777" w:rsidR="00023244" w:rsidRPr="00375C5D" w:rsidRDefault="00023244" w:rsidP="00F402E9">
            <w:pPr>
              <w:pStyle w:val="ARTablecopy"/>
            </w:pPr>
            <w:r>
              <w:t>Appropriation revenue</w:t>
            </w:r>
          </w:p>
        </w:tc>
        <w:tc>
          <w:tcPr>
            <w:tcW w:w="1323" w:type="pct"/>
            <w:shd w:val="clear" w:color="auto" w:fill="D9D9D9"/>
          </w:tcPr>
          <w:p w14:paraId="4AF0F582" w14:textId="77777777" w:rsidR="00023244" w:rsidRPr="00375C5D" w:rsidRDefault="00023244" w:rsidP="00F402E9">
            <w:pPr>
              <w:pStyle w:val="ARTablecopy"/>
              <w:jc w:val="right"/>
            </w:pPr>
            <w:r>
              <w:t>779,332</w:t>
            </w:r>
          </w:p>
        </w:tc>
        <w:tc>
          <w:tcPr>
            <w:tcW w:w="1324" w:type="pct"/>
            <w:shd w:val="clear" w:color="auto" w:fill="D9D9D9"/>
          </w:tcPr>
          <w:p w14:paraId="190752D9" w14:textId="77777777" w:rsidR="00023244" w:rsidRPr="00375C5D" w:rsidRDefault="00023244" w:rsidP="00F402E9">
            <w:pPr>
              <w:pStyle w:val="ARTablecopy"/>
              <w:jc w:val="right"/>
            </w:pPr>
            <w:r>
              <w:t>760,086</w:t>
            </w:r>
          </w:p>
        </w:tc>
      </w:tr>
      <w:tr w:rsidR="00023244" w14:paraId="13BEC1A4" w14:textId="77777777" w:rsidTr="00F402E9">
        <w:tc>
          <w:tcPr>
            <w:tcW w:w="2353" w:type="pct"/>
            <w:shd w:val="clear" w:color="auto" w:fill="D9D9D9"/>
            <w:vAlign w:val="center"/>
          </w:tcPr>
          <w:p w14:paraId="6CFCE3EC" w14:textId="77777777" w:rsidR="00023244" w:rsidRPr="00375C5D" w:rsidRDefault="00023244" w:rsidP="00F402E9">
            <w:pPr>
              <w:pStyle w:val="ARTablecopy"/>
            </w:pPr>
            <w:r>
              <w:t>User charges and fees</w:t>
            </w:r>
          </w:p>
        </w:tc>
        <w:tc>
          <w:tcPr>
            <w:tcW w:w="1323" w:type="pct"/>
            <w:shd w:val="clear" w:color="auto" w:fill="D9D9D9"/>
          </w:tcPr>
          <w:p w14:paraId="3CC0B937" w14:textId="77777777" w:rsidR="00023244" w:rsidRDefault="00023244" w:rsidP="00F402E9">
            <w:pPr>
              <w:pStyle w:val="ARTablecopy"/>
              <w:jc w:val="right"/>
            </w:pPr>
            <w:r>
              <w:t>8,952</w:t>
            </w:r>
          </w:p>
        </w:tc>
        <w:tc>
          <w:tcPr>
            <w:tcW w:w="1324" w:type="pct"/>
            <w:shd w:val="clear" w:color="auto" w:fill="D9D9D9"/>
          </w:tcPr>
          <w:p w14:paraId="488E3CC9" w14:textId="77777777" w:rsidR="00023244" w:rsidRDefault="00023244" w:rsidP="00F402E9">
            <w:pPr>
              <w:pStyle w:val="ARTablecopy"/>
              <w:jc w:val="right"/>
            </w:pPr>
            <w:r>
              <w:t>3,746</w:t>
            </w:r>
          </w:p>
        </w:tc>
      </w:tr>
      <w:tr w:rsidR="00023244" w:rsidRPr="005A6558" w14:paraId="0CC35D72" w14:textId="77777777" w:rsidTr="00F402E9">
        <w:tc>
          <w:tcPr>
            <w:tcW w:w="2353" w:type="pct"/>
            <w:shd w:val="clear" w:color="auto" w:fill="D9D9D9"/>
            <w:vAlign w:val="center"/>
          </w:tcPr>
          <w:p w14:paraId="18176328" w14:textId="77777777" w:rsidR="00023244" w:rsidRPr="00184ACE" w:rsidRDefault="00023244" w:rsidP="00F402E9">
            <w:pPr>
              <w:pStyle w:val="ARTablecopy"/>
            </w:pPr>
            <w:r>
              <w:t>Grants and other contributions</w:t>
            </w:r>
          </w:p>
        </w:tc>
        <w:tc>
          <w:tcPr>
            <w:tcW w:w="1323" w:type="pct"/>
            <w:shd w:val="clear" w:color="auto" w:fill="D9D9D9"/>
          </w:tcPr>
          <w:p w14:paraId="5443C04F" w14:textId="77777777" w:rsidR="00023244" w:rsidRPr="00184ACE" w:rsidRDefault="00023244" w:rsidP="00F402E9">
            <w:pPr>
              <w:pStyle w:val="ARTablecopy"/>
              <w:jc w:val="right"/>
            </w:pPr>
            <w:r>
              <w:t>1,076</w:t>
            </w:r>
          </w:p>
        </w:tc>
        <w:tc>
          <w:tcPr>
            <w:tcW w:w="1324" w:type="pct"/>
            <w:shd w:val="clear" w:color="auto" w:fill="D9D9D9"/>
          </w:tcPr>
          <w:p w14:paraId="46357B2E" w14:textId="77777777" w:rsidR="00023244" w:rsidRPr="00184ACE" w:rsidRDefault="00023244" w:rsidP="00F402E9">
            <w:pPr>
              <w:pStyle w:val="ARTablecopy"/>
              <w:jc w:val="right"/>
            </w:pPr>
            <w:r>
              <w:t>612</w:t>
            </w:r>
          </w:p>
        </w:tc>
      </w:tr>
      <w:tr w:rsidR="00023244" w:rsidRPr="005A6558" w14:paraId="4BFF997B" w14:textId="77777777" w:rsidTr="00F402E9">
        <w:tc>
          <w:tcPr>
            <w:tcW w:w="2353" w:type="pct"/>
            <w:shd w:val="clear" w:color="auto" w:fill="D9D9D9"/>
            <w:vAlign w:val="center"/>
          </w:tcPr>
          <w:p w14:paraId="3DE487B3" w14:textId="77777777" w:rsidR="00023244" w:rsidRDefault="00023244" w:rsidP="00F402E9">
            <w:pPr>
              <w:pStyle w:val="ARTablecopy"/>
            </w:pPr>
            <w:r>
              <w:t>Other revenue</w:t>
            </w:r>
          </w:p>
        </w:tc>
        <w:tc>
          <w:tcPr>
            <w:tcW w:w="1323" w:type="pct"/>
            <w:shd w:val="clear" w:color="auto" w:fill="D9D9D9"/>
          </w:tcPr>
          <w:p w14:paraId="0336BB18" w14:textId="77777777" w:rsidR="00023244" w:rsidRDefault="00023244" w:rsidP="00F402E9">
            <w:pPr>
              <w:pStyle w:val="ARTablecopy"/>
              <w:jc w:val="right"/>
            </w:pPr>
            <w:r>
              <w:t>4,681</w:t>
            </w:r>
          </w:p>
        </w:tc>
        <w:tc>
          <w:tcPr>
            <w:tcW w:w="1324" w:type="pct"/>
            <w:shd w:val="clear" w:color="auto" w:fill="D9D9D9"/>
          </w:tcPr>
          <w:p w14:paraId="65B42BC2" w14:textId="77777777" w:rsidR="00023244" w:rsidRPr="00184ACE" w:rsidRDefault="00023244" w:rsidP="00F402E9">
            <w:pPr>
              <w:pStyle w:val="ARTablecopy"/>
              <w:jc w:val="right"/>
            </w:pPr>
            <w:r>
              <w:t>17</w:t>
            </w:r>
          </w:p>
        </w:tc>
      </w:tr>
      <w:tr w:rsidR="00023244" w:rsidRPr="005A6558" w14:paraId="00E5D1D2" w14:textId="77777777" w:rsidTr="00F402E9">
        <w:tc>
          <w:tcPr>
            <w:tcW w:w="2353" w:type="pct"/>
            <w:shd w:val="clear" w:color="auto" w:fill="D9D9D9"/>
            <w:vAlign w:val="center"/>
          </w:tcPr>
          <w:p w14:paraId="27AFD2A9" w14:textId="77777777" w:rsidR="00023244" w:rsidRPr="00184ACE" w:rsidRDefault="00023244" w:rsidP="00F402E9">
            <w:pPr>
              <w:pStyle w:val="ARTablecopy"/>
              <w:rPr>
                <w:b/>
              </w:rPr>
            </w:pPr>
            <w:r w:rsidRPr="00184ACE">
              <w:rPr>
                <w:b/>
              </w:rPr>
              <w:t>Total income</w:t>
            </w:r>
          </w:p>
        </w:tc>
        <w:tc>
          <w:tcPr>
            <w:tcW w:w="1323" w:type="pct"/>
            <w:shd w:val="clear" w:color="auto" w:fill="D9D9D9"/>
          </w:tcPr>
          <w:p w14:paraId="1F31621B" w14:textId="77777777" w:rsidR="00023244" w:rsidRPr="00184ACE" w:rsidRDefault="00023244" w:rsidP="00F402E9">
            <w:pPr>
              <w:pStyle w:val="ARTablecopy"/>
              <w:jc w:val="right"/>
              <w:rPr>
                <w:b/>
              </w:rPr>
            </w:pPr>
            <w:r w:rsidRPr="00184ACE">
              <w:rPr>
                <w:b/>
              </w:rPr>
              <w:t>794,041</w:t>
            </w:r>
          </w:p>
        </w:tc>
        <w:tc>
          <w:tcPr>
            <w:tcW w:w="1324" w:type="pct"/>
            <w:shd w:val="clear" w:color="auto" w:fill="D9D9D9"/>
          </w:tcPr>
          <w:p w14:paraId="448D6EF0" w14:textId="77777777" w:rsidR="00023244" w:rsidRPr="00184ACE" w:rsidRDefault="00023244" w:rsidP="00F402E9">
            <w:pPr>
              <w:pStyle w:val="ARTablecopy"/>
              <w:jc w:val="right"/>
              <w:rPr>
                <w:b/>
              </w:rPr>
            </w:pPr>
            <w:r w:rsidRPr="00184ACE">
              <w:rPr>
                <w:b/>
              </w:rPr>
              <w:t>764,461</w:t>
            </w:r>
          </w:p>
        </w:tc>
      </w:tr>
    </w:tbl>
    <w:p w14:paraId="0BAF1698" w14:textId="77777777" w:rsidR="00023244" w:rsidRPr="002E5CF0" w:rsidRDefault="00023244" w:rsidP="00023244">
      <w:pPr>
        <w:pStyle w:val="ARbodycopy"/>
        <w:spacing w:before="120" w:after="120"/>
        <w:rPr>
          <w:b/>
          <w:color w:val="9B133C"/>
          <w:sz w:val="24"/>
          <w:szCs w:val="28"/>
        </w:rPr>
      </w:pPr>
      <w:r w:rsidRPr="002E5CF0">
        <w:rPr>
          <w:b/>
          <w:color w:val="9B133C"/>
          <w:sz w:val="24"/>
          <w:szCs w:val="28"/>
        </w:rPr>
        <w:t>Notes:</w:t>
      </w:r>
    </w:p>
    <w:p w14:paraId="0CD9D79C" w14:textId="23DC0A13" w:rsidR="00FF446D" w:rsidRPr="001C5132" w:rsidRDefault="00023244" w:rsidP="006475CD">
      <w:pPr>
        <w:pStyle w:val="ARbodycopy"/>
        <w:numPr>
          <w:ilvl w:val="0"/>
          <w:numId w:val="20"/>
        </w:numPr>
        <w:rPr>
          <w:sz w:val="18"/>
        </w:rPr>
      </w:pPr>
      <w:r w:rsidRPr="002E3353">
        <w:rPr>
          <w:sz w:val="18"/>
        </w:rPr>
        <w:t>These figures represent budgeted figures as published in the latest Service Delivery Statement tabled in Parliament.</w:t>
      </w:r>
      <w:bookmarkStart w:id="4" w:name="_GoBack"/>
      <w:bookmarkEnd w:id="4"/>
    </w:p>
    <w:bookmarkEnd w:id="2"/>
    <w:sectPr w:rsidR="00FF446D" w:rsidRPr="001C5132" w:rsidSect="003D2F24">
      <w:headerReference w:type="default" r:id="rId13"/>
      <w:footerReference w:type="even" r:id="rId14"/>
      <w:footerReference w:type="default" r:id="rId15"/>
      <w:type w:val="continuous"/>
      <w:pgSz w:w="11900" w:h="16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A542A" w14:textId="77777777" w:rsidR="000161A6" w:rsidRDefault="000161A6" w:rsidP="00EA3F5F">
      <w:r>
        <w:separator/>
      </w:r>
    </w:p>
  </w:endnote>
  <w:endnote w:type="continuationSeparator" w:id="0">
    <w:p w14:paraId="06122EA9" w14:textId="77777777" w:rsidR="000161A6" w:rsidRDefault="000161A6" w:rsidP="00EA3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652259"/>
      <w:docPartObj>
        <w:docPartGallery w:val="Page Numbers (Bottom of Page)"/>
        <w:docPartUnique/>
      </w:docPartObj>
    </w:sdtPr>
    <w:sdtEndPr>
      <w:rPr>
        <w:noProof/>
      </w:rPr>
    </w:sdtEndPr>
    <w:sdtContent>
      <w:p w14:paraId="6EB88CCD" w14:textId="19A60214" w:rsidR="003D2F24" w:rsidRDefault="003D2F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4ABAF5" w14:textId="6C17F901" w:rsidR="003D2F24" w:rsidRPr="003D2F24" w:rsidRDefault="003D2F24">
    <w:pPr>
      <w:pStyle w:val="Footer"/>
      <w:rPr>
        <w:color w:val="FF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F4CCC" w14:textId="1C4DD6AE" w:rsidR="003D2F24" w:rsidRDefault="009B79FE">
    <w:pPr>
      <w:pStyle w:val="Footer"/>
    </w:pPr>
    <w:r>
      <w:rPr>
        <w:rFonts w:ascii="Cambria" w:hAnsi="Cambria"/>
      </w:rPr>
      <w:tab/>
      <w:t xml:space="preserve">                                               </w:t>
    </w:r>
    <w:r w:rsidR="00FE2F18">
      <w:rPr>
        <w:rFonts w:ascii="Cambria" w:hAnsi="Cambria"/>
      </w:rPr>
      <w:t xml:space="preserve">             </w:t>
    </w:r>
    <w:r w:rsidR="006A1533">
      <w:rPr>
        <w:rFonts w:ascii="Cambria" w:hAnsi="Cambria"/>
      </w:rPr>
      <w:t xml:space="preserve">               </w:t>
    </w:r>
    <w:r w:rsidR="00FE2F18">
      <w:rPr>
        <w:rFonts w:ascii="Cambria" w:hAnsi="Cambria"/>
      </w:rPr>
      <w:t xml:space="preserve"> </w:t>
    </w:r>
    <w:r w:rsidR="006A1533">
      <w:rPr>
        <w:rFonts w:ascii="Arial" w:hAnsi="Arial" w:cs="Arial"/>
        <w:color w:val="000000" w:themeColor="text1"/>
        <w:sz w:val="18"/>
        <w:szCs w:val="18"/>
      </w:rPr>
      <w:t>Strategic overview</w:t>
    </w:r>
    <w:r>
      <w:rPr>
        <w:rFonts w:ascii="Arial" w:hAnsi="Arial" w:cs="Arial"/>
        <w:color w:val="000000" w:themeColor="text1"/>
        <w:sz w:val="18"/>
        <w:szCs w:val="18"/>
      </w:rPr>
      <w:t xml:space="preserve"> </w:t>
    </w:r>
    <w:sdt>
      <w:sdtPr>
        <w:rPr>
          <w:rFonts w:ascii="Arial" w:hAnsi="Arial"/>
          <w:color w:val="AD1C4C"/>
          <w:sz w:val="18"/>
          <w:szCs w:val="18"/>
        </w:rPr>
        <w:alias w:val="Title"/>
        <w:tag w:val=""/>
        <w:id w:val="-1086450067"/>
        <w:dataBinding w:prefixMappings="xmlns:ns0='http://purl.org/dc/elements/1.1/' xmlns:ns1='http://schemas.openxmlformats.org/package/2006/metadata/core-properties' " w:xpath="/ns1:coreProperties[1]/ns0:title[1]" w:storeItemID="{6C3C8BC8-F283-45AE-878A-BAB7291924A1}"/>
        <w:text/>
      </w:sdtPr>
      <w:sdtEndPr/>
      <w:sdtContent>
        <w:r w:rsidR="00F07F19">
          <w:rPr>
            <w:rFonts w:ascii="Arial" w:hAnsi="Arial"/>
            <w:color w:val="AD1C4C"/>
            <w:sz w:val="18"/>
            <w:szCs w:val="18"/>
          </w:rPr>
          <w:t xml:space="preserve">- </w:t>
        </w:r>
        <w:r w:rsidR="006475CD">
          <w:rPr>
            <w:rFonts w:ascii="Arial" w:hAnsi="Arial"/>
            <w:color w:val="AD1C4C"/>
            <w:sz w:val="18"/>
            <w:szCs w:val="18"/>
          </w:rPr>
          <w:t xml:space="preserve">Department of Child Safety, </w:t>
        </w:r>
        <w:r>
          <w:rPr>
            <w:rFonts w:ascii="Arial" w:hAnsi="Arial"/>
            <w:color w:val="AD1C4C"/>
            <w:sz w:val="18"/>
            <w:szCs w:val="18"/>
          </w:rPr>
          <w:t>Youth and Women</w:t>
        </w:r>
      </w:sdtContent>
    </w:sdt>
    <w:r w:rsidRPr="00D85AC2">
      <w:rPr>
        <w:rFonts w:ascii="Arial" w:hAnsi="Arial" w:cs="Arial"/>
        <w:b/>
        <w:sz w:val="20"/>
        <w:szCs w:val="20"/>
      </w:rPr>
      <w:t xml:space="preserve"> </w:t>
    </w:r>
    <w:r>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1C5132">
      <w:rPr>
        <w:rFonts w:ascii="Arial" w:hAnsi="Arial" w:cs="Arial"/>
        <w:b/>
        <w:noProof/>
        <w:sz w:val="20"/>
        <w:szCs w:val="20"/>
      </w:rPr>
      <w:t>2</w:t>
    </w:r>
    <w:r w:rsidRPr="00D85AC2">
      <w:rPr>
        <w:rFonts w:ascii="Arial" w:hAnsi="Arial" w:cs="Arial"/>
        <w:b/>
        <w:noProof/>
        <w:sz w:val="20"/>
        <w:szCs w:val="20"/>
      </w:rPr>
      <w:fldChar w:fldCharType="end"/>
    </w:r>
  </w:p>
  <w:p w14:paraId="6B53C097" w14:textId="77777777" w:rsidR="003D2F24" w:rsidRDefault="003D2F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58BD8" w14:textId="77777777" w:rsidR="000161A6" w:rsidRDefault="000161A6" w:rsidP="00EA3F5F">
      <w:r>
        <w:separator/>
      </w:r>
    </w:p>
  </w:footnote>
  <w:footnote w:type="continuationSeparator" w:id="0">
    <w:p w14:paraId="2432ED59" w14:textId="77777777" w:rsidR="000161A6" w:rsidRDefault="000161A6" w:rsidP="00EA3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7EDC1" w14:textId="1878D14A" w:rsidR="00FE2F18" w:rsidRDefault="001D69D9">
    <w:pPr>
      <w:pStyle w:val="Header"/>
    </w:pPr>
    <w:r>
      <w:rPr>
        <w:noProof/>
        <w:lang w:eastAsia="en-AU"/>
      </w:rPr>
      <w:drawing>
        <wp:anchor distT="0" distB="0" distL="114300" distR="114300" simplePos="0" relativeHeight="251659264" behindDoc="1" locked="1" layoutInCell="1" allowOverlap="1" wp14:anchorId="6E01B9D4" wp14:editId="12884C16">
          <wp:simplePos x="0" y="0"/>
          <wp:positionH relativeFrom="margin">
            <wp:align>center</wp:align>
          </wp:positionH>
          <wp:positionV relativeFrom="page">
            <wp:posOffset>-336550</wp:posOffset>
          </wp:positionV>
          <wp:extent cx="7561580" cy="78613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1580" cy="786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EA35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45BE3"/>
    <w:multiLevelType w:val="hybridMultilevel"/>
    <w:tmpl w:val="C37C1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71401"/>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52293F"/>
    <w:multiLevelType w:val="hybridMultilevel"/>
    <w:tmpl w:val="0F3E1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675713"/>
    <w:multiLevelType w:val="hybridMultilevel"/>
    <w:tmpl w:val="A8401C2A"/>
    <w:lvl w:ilvl="0" w:tplc="E9E69BDE">
      <w:start w:val="1"/>
      <w:numFmt w:val="bullet"/>
      <w:pStyle w:val="ARbullets"/>
      <w:lvlText w:val=""/>
      <w:lvlJc w:val="left"/>
      <w:pPr>
        <w:ind w:left="588" w:hanging="360"/>
      </w:pPr>
      <w:rPr>
        <w:rFonts w:ascii="Symbol" w:hAnsi="Symbol" w:hint="default"/>
      </w:rPr>
    </w:lvl>
    <w:lvl w:ilvl="1" w:tplc="0C090003">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5" w15:restartNumberingAfterBreak="0">
    <w:nsid w:val="2E512454"/>
    <w:multiLevelType w:val="hybridMultilevel"/>
    <w:tmpl w:val="B932237E"/>
    <w:styleLink w:val="ImportedStyle2"/>
    <w:lvl w:ilvl="0" w:tplc="FBB84F16">
      <w:start w:val="1"/>
      <w:numFmt w:val="decimal"/>
      <w:lvlText w:val="%1."/>
      <w:lvlJc w:val="left"/>
      <w:pPr>
        <w:ind w:left="357"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D280664">
      <w:start w:val="1"/>
      <w:numFmt w:val="lowerLetter"/>
      <w:lvlText w:val="%2."/>
      <w:lvlJc w:val="left"/>
      <w:pPr>
        <w:ind w:left="20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3EA0C2">
      <w:start w:val="1"/>
      <w:numFmt w:val="lowerRoman"/>
      <w:lvlText w:val="%3."/>
      <w:lvlJc w:val="left"/>
      <w:pPr>
        <w:ind w:left="281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AD26DEC">
      <w:start w:val="1"/>
      <w:numFmt w:val="decimal"/>
      <w:lvlText w:val="%4."/>
      <w:lvlJc w:val="left"/>
      <w:pPr>
        <w:ind w:left="353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27077BE">
      <w:start w:val="1"/>
      <w:numFmt w:val="lowerLetter"/>
      <w:lvlText w:val="%5."/>
      <w:lvlJc w:val="left"/>
      <w:pPr>
        <w:ind w:left="425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DAE9B84">
      <w:start w:val="1"/>
      <w:numFmt w:val="lowerRoman"/>
      <w:lvlText w:val="%6."/>
      <w:lvlJc w:val="left"/>
      <w:pPr>
        <w:ind w:left="497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66C6290">
      <w:start w:val="1"/>
      <w:numFmt w:val="decimal"/>
      <w:lvlText w:val="%7."/>
      <w:lvlJc w:val="left"/>
      <w:pPr>
        <w:ind w:left="56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8900454">
      <w:start w:val="1"/>
      <w:numFmt w:val="lowerLetter"/>
      <w:lvlText w:val="%8."/>
      <w:lvlJc w:val="left"/>
      <w:pPr>
        <w:ind w:left="641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7708E94">
      <w:start w:val="1"/>
      <w:numFmt w:val="lowerRoman"/>
      <w:lvlText w:val="%9."/>
      <w:lvlJc w:val="left"/>
      <w:pPr>
        <w:ind w:left="713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FE2D0A"/>
    <w:multiLevelType w:val="hybridMultilevel"/>
    <w:tmpl w:val="2EE6A4D6"/>
    <w:styleLink w:val="ImportedStyle3"/>
    <w:lvl w:ilvl="0" w:tplc="40381DA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3A61E9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4EF21A8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02D6120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9A09D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DF272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292ADF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2294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698A497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15:restartNumberingAfterBreak="0">
    <w:nsid w:val="43945133"/>
    <w:multiLevelType w:val="hybridMultilevel"/>
    <w:tmpl w:val="D0887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3C5B3D"/>
    <w:multiLevelType w:val="hybridMultilevel"/>
    <w:tmpl w:val="E340B2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0052204"/>
    <w:multiLevelType w:val="hybridMultilevel"/>
    <w:tmpl w:val="60C617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8C67AA2"/>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AC0322E"/>
    <w:multiLevelType w:val="hybridMultilevel"/>
    <w:tmpl w:val="8F9237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F3F511F"/>
    <w:multiLevelType w:val="hybridMultilevel"/>
    <w:tmpl w:val="9626C4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6FC0E07"/>
    <w:multiLevelType w:val="hybridMultilevel"/>
    <w:tmpl w:val="505C660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5" w15:restartNumberingAfterBreak="0">
    <w:nsid w:val="6E5A40EC"/>
    <w:multiLevelType w:val="hybridMultilevel"/>
    <w:tmpl w:val="DE82D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334EA0"/>
    <w:multiLevelType w:val="hybridMultilevel"/>
    <w:tmpl w:val="58E4A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3887289"/>
    <w:multiLevelType w:val="hybridMultilevel"/>
    <w:tmpl w:val="77BCE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6"/>
  </w:num>
  <w:num w:numId="4">
    <w:abstractNumId w:val="16"/>
  </w:num>
  <w:num w:numId="5">
    <w:abstractNumId w:val="14"/>
  </w:num>
  <w:num w:numId="6">
    <w:abstractNumId w:val="5"/>
  </w:num>
  <w:num w:numId="7">
    <w:abstractNumId w:val="12"/>
  </w:num>
  <w:num w:numId="8">
    <w:abstractNumId w:val="9"/>
  </w:num>
  <w:num w:numId="9">
    <w:abstractNumId w:val="13"/>
  </w:num>
  <w:num w:numId="10">
    <w:abstractNumId w:val="3"/>
  </w:num>
  <w:num w:numId="11">
    <w:abstractNumId w:val="8"/>
  </w:num>
  <w:num w:numId="12">
    <w:abstractNumId w:val="10"/>
  </w:num>
  <w:num w:numId="13">
    <w:abstractNumId w:val="0"/>
  </w:num>
  <w:num w:numId="14">
    <w:abstractNumId w:val="7"/>
  </w:num>
  <w:num w:numId="15">
    <w:abstractNumId w:val="11"/>
  </w:num>
  <w:num w:numId="16">
    <w:abstractNumId w:val="15"/>
  </w:num>
  <w:num w:numId="17">
    <w:abstractNumId w:val="4"/>
  </w:num>
  <w:num w:numId="18">
    <w:abstractNumId w:val="4"/>
  </w:num>
  <w:num w:numId="19">
    <w:abstractNumId w:val="4"/>
  </w:num>
  <w:num w:numId="20">
    <w:abstractNumId w:val="2"/>
  </w:num>
  <w:num w:numId="2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65"/>
    <w:rsid w:val="00002E95"/>
    <w:rsid w:val="0001431F"/>
    <w:rsid w:val="000161A6"/>
    <w:rsid w:val="00020667"/>
    <w:rsid w:val="00023244"/>
    <w:rsid w:val="000258C4"/>
    <w:rsid w:val="0002686B"/>
    <w:rsid w:val="00031185"/>
    <w:rsid w:val="00040615"/>
    <w:rsid w:val="00043D2A"/>
    <w:rsid w:val="0004547B"/>
    <w:rsid w:val="00046BEE"/>
    <w:rsid w:val="000620DF"/>
    <w:rsid w:val="00063DF9"/>
    <w:rsid w:val="00067AD2"/>
    <w:rsid w:val="00072134"/>
    <w:rsid w:val="00075BB9"/>
    <w:rsid w:val="00076F2C"/>
    <w:rsid w:val="00077A25"/>
    <w:rsid w:val="000915DD"/>
    <w:rsid w:val="000926AF"/>
    <w:rsid w:val="00097D18"/>
    <w:rsid w:val="000B4487"/>
    <w:rsid w:val="000B5F04"/>
    <w:rsid w:val="000B6F42"/>
    <w:rsid w:val="000B7300"/>
    <w:rsid w:val="000C218F"/>
    <w:rsid w:val="000C2D2D"/>
    <w:rsid w:val="000C31C4"/>
    <w:rsid w:val="000C5F93"/>
    <w:rsid w:val="000D14C1"/>
    <w:rsid w:val="000D15A9"/>
    <w:rsid w:val="000D650D"/>
    <w:rsid w:val="000D7954"/>
    <w:rsid w:val="000E77B9"/>
    <w:rsid w:val="000F3970"/>
    <w:rsid w:val="000F5D62"/>
    <w:rsid w:val="00102375"/>
    <w:rsid w:val="00111EA9"/>
    <w:rsid w:val="0011734C"/>
    <w:rsid w:val="00123155"/>
    <w:rsid w:val="00126B21"/>
    <w:rsid w:val="001305DE"/>
    <w:rsid w:val="00134B1C"/>
    <w:rsid w:val="00142E67"/>
    <w:rsid w:val="00145CA2"/>
    <w:rsid w:val="00154C94"/>
    <w:rsid w:val="00162B47"/>
    <w:rsid w:val="00165F44"/>
    <w:rsid w:val="00184ACE"/>
    <w:rsid w:val="0018639F"/>
    <w:rsid w:val="00187C8F"/>
    <w:rsid w:val="00194E7B"/>
    <w:rsid w:val="00196E3A"/>
    <w:rsid w:val="001A1FCF"/>
    <w:rsid w:val="001A4053"/>
    <w:rsid w:val="001A7D02"/>
    <w:rsid w:val="001B6DA8"/>
    <w:rsid w:val="001B79C4"/>
    <w:rsid w:val="001C0B58"/>
    <w:rsid w:val="001C11BA"/>
    <w:rsid w:val="001C2462"/>
    <w:rsid w:val="001C5132"/>
    <w:rsid w:val="001C581F"/>
    <w:rsid w:val="001C621B"/>
    <w:rsid w:val="001C7B99"/>
    <w:rsid w:val="001D0B20"/>
    <w:rsid w:val="001D0DD2"/>
    <w:rsid w:val="001D3309"/>
    <w:rsid w:val="001D69D9"/>
    <w:rsid w:val="001E0712"/>
    <w:rsid w:val="001E0728"/>
    <w:rsid w:val="001E333A"/>
    <w:rsid w:val="001E48B3"/>
    <w:rsid w:val="001E4C98"/>
    <w:rsid w:val="001F1294"/>
    <w:rsid w:val="001F2DDF"/>
    <w:rsid w:val="001F578E"/>
    <w:rsid w:val="001F5EFC"/>
    <w:rsid w:val="0020287F"/>
    <w:rsid w:val="00204BA9"/>
    <w:rsid w:val="0020787A"/>
    <w:rsid w:val="0021421F"/>
    <w:rsid w:val="0021577D"/>
    <w:rsid w:val="00217CC9"/>
    <w:rsid w:val="00220DE0"/>
    <w:rsid w:val="00223311"/>
    <w:rsid w:val="0022357B"/>
    <w:rsid w:val="00224F58"/>
    <w:rsid w:val="002419DA"/>
    <w:rsid w:val="002426DD"/>
    <w:rsid w:val="00246F86"/>
    <w:rsid w:val="002556C7"/>
    <w:rsid w:val="002614E7"/>
    <w:rsid w:val="00262322"/>
    <w:rsid w:val="0026247E"/>
    <w:rsid w:val="002659BF"/>
    <w:rsid w:val="00265C65"/>
    <w:rsid w:val="00273E1C"/>
    <w:rsid w:val="0028086D"/>
    <w:rsid w:val="00280EC7"/>
    <w:rsid w:val="0028658E"/>
    <w:rsid w:val="00286D8A"/>
    <w:rsid w:val="00293035"/>
    <w:rsid w:val="00295287"/>
    <w:rsid w:val="00295361"/>
    <w:rsid w:val="002A4DDE"/>
    <w:rsid w:val="002A62FC"/>
    <w:rsid w:val="002B39BB"/>
    <w:rsid w:val="002C0192"/>
    <w:rsid w:val="002C526F"/>
    <w:rsid w:val="002C5E51"/>
    <w:rsid w:val="002C6C00"/>
    <w:rsid w:val="002C6ED6"/>
    <w:rsid w:val="002D2EDB"/>
    <w:rsid w:val="002D48CB"/>
    <w:rsid w:val="002E3353"/>
    <w:rsid w:val="002E3785"/>
    <w:rsid w:val="002E5CF0"/>
    <w:rsid w:val="002F0EE3"/>
    <w:rsid w:val="002F3C8D"/>
    <w:rsid w:val="002F4C97"/>
    <w:rsid w:val="00304261"/>
    <w:rsid w:val="00307337"/>
    <w:rsid w:val="00345B24"/>
    <w:rsid w:val="00354CAA"/>
    <w:rsid w:val="00361BC8"/>
    <w:rsid w:val="00361C32"/>
    <w:rsid w:val="00364C25"/>
    <w:rsid w:val="00366150"/>
    <w:rsid w:val="00373C69"/>
    <w:rsid w:val="003816B9"/>
    <w:rsid w:val="00383FEB"/>
    <w:rsid w:val="003A3AC4"/>
    <w:rsid w:val="003A55CA"/>
    <w:rsid w:val="003B329D"/>
    <w:rsid w:val="003B408A"/>
    <w:rsid w:val="003C5BF9"/>
    <w:rsid w:val="003C756C"/>
    <w:rsid w:val="003D2F24"/>
    <w:rsid w:val="003D7FB9"/>
    <w:rsid w:val="003E0FFC"/>
    <w:rsid w:val="003F6DC2"/>
    <w:rsid w:val="00401F13"/>
    <w:rsid w:val="00404B79"/>
    <w:rsid w:val="00425406"/>
    <w:rsid w:val="00427D5E"/>
    <w:rsid w:val="004362E7"/>
    <w:rsid w:val="00436775"/>
    <w:rsid w:val="00437EE8"/>
    <w:rsid w:val="00443295"/>
    <w:rsid w:val="004435E9"/>
    <w:rsid w:val="004464EF"/>
    <w:rsid w:val="00456793"/>
    <w:rsid w:val="00467139"/>
    <w:rsid w:val="00467D9B"/>
    <w:rsid w:val="00473D7C"/>
    <w:rsid w:val="00474C61"/>
    <w:rsid w:val="00475CE5"/>
    <w:rsid w:val="00476CA4"/>
    <w:rsid w:val="004778A7"/>
    <w:rsid w:val="0048469D"/>
    <w:rsid w:val="00484A81"/>
    <w:rsid w:val="0049146D"/>
    <w:rsid w:val="00494272"/>
    <w:rsid w:val="0049520D"/>
    <w:rsid w:val="004A1EC6"/>
    <w:rsid w:val="004A2E90"/>
    <w:rsid w:val="004A79DC"/>
    <w:rsid w:val="004C301D"/>
    <w:rsid w:val="004C51AC"/>
    <w:rsid w:val="004D03FA"/>
    <w:rsid w:val="004D4B69"/>
    <w:rsid w:val="004E1C89"/>
    <w:rsid w:val="004E20DA"/>
    <w:rsid w:val="004E21C9"/>
    <w:rsid w:val="004E3717"/>
    <w:rsid w:val="004E4A8B"/>
    <w:rsid w:val="004F0C36"/>
    <w:rsid w:val="004F4368"/>
    <w:rsid w:val="00500774"/>
    <w:rsid w:val="00506C30"/>
    <w:rsid w:val="00507D4F"/>
    <w:rsid w:val="00513AF9"/>
    <w:rsid w:val="00514391"/>
    <w:rsid w:val="005150BC"/>
    <w:rsid w:val="005217CA"/>
    <w:rsid w:val="00535250"/>
    <w:rsid w:val="00535BA3"/>
    <w:rsid w:val="00542EC8"/>
    <w:rsid w:val="00550378"/>
    <w:rsid w:val="005533EE"/>
    <w:rsid w:val="00554987"/>
    <w:rsid w:val="00563B7C"/>
    <w:rsid w:val="00571AB4"/>
    <w:rsid w:val="00571B13"/>
    <w:rsid w:val="0057353C"/>
    <w:rsid w:val="00574013"/>
    <w:rsid w:val="005830B5"/>
    <w:rsid w:val="00584E01"/>
    <w:rsid w:val="00586543"/>
    <w:rsid w:val="005A1B7E"/>
    <w:rsid w:val="005A466D"/>
    <w:rsid w:val="005A52FF"/>
    <w:rsid w:val="005A6558"/>
    <w:rsid w:val="005A6CBD"/>
    <w:rsid w:val="005C084D"/>
    <w:rsid w:val="005C7357"/>
    <w:rsid w:val="005C7825"/>
    <w:rsid w:val="005D2460"/>
    <w:rsid w:val="005D3B73"/>
    <w:rsid w:val="0060355B"/>
    <w:rsid w:val="00603D6D"/>
    <w:rsid w:val="00611AD7"/>
    <w:rsid w:val="00615865"/>
    <w:rsid w:val="00616687"/>
    <w:rsid w:val="006178D1"/>
    <w:rsid w:val="0062161F"/>
    <w:rsid w:val="00623B33"/>
    <w:rsid w:val="00623C66"/>
    <w:rsid w:val="00623E06"/>
    <w:rsid w:val="006303CD"/>
    <w:rsid w:val="00630DE0"/>
    <w:rsid w:val="00634EED"/>
    <w:rsid w:val="00635DC4"/>
    <w:rsid w:val="0064111F"/>
    <w:rsid w:val="006475CD"/>
    <w:rsid w:val="00674F3C"/>
    <w:rsid w:val="006827F7"/>
    <w:rsid w:val="0069102D"/>
    <w:rsid w:val="00694E07"/>
    <w:rsid w:val="006A1533"/>
    <w:rsid w:val="006A560A"/>
    <w:rsid w:val="006B1F37"/>
    <w:rsid w:val="006B5B42"/>
    <w:rsid w:val="006C0161"/>
    <w:rsid w:val="006C09AC"/>
    <w:rsid w:val="006E74DF"/>
    <w:rsid w:val="006F1372"/>
    <w:rsid w:val="006F2CF9"/>
    <w:rsid w:val="006F47F0"/>
    <w:rsid w:val="00700F02"/>
    <w:rsid w:val="007016CC"/>
    <w:rsid w:val="00704A64"/>
    <w:rsid w:val="00713026"/>
    <w:rsid w:val="00715A6D"/>
    <w:rsid w:val="00715DDB"/>
    <w:rsid w:val="00715E0A"/>
    <w:rsid w:val="00736B4F"/>
    <w:rsid w:val="00750803"/>
    <w:rsid w:val="00754D2D"/>
    <w:rsid w:val="00761A02"/>
    <w:rsid w:val="0076266C"/>
    <w:rsid w:val="007707DF"/>
    <w:rsid w:val="00772E12"/>
    <w:rsid w:val="007739DB"/>
    <w:rsid w:val="00774697"/>
    <w:rsid w:val="007762CE"/>
    <w:rsid w:val="007842A3"/>
    <w:rsid w:val="00784F1F"/>
    <w:rsid w:val="00784F3E"/>
    <w:rsid w:val="00794564"/>
    <w:rsid w:val="00796A28"/>
    <w:rsid w:val="007A272C"/>
    <w:rsid w:val="007B2181"/>
    <w:rsid w:val="007B3276"/>
    <w:rsid w:val="007B3FBF"/>
    <w:rsid w:val="007C1E0D"/>
    <w:rsid w:val="007C63BC"/>
    <w:rsid w:val="007D4809"/>
    <w:rsid w:val="007E19E9"/>
    <w:rsid w:val="007E29A6"/>
    <w:rsid w:val="007E4E0A"/>
    <w:rsid w:val="007F522F"/>
    <w:rsid w:val="007F644B"/>
    <w:rsid w:val="007F7D06"/>
    <w:rsid w:val="00807206"/>
    <w:rsid w:val="0081007F"/>
    <w:rsid w:val="00810BF4"/>
    <w:rsid w:val="00814C4C"/>
    <w:rsid w:val="00821FC3"/>
    <w:rsid w:val="00824144"/>
    <w:rsid w:val="00834EFE"/>
    <w:rsid w:val="00850381"/>
    <w:rsid w:val="0085306A"/>
    <w:rsid w:val="008558DB"/>
    <w:rsid w:val="00857042"/>
    <w:rsid w:val="008625C1"/>
    <w:rsid w:val="00863A21"/>
    <w:rsid w:val="008642C2"/>
    <w:rsid w:val="00866D09"/>
    <w:rsid w:val="008821FA"/>
    <w:rsid w:val="00885035"/>
    <w:rsid w:val="00887865"/>
    <w:rsid w:val="008909EA"/>
    <w:rsid w:val="00891806"/>
    <w:rsid w:val="008A38AD"/>
    <w:rsid w:val="008A4182"/>
    <w:rsid w:val="008B420C"/>
    <w:rsid w:val="008C455D"/>
    <w:rsid w:val="008D2171"/>
    <w:rsid w:val="008D243E"/>
    <w:rsid w:val="008D7CB6"/>
    <w:rsid w:val="008E33E7"/>
    <w:rsid w:val="008E362A"/>
    <w:rsid w:val="008F01EC"/>
    <w:rsid w:val="009030E9"/>
    <w:rsid w:val="009067D7"/>
    <w:rsid w:val="00906AC5"/>
    <w:rsid w:val="0091277E"/>
    <w:rsid w:val="0093029A"/>
    <w:rsid w:val="00930BF8"/>
    <w:rsid w:val="00946EF4"/>
    <w:rsid w:val="00956092"/>
    <w:rsid w:val="009570AC"/>
    <w:rsid w:val="00963FA4"/>
    <w:rsid w:val="009667C3"/>
    <w:rsid w:val="00966EE1"/>
    <w:rsid w:val="009712C5"/>
    <w:rsid w:val="00976A5A"/>
    <w:rsid w:val="009968E2"/>
    <w:rsid w:val="009A0573"/>
    <w:rsid w:val="009A06FB"/>
    <w:rsid w:val="009A53E1"/>
    <w:rsid w:val="009A5682"/>
    <w:rsid w:val="009A6529"/>
    <w:rsid w:val="009B3891"/>
    <w:rsid w:val="009B79FE"/>
    <w:rsid w:val="009C11C4"/>
    <w:rsid w:val="009C4854"/>
    <w:rsid w:val="009D33CB"/>
    <w:rsid w:val="009E3BF6"/>
    <w:rsid w:val="009E53B5"/>
    <w:rsid w:val="009F0BBB"/>
    <w:rsid w:val="00A262CA"/>
    <w:rsid w:val="00A53DEF"/>
    <w:rsid w:val="00A548EA"/>
    <w:rsid w:val="00A54E6C"/>
    <w:rsid w:val="00A558BE"/>
    <w:rsid w:val="00A56C31"/>
    <w:rsid w:val="00A610D2"/>
    <w:rsid w:val="00A72665"/>
    <w:rsid w:val="00A768B4"/>
    <w:rsid w:val="00A77FD6"/>
    <w:rsid w:val="00A92AF2"/>
    <w:rsid w:val="00A94AFD"/>
    <w:rsid w:val="00AA6E26"/>
    <w:rsid w:val="00AB1C1D"/>
    <w:rsid w:val="00AB5283"/>
    <w:rsid w:val="00AB6A5D"/>
    <w:rsid w:val="00AD05C7"/>
    <w:rsid w:val="00AD20F7"/>
    <w:rsid w:val="00AD4184"/>
    <w:rsid w:val="00AD570D"/>
    <w:rsid w:val="00AD77B5"/>
    <w:rsid w:val="00AE4985"/>
    <w:rsid w:val="00AE63C8"/>
    <w:rsid w:val="00AF0DC3"/>
    <w:rsid w:val="00AF0EDE"/>
    <w:rsid w:val="00B06A0B"/>
    <w:rsid w:val="00B1075D"/>
    <w:rsid w:val="00B1264B"/>
    <w:rsid w:val="00B175F7"/>
    <w:rsid w:val="00B20DE5"/>
    <w:rsid w:val="00B27C00"/>
    <w:rsid w:val="00B37250"/>
    <w:rsid w:val="00B40B27"/>
    <w:rsid w:val="00B436EC"/>
    <w:rsid w:val="00B4709B"/>
    <w:rsid w:val="00B50B00"/>
    <w:rsid w:val="00B515E3"/>
    <w:rsid w:val="00B61B14"/>
    <w:rsid w:val="00B63367"/>
    <w:rsid w:val="00B6374B"/>
    <w:rsid w:val="00B676AB"/>
    <w:rsid w:val="00B71214"/>
    <w:rsid w:val="00B717AF"/>
    <w:rsid w:val="00B722DB"/>
    <w:rsid w:val="00B82623"/>
    <w:rsid w:val="00B9346B"/>
    <w:rsid w:val="00B96253"/>
    <w:rsid w:val="00BA08A1"/>
    <w:rsid w:val="00BA1248"/>
    <w:rsid w:val="00BA3B28"/>
    <w:rsid w:val="00BA64C9"/>
    <w:rsid w:val="00BA7129"/>
    <w:rsid w:val="00BB3A52"/>
    <w:rsid w:val="00BB3F3B"/>
    <w:rsid w:val="00BD4716"/>
    <w:rsid w:val="00BD6B5A"/>
    <w:rsid w:val="00BE12CD"/>
    <w:rsid w:val="00BE4219"/>
    <w:rsid w:val="00BE7267"/>
    <w:rsid w:val="00BF0274"/>
    <w:rsid w:val="00BF4743"/>
    <w:rsid w:val="00BF613E"/>
    <w:rsid w:val="00C05F9F"/>
    <w:rsid w:val="00C109E8"/>
    <w:rsid w:val="00C24917"/>
    <w:rsid w:val="00C2532F"/>
    <w:rsid w:val="00C27807"/>
    <w:rsid w:val="00C3000E"/>
    <w:rsid w:val="00C3095A"/>
    <w:rsid w:val="00C40198"/>
    <w:rsid w:val="00C43389"/>
    <w:rsid w:val="00C44C46"/>
    <w:rsid w:val="00C51C46"/>
    <w:rsid w:val="00C5466C"/>
    <w:rsid w:val="00C62897"/>
    <w:rsid w:val="00C67AAF"/>
    <w:rsid w:val="00C71D84"/>
    <w:rsid w:val="00C76384"/>
    <w:rsid w:val="00C766DD"/>
    <w:rsid w:val="00C76E25"/>
    <w:rsid w:val="00C778A9"/>
    <w:rsid w:val="00C84A1A"/>
    <w:rsid w:val="00C84B40"/>
    <w:rsid w:val="00C917E9"/>
    <w:rsid w:val="00C96FC7"/>
    <w:rsid w:val="00CA4AF7"/>
    <w:rsid w:val="00CB27FB"/>
    <w:rsid w:val="00CD1C5E"/>
    <w:rsid w:val="00CD379D"/>
    <w:rsid w:val="00CD5797"/>
    <w:rsid w:val="00CD5AD5"/>
    <w:rsid w:val="00CD6E5E"/>
    <w:rsid w:val="00CF1951"/>
    <w:rsid w:val="00CF49D7"/>
    <w:rsid w:val="00CF5B88"/>
    <w:rsid w:val="00CF6418"/>
    <w:rsid w:val="00CF6E67"/>
    <w:rsid w:val="00CF7A8F"/>
    <w:rsid w:val="00D11632"/>
    <w:rsid w:val="00D12A0A"/>
    <w:rsid w:val="00D16863"/>
    <w:rsid w:val="00D25367"/>
    <w:rsid w:val="00D32CF9"/>
    <w:rsid w:val="00D36237"/>
    <w:rsid w:val="00D40C57"/>
    <w:rsid w:val="00D417DC"/>
    <w:rsid w:val="00D42FBF"/>
    <w:rsid w:val="00D54336"/>
    <w:rsid w:val="00D5629A"/>
    <w:rsid w:val="00D57579"/>
    <w:rsid w:val="00D62820"/>
    <w:rsid w:val="00D6715C"/>
    <w:rsid w:val="00D712E1"/>
    <w:rsid w:val="00D74C37"/>
    <w:rsid w:val="00D77C14"/>
    <w:rsid w:val="00D8195A"/>
    <w:rsid w:val="00D83507"/>
    <w:rsid w:val="00D85AC2"/>
    <w:rsid w:val="00D916CB"/>
    <w:rsid w:val="00D94C21"/>
    <w:rsid w:val="00DA202D"/>
    <w:rsid w:val="00DA4175"/>
    <w:rsid w:val="00DA55BF"/>
    <w:rsid w:val="00DB7848"/>
    <w:rsid w:val="00DC4023"/>
    <w:rsid w:val="00DC455B"/>
    <w:rsid w:val="00DC7335"/>
    <w:rsid w:val="00DD13B4"/>
    <w:rsid w:val="00DD17EE"/>
    <w:rsid w:val="00DD6E69"/>
    <w:rsid w:val="00DE718C"/>
    <w:rsid w:val="00DF1DDF"/>
    <w:rsid w:val="00DF27EE"/>
    <w:rsid w:val="00DF3993"/>
    <w:rsid w:val="00DF5A7D"/>
    <w:rsid w:val="00DF7546"/>
    <w:rsid w:val="00E10D27"/>
    <w:rsid w:val="00E14AE4"/>
    <w:rsid w:val="00E164F1"/>
    <w:rsid w:val="00E24F92"/>
    <w:rsid w:val="00E30BB6"/>
    <w:rsid w:val="00E30C9E"/>
    <w:rsid w:val="00E33AB6"/>
    <w:rsid w:val="00E427DA"/>
    <w:rsid w:val="00E62E47"/>
    <w:rsid w:val="00E63F3C"/>
    <w:rsid w:val="00E65C6F"/>
    <w:rsid w:val="00E725D2"/>
    <w:rsid w:val="00E74ED0"/>
    <w:rsid w:val="00E81BF6"/>
    <w:rsid w:val="00E91F72"/>
    <w:rsid w:val="00E947D7"/>
    <w:rsid w:val="00EA2B53"/>
    <w:rsid w:val="00EA3F5F"/>
    <w:rsid w:val="00EA7A2C"/>
    <w:rsid w:val="00EA7AB9"/>
    <w:rsid w:val="00EC1FCD"/>
    <w:rsid w:val="00EC525E"/>
    <w:rsid w:val="00ED01FC"/>
    <w:rsid w:val="00EF2D67"/>
    <w:rsid w:val="00EF2F9A"/>
    <w:rsid w:val="00EF3352"/>
    <w:rsid w:val="00EF66BD"/>
    <w:rsid w:val="00F02589"/>
    <w:rsid w:val="00F05CB2"/>
    <w:rsid w:val="00F07F19"/>
    <w:rsid w:val="00F11F2F"/>
    <w:rsid w:val="00F176D9"/>
    <w:rsid w:val="00F17B36"/>
    <w:rsid w:val="00F2496E"/>
    <w:rsid w:val="00F25311"/>
    <w:rsid w:val="00F3316A"/>
    <w:rsid w:val="00F37BFD"/>
    <w:rsid w:val="00F426CF"/>
    <w:rsid w:val="00F5211F"/>
    <w:rsid w:val="00F53621"/>
    <w:rsid w:val="00F539B9"/>
    <w:rsid w:val="00F544D1"/>
    <w:rsid w:val="00F64CBC"/>
    <w:rsid w:val="00F6727F"/>
    <w:rsid w:val="00F71E7F"/>
    <w:rsid w:val="00F762F3"/>
    <w:rsid w:val="00F7793B"/>
    <w:rsid w:val="00F82E68"/>
    <w:rsid w:val="00F83DBB"/>
    <w:rsid w:val="00F8450E"/>
    <w:rsid w:val="00F84845"/>
    <w:rsid w:val="00F8602C"/>
    <w:rsid w:val="00F91B22"/>
    <w:rsid w:val="00F92519"/>
    <w:rsid w:val="00F95419"/>
    <w:rsid w:val="00F96009"/>
    <w:rsid w:val="00FA2EAF"/>
    <w:rsid w:val="00FA6E06"/>
    <w:rsid w:val="00FB4A97"/>
    <w:rsid w:val="00FC0E55"/>
    <w:rsid w:val="00FC4078"/>
    <w:rsid w:val="00FC6D03"/>
    <w:rsid w:val="00FD04FA"/>
    <w:rsid w:val="00FE2F18"/>
    <w:rsid w:val="00FF446D"/>
    <w:rsid w:val="00FF631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66A09EC2"/>
  <w15:docId w15:val="{81BBFCB9-7EAC-463A-A46A-B7246BA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A52FF"/>
    <w:pPr>
      <w:keepNext/>
      <w:outlineLvl w:val="0"/>
    </w:pPr>
    <w:rPr>
      <w:rFonts w:ascii="Univers" w:eastAsia="Times New Roman" w:hAnsi="Univers" w:cs="Times New Roman"/>
      <w:b/>
      <w:szCs w:val="20"/>
      <w:lang w:eastAsia="en-AU"/>
    </w:rPr>
  </w:style>
  <w:style w:type="paragraph" w:styleId="Heading2">
    <w:name w:val="heading 2"/>
    <w:basedOn w:val="Normal"/>
    <w:next w:val="Normal"/>
    <w:link w:val="Heading2Char"/>
    <w:uiPriority w:val="9"/>
    <w:semiHidden/>
    <w:unhideWhenUsed/>
    <w:qFormat/>
    <w:rsid w:val="004671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713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A25"/>
    <w:rPr>
      <w:rFonts w:ascii="Lucida Grande" w:hAnsi="Lucida Grande" w:cs="Lucida Grande"/>
      <w:sz w:val="18"/>
      <w:szCs w:val="18"/>
    </w:rPr>
  </w:style>
  <w:style w:type="paragraph" w:styleId="Header">
    <w:name w:val="header"/>
    <w:basedOn w:val="Normal"/>
    <w:link w:val="HeaderChar"/>
    <w:uiPriority w:val="99"/>
    <w:unhideWhenUsed/>
    <w:rsid w:val="00EA3F5F"/>
    <w:pPr>
      <w:tabs>
        <w:tab w:val="center" w:pos="4320"/>
        <w:tab w:val="right" w:pos="8640"/>
      </w:tabs>
    </w:pPr>
  </w:style>
  <w:style w:type="paragraph" w:customStyle="1" w:styleId="ARbodycopy">
    <w:name w:val="AR body copy"/>
    <w:basedOn w:val="Normal"/>
    <w:link w:val="ARbodycopyChar"/>
    <w:qFormat/>
    <w:rsid w:val="003A3AC4"/>
    <w:pPr>
      <w:spacing w:after="240"/>
    </w:pPr>
    <w:rPr>
      <w:rFonts w:ascii="Arial" w:hAnsi="Arial"/>
      <w:sz w:val="22"/>
      <w:szCs w:val="22"/>
    </w:rPr>
  </w:style>
  <w:style w:type="character" w:customStyle="1" w:styleId="HeaderChar">
    <w:name w:val="Header Char"/>
    <w:basedOn w:val="DefaultParagraphFont"/>
    <w:link w:val="Header"/>
    <w:uiPriority w:val="99"/>
    <w:rsid w:val="00EA3F5F"/>
  </w:style>
  <w:style w:type="paragraph" w:styleId="Footer">
    <w:name w:val="footer"/>
    <w:basedOn w:val="Normal"/>
    <w:link w:val="FooterChar"/>
    <w:uiPriority w:val="99"/>
    <w:unhideWhenUsed/>
    <w:rsid w:val="00EA3F5F"/>
    <w:pPr>
      <w:tabs>
        <w:tab w:val="center" w:pos="4320"/>
        <w:tab w:val="right" w:pos="8640"/>
      </w:tabs>
    </w:pPr>
  </w:style>
  <w:style w:type="character" w:customStyle="1" w:styleId="FooterChar">
    <w:name w:val="Footer Char"/>
    <w:basedOn w:val="DefaultParagraphFont"/>
    <w:link w:val="Footer"/>
    <w:uiPriority w:val="99"/>
    <w:rsid w:val="00EA3F5F"/>
  </w:style>
  <w:style w:type="paragraph" w:customStyle="1" w:styleId="ARheading1">
    <w:name w:val="AR heading 1"/>
    <w:basedOn w:val="ARbodycopy"/>
    <w:link w:val="ARheading1Char"/>
    <w:qFormat/>
    <w:rsid w:val="00AB6A5D"/>
    <w:pPr>
      <w:spacing w:after="120"/>
    </w:pPr>
    <w:rPr>
      <w:color w:val="55256E"/>
      <w:sz w:val="48"/>
      <w:szCs w:val="48"/>
    </w:rPr>
  </w:style>
  <w:style w:type="paragraph" w:customStyle="1" w:styleId="ARheading2white">
    <w:name w:val="AR heading 2 white"/>
    <w:basedOn w:val="ARheading2maroon"/>
    <w:qFormat/>
    <w:rsid w:val="005150BC"/>
    <w:rPr>
      <w:color w:val="FFFFFF" w:themeColor="background1"/>
    </w:rPr>
  </w:style>
  <w:style w:type="paragraph" w:customStyle="1" w:styleId="ARheading2maroon">
    <w:name w:val="AR heading 2 maroon"/>
    <w:qFormat/>
    <w:rsid w:val="00AB6A5D"/>
    <w:pPr>
      <w:widowControl w:val="0"/>
      <w:spacing w:after="120"/>
    </w:pPr>
    <w:rPr>
      <w:rFonts w:ascii="Arial" w:hAnsi="Arial"/>
      <w:b/>
      <w:color w:val="9B133C"/>
      <w:sz w:val="28"/>
      <w:szCs w:val="28"/>
    </w:rPr>
  </w:style>
  <w:style w:type="paragraph" w:customStyle="1" w:styleId="Headingpart10">
    <w:name w:val="Heading part 10"/>
    <w:basedOn w:val="Normal"/>
    <w:qFormat/>
    <w:rsid w:val="001C11BA"/>
    <w:pPr>
      <w:tabs>
        <w:tab w:val="left" w:pos="3220"/>
      </w:tabs>
      <w:spacing w:after="200" w:line="276" w:lineRule="auto"/>
      <w:outlineLvl w:val="1"/>
    </w:pPr>
    <w:rPr>
      <w:rFonts w:ascii="Arial" w:hAnsi="Arial" w:cs="Arial"/>
      <w:b/>
      <w:color w:val="896974"/>
      <w:sz w:val="32"/>
      <w:szCs w:val="32"/>
      <w:lang w:val="en-US"/>
    </w:rPr>
  </w:style>
  <w:style w:type="character" w:styleId="CommentReference">
    <w:name w:val="annotation reference"/>
    <w:basedOn w:val="DefaultParagraphFont"/>
    <w:uiPriority w:val="99"/>
    <w:semiHidden/>
    <w:unhideWhenUsed/>
    <w:rsid w:val="001C11BA"/>
    <w:rPr>
      <w:sz w:val="16"/>
      <w:szCs w:val="16"/>
    </w:rPr>
  </w:style>
  <w:style w:type="paragraph" w:styleId="CommentText">
    <w:name w:val="annotation text"/>
    <w:basedOn w:val="Normal"/>
    <w:link w:val="CommentTextChar"/>
    <w:unhideWhenUsed/>
    <w:rsid w:val="001C11BA"/>
    <w:pPr>
      <w:tabs>
        <w:tab w:val="left" w:pos="3220"/>
      </w:tabs>
      <w:spacing w:after="200" w:line="276" w:lineRule="auto"/>
    </w:pPr>
    <w:rPr>
      <w:rFonts w:ascii="Arial" w:hAnsi="Arial" w:cs="Arial"/>
      <w:sz w:val="20"/>
      <w:szCs w:val="20"/>
      <w:lang w:val="en-US"/>
    </w:rPr>
  </w:style>
  <w:style w:type="character" w:customStyle="1" w:styleId="CommentTextChar">
    <w:name w:val="Comment Text Char"/>
    <w:basedOn w:val="DefaultParagraphFont"/>
    <w:link w:val="CommentText"/>
    <w:rsid w:val="001C11BA"/>
    <w:rPr>
      <w:rFonts w:ascii="Arial" w:hAnsi="Arial" w:cs="Arial"/>
      <w:sz w:val="20"/>
      <w:szCs w:val="20"/>
      <w:lang w:val="en-US"/>
    </w:rPr>
  </w:style>
  <w:style w:type="paragraph" w:styleId="ListParagraph">
    <w:name w:val="List Paragraph"/>
    <w:aliases w:val="Coloured chapter page dot points"/>
    <w:basedOn w:val="Normal"/>
    <w:link w:val="ListParagraphChar"/>
    <w:qFormat/>
    <w:rsid w:val="001C11BA"/>
    <w:pPr>
      <w:tabs>
        <w:tab w:val="left" w:pos="3220"/>
      </w:tabs>
      <w:spacing w:after="200" w:line="276" w:lineRule="auto"/>
      <w:ind w:left="720"/>
      <w:contextualSpacing/>
    </w:pPr>
    <w:rPr>
      <w:rFonts w:ascii="Arial" w:hAnsi="Arial" w:cs="Arial"/>
      <w:sz w:val="22"/>
      <w:szCs w:val="22"/>
      <w:lang w:val="en-US"/>
    </w:rPr>
  </w:style>
  <w:style w:type="paragraph" w:customStyle="1" w:styleId="ARbullets">
    <w:name w:val="AR bullets"/>
    <w:basedOn w:val="ARbodycopy"/>
    <w:link w:val="ARbulletsChar"/>
    <w:qFormat/>
    <w:rsid w:val="00467D9B"/>
    <w:pPr>
      <w:numPr>
        <w:numId w:val="1"/>
      </w:numPr>
      <w:spacing w:before="80" w:after="80"/>
      <w:ind w:left="426"/>
    </w:pPr>
  </w:style>
  <w:style w:type="character" w:customStyle="1" w:styleId="Heading1Char">
    <w:name w:val="Heading 1 Char"/>
    <w:basedOn w:val="DefaultParagraphFont"/>
    <w:link w:val="Heading1"/>
    <w:rsid w:val="005A52FF"/>
    <w:rPr>
      <w:rFonts w:ascii="Univers" w:eastAsia="Times New Roman" w:hAnsi="Univers" w:cs="Times New Roman"/>
      <w:b/>
      <w:szCs w:val="20"/>
      <w:lang w:eastAsia="en-AU"/>
    </w:rPr>
  </w:style>
  <w:style w:type="character" w:customStyle="1" w:styleId="ARbodycopyChar">
    <w:name w:val="AR body copy Char"/>
    <w:basedOn w:val="DefaultParagraphFont"/>
    <w:link w:val="ARbodycopy"/>
    <w:rsid w:val="003A3AC4"/>
    <w:rPr>
      <w:rFonts w:ascii="Arial" w:hAnsi="Arial"/>
      <w:sz w:val="22"/>
      <w:szCs w:val="22"/>
    </w:rPr>
  </w:style>
  <w:style w:type="character" w:customStyle="1" w:styleId="ARbulletsChar">
    <w:name w:val="AR bullets Char"/>
    <w:basedOn w:val="ARbodycopyChar"/>
    <w:link w:val="ARbullets"/>
    <w:rsid w:val="00467D9B"/>
    <w:rPr>
      <w:rFonts w:ascii="Arial" w:hAnsi="Arial"/>
      <w:sz w:val="22"/>
      <w:szCs w:val="22"/>
    </w:rPr>
  </w:style>
  <w:style w:type="paragraph" w:customStyle="1" w:styleId="Text">
    <w:name w:val="Text"/>
    <w:basedOn w:val="Normal"/>
    <w:rsid w:val="005A52FF"/>
    <w:rPr>
      <w:rFonts w:ascii="Times" w:eastAsia="Times New Roman" w:hAnsi="Times" w:cs="Times New Roman"/>
      <w:szCs w:val="20"/>
      <w:lang w:eastAsia="en-AU"/>
    </w:rPr>
  </w:style>
  <w:style w:type="paragraph" w:customStyle="1" w:styleId="ARsectionheadingwhite">
    <w:name w:val="AR section heading white"/>
    <w:basedOn w:val="ARheading1"/>
    <w:link w:val="ARsectionheadingwhiteChar"/>
    <w:rsid w:val="00BA1248"/>
    <w:pPr>
      <w:spacing w:before="2520"/>
    </w:pPr>
    <w:rPr>
      <w:color w:val="FFFFFF" w:themeColor="background1"/>
    </w:rPr>
  </w:style>
  <w:style w:type="paragraph" w:customStyle="1" w:styleId="ARheading1white">
    <w:name w:val="AR heading 1 white"/>
    <w:basedOn w:val="ARheading1"/>
    <w:link w:val="ARheading1whiteChar"/>
    <w:rsid w:val="003F6DC2"/>
    <w:pPr>
      <w:spacing w:before="8800" w:after="240"/>
    </w:pPr>
    <w:rPr>
      <w:color w:val="FFFFFF" w:themeColor="background1"/>
    </w:rPr>
  </w:style>
  <w:style w:type="character" w:customStyle="1" w:styleId="ARheading1Char">
    <w:name w:val="AR heading 1 Char"/>
    <w:basedOn w:val="ARbodycopyChar"/>
    <w:link w:val="ARheading1"/>
    <w:rsid w:val="00AB6A5D"/>
    <w:rPr>
      <w:rFonts w:ascii="Arial" w:hAnsi="Arial"/>
      <w:color w:val="55256E"/>
      <w:sz w:val="48"/>
      <w:szCs w:val="48"/>
    </w:rPr>
  </w:style>
  <w:style w:type="character" w:customStyle="1" w:styleId="ARsectionheadingwhiteChar">
    <w:name w:val="AR section heading white Char"/>
    <w:basedOn w:val="ARheading1Char"/>
    <w:link w:val="ARsectionheadingwhite"/>
    <w:rsid w:val="00BA1248"/>
    <w:rPr>
      <w:rFonts w:ascii="Arial" w:hAnsi="Arial"/>
      <w:color w:val="FFFFFF" w:themeColor="background1"/>
      <w:sz w:val="48"/>
      <w:szCs w:val="48"/>
    </w:rPr>
  </w:style>
  <w:style w:type="paragraph" w:customStyle="1" w:styleId="ARbodycopywhite">
    <w:name w:val="AR body copy white"/>
    <w:basedOn w:val="ARbodycopy"/>
    <w:link w:val="ARbodycopywhiteChar"/>
    <w:qFormat/>
    <w:rsid w:val="00D57579"/>
    <w:rPr>
      <w:color w:val="FFFFFF" w:themeColor="background1"/>
    </w:rPr>
  </w:style>
  <w:style w:type="character" w:customStyle="1" w:styleId="ARheading1whiteChar">
    <w:name w:val="AR heading 1 white Char"/>
    <w:basedOn w:val="ARheading1Char"/>
    <w:link w:val="ARheading1white"/>
    <w:rsid w:val="003F6DC2"/>
    <w:rPr>
      <w:rFonts w:ascii="Arial" w:hAnsi="Arial"/>
      <w:color w:val="FFFFFF" w:themeColor="background1"/>
      <w:sz w:val="48"/>
      <w:szCs w:val="48"/>
    </w:rPr>
  </w:style>
  <w:style w:type="paragraph" w:customStyle="1" w:styleId="ARdividerheadingyellow">
    <w:name w:val="AR divider heading yellow"/>
    <w:basedOn w:val="ARheading1white"/>
    <w:link w:val="ARdividerheadingyellowChar"/>
    <w:qFormat/>
    <w:rsid w:val="00784F3E"/>
    <w:pPr>
      <w:spacing w:before="9120"/>
    </w:pPr>
    <w:rPr>
      <w:color w:val="FFCE49"/>
      <w:sz w:val="72"/>
      <w:szCs w:val="72"/>
    </w:rPr>
  </w:style>
  <w:style w:type="character" w:customStyle="1" w:styleId="ARbodycopywhiteChar">
    <w:name w:val="AR body copy white Char"/>
    <w:basedOn w:val="ARbodycopyChar"/>
    <w:link w:val="ARbodycopywhite"/>
    <w:rsid w:val="00D57579"/>
    <w:rPr>
      <w:rFonts w:ascii="Arial" w:hAnsi="Arial"/>
      <w:color w:val="FFFFFF" w:themeColor="background1"/>
      <w:sz w:val="22"/>
      <w:szCs w:val="22"/>
    </w:rPr>
  </w:style>
  <w:style w:type="character" w:customStyle="1" w:styleId="ARdividerheadingyellowChar">
    <w:name w:val="AR divider heading yellow Char"/>
    <w:basedOn w:val="ARheading1whiteChar"/>
    <w:link w:val="ARdividerheadingyellow"/>
    <w:rsid w:val="00784F3E"/>
    <w:rPr>
      <w:rFonts w:ascii="Arial" w:hAnsi="Arial"/>
      <w:color w:val="FFCE49"/>
      <w:sz w:val="72"/>
      <w:szCs w:val="72"/>
    </w:rPr>
  </w:style>
  <w:style w:type="character" w:styleId="Hyperlink">
    <w:name w:val="Hyperlink"/>
    <w:basedOn w:val="DefaultParagraphFont"/>
    <w:uiPriority w:val="99"/>
    <w:unhideWhenUsed/>
    <w:rsid w:val="00EA7A2C"/>
    <w:rPr>
      <w:color w:val="0000FF" w:themeColor="hyperlink"/>
      <w:u w:val="single"/>
    </w:rPr>
  </w:style>
  <w:style w:type="paragraph" w:styleId="TOCHeading">
    <w:name w:val="TOC Heading"/>
    <w:basedOn w:val="Heading1"/>
    <w:next w:val="Normal"/>
    <w:uiPriority w:val="39"/>
    <w:unhideWhenUsed/>
    <w:qFormat/>
    <w:rsid w:val="007739DB"/>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Heading2Char">
    <w:name w:val="Heading 2 Char"/>
    <w:basedOn w:val="DefaultParagraphFont"/>
    <w:link w:val="Heading2"/>
    <w:uiPriority w:val="9"/>
    <w:semiHidden/>
    <w:rsid w:val="0046713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F7793B"/>
    <w:pPr>
      <w:spacing w:after="60"/>
    </w:pPr>
    <w:rPr>
      <w:rFonts w:ascii="Arial" w:hAnsi="Arial"/>
      <w:b/>
      <w:sz w:val="18"/>
    </w:rPr>
  </w:style>
  <w:style w:type="character" w:customStyle="1" w:styleId="Heading3Char">
    <w:name w:val="Heading 3 Char"/>
    <w:basedOn w:val="DefaultParagraphFont"/>
    <w:link w:val="Heading3"/>
    <w:uiPriority w:val="9"/>
    <w:semiHidden/>
    <w:rsid w:val="00467139"/>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F7793B"/>
    <w:pPr>
      <w:spacing w:after="60"/>
      <w:ind w:left="482"/>
    </w:pPr>
    <w:rPr>
      <w:rFonts w:ascii="Arial" w:hAnsi="Arial"/>
      <w:sz w:val="18"/>
    </w:rPr>
  </w:style>
  <w:style w:type="paragraph" w:styleId="TOC2">
    <w:name w:val="toc 2"/>
    <w:basedOn w:val="Normal"/>
    <w:next w:val="Normal"/>
    <w:autoRedefine/>
    <w:uiPriority w:val="39"/>
    <w:unhideWhenUsed/>
    <w:rsid w:val="00F7793B"/>
    <w:pPr>
      <w:tabs>
        <w:tab w:val="right" w:leader="dot" w:pos="9622"/>
      </w:tabs>
      <w:spacing w:after="60"/>
      <w:ind w:left="238"/>
    </w:pPr>
    <w:rPr>
      <w:rFonts w:ascii="Arial" w:hAnsi="Arial"/>
      <w:sz w:val="18"/>
    </w:rPr>
  </w:style>
  <w:style w:type="table" w:customStyle="1" w:styleId="TableGrid1">
    <w:name w:val="Table Grid1"/>
    <w:basedOn w:val="TableNormal"/>
    <w:next w:val="TableGrid"/>
    <w:uiPriority w:val="39"/>
    <w:rsid w:val="003A3AC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3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copy">
    <w:name w:val="AR Table copy"/>
    <w:basedOn w:val="ARbodycopy"/>
    <w:link w:val="ARTablecopyChar"/>
    <w:qFormat/>
    <w:rsid w:val="008A4182"/>
    <w:pPr>
      <w:spacing w:after="0"/>
    </w:pPr>
    <w:rPr>
      <w:lang w:val="en-US"/>
    </w:rPr>
  </w:style>
  <w:style w:type="paragraph" w:customStyle="1" w:styleId="ARBulletswhite">
    <w:name w:val="AR Bullets white"/>
    <w:basedOn w:val="ARbullets"/>
    <w:link w:val="ARBulletswhiteChar"/>
    <w:qFormat/>
    <w:rsid w:val="00EF3352"/>
    <w:rPr>
      <w:color w:val="FFFFFF" w:themeColor="background1"/>
    </w:rPr>
  </w:style>
  <w:style w:type="character" w:customStyle="1" w:styleId="ARTablecopyChar">
    <w:name w:val="AR Table copy Char"/>
    <w:basedOn w:val="ARbodycopyChar"/>
    <w:link w:val="ARTablecopy"/>
    <w:rsid w:val="008A4182"/>
    <w:rPr>
      <w:rFonts w:ascii="Arial" w:hAnsi="Arial"/>
      <w:sz w:val="22"/>
      <w:szCs w:val="22"/>
      <w:lang w:val="en-US"/>
    </w:rPr>
  </w:style>
  <w:style w:type="paragraph" w:customStyle="1" w:styleId="ARheading1white2">
    <w:name w:val="AR heading 1 white2"/>
    <w:basedOn w:val="ARheading1"/>
    <w:link w:val="ARheading1white2Char"/>
    <w:qFormat/>
    <w:rsid w:val="00F84845"/>
    <w:rPr>
      <w:color w:val="FFFFFF" w:themeColor="background1"/>
    </w:rPr>
  </w:style>
  <w:style w:type="character" w:customStyle="1" w:styleId="ARBulletswhiteChar">
    <w:name w:val="AR Bullets white Char"/>
    <w:basedOn w:val="ARbulletsChar"/>
    <w:link w:val="ARBulletswhite"/>
    <w:rsid w:val="00EF3352"/>
    <w:rPr>
      <w:rFonts w:ascii="Arial" w:hAnsi="Arial"/>
      <w:color w:val="FFFFFF" w:themeColor="background1"/>
      <w:sz w:val="22"/>
      <w:szCs w:val="22"/>
    </w:rPr>
  </w:style>
  <w:style w:type="paragraph" w:customStyle="1" w:styleId="TableTextHeading">
    <w:name w:val="Table Text Heading"/>
    <w:basedOn w:val="Normal"/>
    <w:uiPriority w:val="13"/>
    <w:qFormat/>
    <w:rsid w:val="00794564"/>
    <w:pPr>
      <w:spacing w:before="60" w:after="60" w:line="264" w:lineRule="auto"/>
      <w:jc w:val="center"/>
    </w:pPr>
    <w:rPr>
      <w:rFonts w:ascii="Arial" w:eastAsiaTheme="minorHAnsi" w:hAnsi="Arial"/>
      <w:b/>
      <w:sz w:val="19"/>
      <w:szCs w:val="18"/>
    </w:rPr>
  </w:style>
  <w:style w:type="character" w:customStyle="1" w:styleId="ARheading1white2Char">
    <w:name w:val="AR heading 1 white2 Char"/>
    <w:basedOn w:val="ARheading1Char"/>
    <w:link w:val="ARheading1white2"/>
    <w:rsid w:val="00F84845"/>
    <w:rPr>
      <w:rFonts w:ascii="Arial" w:hAnsi="Arial"/>
      <w:color w:val="FFFFFF" w:themeColor="background1"/>
      <w:sz w:val="48"/>
      <w:szCs w:val="48"/>
    </w:rPr>
  </w:style>
  <w:style w:type="paragraph" w:customStyle="1" w:styleId="TableTextBold">
    <w:name w:val="Table Text Bold"/>
    <w:basedOn w:val="Normal"/>
    <w:uiPriority w:val="17"/>
    <w:qFormat/>
    <w:rsid w:val="00B436EC"/>
    <w:pPr>
      <w:spacing w:before="60" w:after="60" w:line="264" w:lineRule="auto"/>
    </w:pPr>
    <w:rPr>
      <w:rFonts w:ascii="Arial" w:eastAsiaTheme="minorHAnsi" w:hAnsi="Arial"/>
      <w:b/>
      <w:sz w:val="19"/>
      <w:szCs w:val="18"/>
    </w:rPr>
  </w:style>
  <w:style w:type="paragraph" w:customStyle="1" w:styleId="TableTextItalics">
    <w:name w:val="Table Text Italics"/>
    <w:basedOn w:val="Normal"/>
    <w:uiPriority w:val="18"/>
    <w:rsid w:val="00B436EC"/>
    <w:pPr>
      <w:spacing w:before="60" w:after="60" w:line="264" w:lineRule="auto"/>
    </w:pPr>
    <w:rPr>
      <w:rFonts w:ascii="Arial" w:eastAsiaTheme="minorHAnsi" w:hAnsi="Arial"/>
      <w:i/>
      <w:sz w:val="19"/>
      <w:szCs w:val="18"/>
    </w:rPr>
  </w:style>
  <w:style w:type="paragraph" w:customStyle="1" w:styleId="TableTextRight">
    <w:name w:val="Table Text Right"/>
    <w:basedOn w:val="Normal"/>
    <w:uiPriority w:val="16"/>
    <w:qFormat/>
    <w:rsid w:val="00B436EC"/>
    <w:pPr>
      <w:spacing w:before="60" w:after="60" w:line="264" w:lineRule="auto"/>
      <w:jc w:val="right"/>
    </w:pPr>
    <w:rPr>
      <w:rFonts w:ascii="Arial" w:eastAsiaTheme="minorHAnsi" w:hAnsi="Arial"/>
      <w:sz w:val="19"/>
      <w:szCs w:val="18"/>
    </w:rPr>
  </w:style>
  <w:style w:type="paragraph" w:customStyle="1" w:styleId="TableListBullet">
    <w:name w:val="Table List Bullet"/>
    <w:basedOn w:val="Normal"/>
    <w:uiPriority w:val="19"/>
    <w:qFormat/>
    <w:rsid w:val="00B436EC"/>
    <w:pPr>
      <w:numPr>
        <w:numId w:val="3"/>
      </w:numPr>
      <w:tabs>
        <w:tab w:val="left" w:pos="357"/>
      </w:tabs>
      <w:spacing w:before="60" w:after="60" w:line="264" w:lineRule="auto"/>
      <w:ind w:left="357" w:hanging="357"/>
    </w:pPr>
    <w:rPr>
      <w:rFonts w:ascii="Arial" w:eastAsiaTheme="minorHAnsi" w:hAnsi="Arial"/>
      <w:sz w:val="19"/>
      <w:szCs w:val="18"/>
    </w:rPr>
  </w:style>
  <w:style w:type="paragraph" w:customStyle="1" w:styleId="TableText">
    <w:name w:val="Table Text"/>
    <w:basedOn w:val="Normal"/>
    <w:uiPriority w:val="14"/>
    <w:qFormat/>
    <w:rsid w:val="00B436EC"/>
    <w:pPr>
      <w:spacing w:before="60" w:after="60" w:line="264" w:lineRule="auto"/>
    </w:pPr>
    <w:rPr>
      <w:rFonts w:ascii="Arial" w:eastAsiaTheme="minorHAnsi" w:hAnsi="Arial"/>
      <w:sz w:val="19"/>
      <w:szCs w:val="18"/>
    </w:rPr>
  </w:style>
  <w:style w:type="paragraph" w:customStyle="1" w:styleId="NoteIndent">
    <w:name w:val="Note Indent"/>
    <w:basedOn w:val="Normal"/>
    <w:uiPriority w:val="22"/>
    <w:qFormat/>
    <w:rsid w:val="007D4809"/>
    <w:pPr>
      <w:numPr>
        <w:numId w:val="5"/>
      </w:numPr>
      <w:tabs>
        <w:tab w:val="left" w:pos="357"/>
      </w:tabs>
      <w:spacing w:before="60" w:after="60" w:line="264" w:lineRule="auto"/>
    </w:pPr>
    <w:rPr>
      <w:rFonts w:ascii="Arial" w:eastAsiaTheme="minorHAnsi" w:hAnsi="Arial"/>
      <w:sz w:val="16"/>
      <w:szCs w:val="18"/>
    </w:rPr>
  </w:style>
  <w:style w:type="numbering" w:customStyle="1" w:styleId="ImportedStyle2">
    <w:name w:val="Imported Style 2"/>
    <w:rsid w:val="007D4809"/>
    <w:pPr>
      <w:numPr>
        <w:numId w:val="6"/>
      </w:numPr>
    </w:pPr>
  </w:style>
  <w:style w:type="character" w:customStyle="1" w:styleId="Italics">
    <w:name w:val="Italics"/>
    <w:basedOn w:val="DefaultParagraphFont"/>
    <w:uiPriority w:val="1"/>
    <w:qFormat/>
    <w:rsid w:val="00DC7335"/>
    <w:rPr>
      <w:i/>
    </w:rPr>
  </w:style>
  <w:style w:type="paragraph" w:customStyle="1" w:styleId="Body">
    <w:name w:val="Body"/>
    <w:rsid w:val="00DC7335"/>
    <w:pPr>
      <w:spacing w:before="120" w:after="120" w:line="264" w:lineRule="auto"/>
    </w:pPr>
    <w:rPr>
      <w:rFonts w:ascii="Arial" w:eastAsia="Arial" w:hAnsi="Arial" w:cs="Arial"/>
      <w:color w:val="000000"/>
      <w:sz w:val="19"/>
      <w:szCs w:val="19"/>
      <w:u w:color="000000"/>
      <w:lang w:eastAsia="en-AU"/>
    </w:rPr>
  </w:style>
  <w:style w:type="character" w:styleId="FollowedHyperlink">
    <w:name w:val="FollowedHyperlink"/>
    <w:basedOn w:val="DefaultParagraphFont"/>
    <w:uiPriority w:val="99"/>
    <w:semiHidden/>
    <w:unhideWhenUsed/>
    <w:rsid w:val="00FC4078"/>
    <w:rPr>
      <w:color w:val="800080" w:themeColor="followedHyperlink"/>
      <w:u w:val="single"/>
    </w:rPr>
  </w:style>
  <w:style w:type="paragraph" w:styleId="NoSpacing">
    <w:name w:val="No Spacing"/>
    <w:aliases w:val="Table headings"/>
    <w:basedOn w:val="Normal"/>
    <w:link w:val="NoSpacingChar"/>
    <w:uiPriority w:val="1"/>
    <w:qFormat/>
    <w:rsid w:val="00B515E3"/>
    <w:pPr>
      <w:tabs>
        <w:tab w:val="left" w:pos="3220"/>
      </w:tabs>
      <w:spacing w:after="240"/>
    </w:pPr>
    <w:rPr>
      <w:rFonts w:ascii="Arial" w:hAnsi="Arial" w:cs="Arial"/>
      <w:b/>
      <w:color w:val="FFFFFF" w:themeColor="background1"/>
      <w:sz w:val="22"/>
      <w:szCs w:val="22"/>
      <w:lang w:val="en-US"/>
    </w:rPr>
  </w:style>
  <w:style w:type="character" w:customStyle="1" w:styleId="NoSpacingChar">
    <w:name w:val="No Spacing Char"/>
    <w:aliases w:val="Table headings Char"/>
    <w:basedOn w:val="DefaultParagraphFont"/>
    <w:link w:val="NoSpacing"/>
    <w:uiPriority w:val="1"/>
    <w:rsid w:val="00B515E3"/>
    <w:rPr>
      <w:rFonts w:ascii="Arial" w:hAnsi="Arial" w:cs="Arial"/>
      <w:b/>
      <w:color w:val="FFFFFF" w:themeColor="background1"/>
      <w:sz w:val="22"/>
      <w:szCs w:val="22"/>
      <w:lang w:val="en-US"/>
    </w:rPr>
  </w:style>
  <w:style w:type="character" w:customStyle="1" w:styleId="ListParagraphChar">
    <w:name w:val="List Paragraph Char"/>
    <w:aliases w:val="Coloured chapter page dot points Char"/>
    <w:basedOn w:val="DefaultParagraphFont"/>
    <w:link w:val="ListParagraph"/>
    <w:uiPriority w:val="34"/>
    <w:locked/>
    <w:rsid w:val="00B515E3"/>
    <w:rPr>
      <w:rFonts w:ascii="Arial" w:hAnsi="Arial" w:cs="Arial"/>
      <w:sz w:val="22"/>
      <w:szCs w:val="22"/>
      <w:lang w:val="en-US"/>
    </w:rPr>
  </w:style>
  <w:style w:type="character" w:styleId="BookTitle">
    <w:name w:val="Book Title"/>
    <w:aliases w:val="Body text dot points"/>
    <w:uiPriority w:val="33"/>
    <w:qFormat/>
    <w:rsid w:val="00B515E3"/>
    <w:rPr>
      <w:color w:val="auto"/>
      <w:lang w:eastAsia="en-AU"/>
    </w:rPr>
  </w:style>
  <w:style w:type="paragraph" w:styleId="NormalWeb">
    <w:name w:val="Normal (Web)"/>
    <w:basedOn w:val="Normal"/>
    <w:uiPriority w:val="99"/>
    <w:semiHidden/>
    <w:unhideWhenUsed/>
    <w:rsid w:val="009570AC"/>
    <w:pPr>
      <w:spacing w:before="120" w:after="240"/>
    </w:pPr>
    <w:rPr>
      <w:rFonts w:ascii="Times New Roman" w:eastAsia="Times New Roman" w:hAnsi="Times New Roman" w:cs="Times New Roman"/>
      <w:lang w:eastAsia="en-AU"/>
    </w:rPr>
  </w:style>
  <w:style w:type="character" w:styleId="Emphasis">
    <w:name w:val="Emphasis"/>
    <w:basedOn w:val="DefaultParagraphFont"/>
    <w:uiPriority w:val="20"/>
    <w:qFormat/>
    <w:rsid w:val="009570AC"/>
    <w:rPr>
      <w:b w:val="0"/>
      <w:bCs w:val="0"/>
      <w:i/>
      <w:iCs/>
    </w:rPr>
  </w:style>
  <w:style w:type="paragraph" w:styleId="ListBullet">
    <w:name w:val="List Bullet"/>
    <w:basedOn w:val="Normal"/>
    <w:uiPriority w:val="9"/>
    <w:rsid w:val="00CF7A8F"/>
    <w:pPr>
      <w:numPr>
        <w:numId w:val="13"/>
      </w:numPr>
      <w:tabs>
        <w:tab w:val="clear" w:pos="360"/>
        <w:tab w:val="left" w:pos="357"/>
      </w:tabs>
      <w:spacing w:before="60" w:after="60" w:line="264" w:lineRule="auto"/>
      <w:ind w:left="357" w:hanging="357"/>
    </w:pPr>
    <w:rPr>
      <w:rFonts w:ascii="Arial" w:eastAsiaTheme="minorHAnsi" w:hAnsi="Arial"/>
      <w:sz w:val="19"/>
      <w:szCs w:val="18"/>
    </w:rPr>
  </w:style>
  <w:style w:type="numbering" w:customStyle="1" w:styleId="ImportedStyle3">
    <w:name w:val="Imported Style 3"/>
    <w:rsid w:val="00CF7A8F"/>
    <w:pPr>
      <w:numPr>
        <w:numId w:val="14"/>
      </w:numPr>
    </w:pPr>
  </w:style>
  <w:style w:type="paragraph" w:styleId="FootnoteText">
    <w:name w:val="footnote text"/>
    <w:basedOn w:val="Normal"/>
    <w:link w:val="FootnoteTextChar"/>
    <w:semiHidden/>
    <w:unhideWhenUsed/>
    <w:rsid w:val="00A610D2"/>
    <w:rPr>
      <w:rFonts w:ascii="Arial" w:eastAsia="Times New Roman" w:hAnsi="Arial" w:cs="Times New Roman"/>
      <w:sz w:val="20"/>
      <w:szCs w:val="20"/>
      <w:lang w:val="en-US" w:eastAsia="en-AU"/>
    </w:rPr>
  </w:style>
  <w:style w:type="character" w:customStyle="1" w:styleId="FootnoteTextChar">
    <w:name w:val="Footnote Text Char"/>
    <w:basedOn w:val="DefaultParagraphFont"/>
    <w:link w:val="FootnoteText"/>
    <w:semiHidden/>
    <w:rsid w:val="00A610D2"/>
    <w:rPr>
      <w:rFonts w:ascii="Arial" w:eastAsia="Times New Roman" w:hAnsi="Arial" w:cs="Times New Roman"/>
      <w:sz w:val="20"/>
      <w:szCs w:val="20"/>
      <w:lang w:val="en-US" w:eastAsia="en-AU"/>
    </w:rPr>
  </w:style>
  <w:style w:type="character" w:styleId="FootnoteReference">
    <w:name w:val="footnote reference"/>
    <w:basedOn w:val="DefaultParagraphFont"/>
    <w:semiHidden/>
    <w:unhideWhenUsed/>
    <w:rsid w:val="00A610D2"/>
    <w:rPr>
      <w:vertAlign w:val="superscript"/>
    </w:rPr>
  </w:style>
  <w:style w:type="paragraph" w:styleId="Title">
    <w:name w:val="Title"/>
    <w:basedOn w:val="Normal"/>
    <w:next w:val="Normal"/>
    <w:link w:val="TitleChar"/>
    <w:uiPriority w:val="10"/>
    <w:qFormat/>
    <w:rsid w:val="00A610D2"/>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610D2"/>
    <w:rPr>
      <w:rFonts w:asciiTheme="majorHAnsi" w:eastAsiaTheme="majorEastAsia" w:hAnsiTheme="majorHAnsi" w:cstheme="majorBidi"/>
      <w:spacing w:val="-10"/>
      <w:kern w:val="28"/>
      <w:sz w:val="56"/>
      <w:szCs w:val="56"/>
      <w:lang w:val="en-US"/>
    </w:rPr>
  </w:style>
  <w:style w:type="character" w:customStyle="1" w:styleId="adr">
    <w:name w:val="adr"/>
    <w:basedOn w:val="DefaultParagraphFont"/>
    <w:rsid w:val="00C5466C"/>
  </w:style>
  <w:style w:type="character" w:customStyle="1" w:styleId="type2">
    <w:name w:val="type2"/>
    <w:basedOn w:val="DefaultParagraphFont"/>
    <w:rsid w:val="00C5466C"/>
  </w:style>
  <w:style w:type="character" w:customStyle="1" w:styleId="street-address2">
    <w:name w:val="street-address2"/>
    <w:basedOn w:val="DefaultParagraphFont"/>
    <w:rsid w:val="00C5466C"/>
  </w:style>
  <w:style w:type="character" w:customStyle="1" w:styleId="locality">
    <w:name w:val="locality"/>
    <w:basedOn w:val="DefaultParagraphFont"/>
    <w:rsid w:val="00C5466C"/>
  </w:style>
  <w:style w:type="character" w:customStyle="1" w:styleId="postal-code">
    <w:name w:val="postal-code"/>
    <w:basedOn w:val="DefaultParagraphFont"/>
    <w:rsid w:val="00C5466C"/>
  </w:style>
  <w:style w:type="character" w:customStyle="1" w:styleId="value">
    <w:name w:val="value"/>
    <w:basedOn w:val="DefaultParagraphFont"/>
    <w:rsid w:val="00C5466C"/>
  </w:style>
  <w:style w:type="character" w:customStyle="1" w:styleId="street-extended">
    <w:name w:val="street-extended"/>
    <w:basedOn w:val="DefaultParagraphFont"/>
    <w:rsid w:val="00C5466C"/>
  </w:style>
  <w:style w:type="paragraph" w:styleId="TOC4">
    <w:name w:val="toc 4"/>
    <w:basedOn w:val="Normal"/>
    <w:next w:val="Normal"/>
    <w:autoRedefine/>
    <w:uiPriority w:val="39"/>
    <w:unhideWhenUsed/>
    <w:rsid w:val="00F7793B"/>
    <w:pPr>
      <w:spacing w:after="100" w:line="259" w:lineRule="auto"/>
      <w:ind w:left="660"/>
    </w:pPr>
    <w:rPr>
      <w:sz w:val="22"/>
      <w:szCs w:val="22"/>
      <w:lang w:eastAsia="en-AU"/>
    </w:rPr>
  </w:style>
  <w:style w:type="paragraph" w:styleId="TOC5">
    <w:name w:val="toc 5"/>
    <w:basedOn w:val="Normal"/>
    <w:next w:val="Normal"/>
    <w:autoRedefine/>
    <w:uiPriority w:val="39"/>
    <w:unhideWhenUsed/>
    <w:rsid w:val="00F7793B"/>
    <w:pPr>
      <w:spacing w:after="100" w:line="259" w:lineRule="auto"/>
      <w:ind w:left="880"/>
    </w:pPr>
    <w:rPr>
      <w:sz w:val="22"/>
      <w:szCs w:val="22"/>
      <w:lang w:eastAsia="en-AU"/>
    </w:rPr>
  </w:style>
  <w:style w:type="paragraph" w:styleId="TOC6">
    <w:name w:val="toc 6"/>
    <w:basedOn w:val="Normal"/>
    <w:next w:val="Normal"/>
    <w:autoRedefine/>
    <w:uiPriority w:val="39"/>
    <w:unhideWhenUsed/>
    <w:rsid w:val="00F7793B"/>
    <w:pPr>
      <w:spacing w:after="100" w:line="259" w:lineRule="auto"/>
      <w:ind w:left="1100"/>
    </w:pPr>
    <w:rPr>
      <w:sz w:val="22"/>
      <w:szCs w:val="22"/>
      <w:lang w:eastAsia="en-AU"/>
    </w:rPr>
  </w:style>
  <w:style w:type="paragraph" w:styleId="TOC7">
    <w:name w:val="toc 7"/>
    <w:basedOn w:val="Normal"/>
    <w:next w:val="Normal"/>
    <w:autoRedefine/>
    <w:uiPriority w:val="39"/>
    <w:unhideWhenUsed/>
    <w:rsid w:val="00F7793B"/>
    <w:pPr>
      <w:spacing w:after="100" w:line="259" w:lineRule="auto"/>
      <w:ind w:left="1320"/>
    </w:pPr>
    <w:rPr>
      <w:sz w:val="22"/>
      <w:szCs w:val="22"/>
      <w:lang w:eastAsia="en-AU"/>
    </w:rPr>
  </w:style>
  <w:style w:type="paragraph" w:styleId="TOC8">
    <w:name w:val="toc 8"/>
    <w:basedOn w:val="Normal"/>
    <w:next w:val="Normal"/>
    <w:autoRedefine/>
    <w:uiPriority w:val="39"/>
    <w:unhideWhenUsed/>
    <w:rsid w:val="00F7793B"/>
    <w:pPr>
      <w:spacing w:after="100" w:line="259" w:lineRule="auto"/>
      <w:ind w:left="1540"/>
    </w:pPr>
    <w:rPr>
      <w:sz w:val="22"/>
      <w:szCs w:val="22"/>
      <w:lang w:eastAsia="en-AU"/>
    </w:rPr>
  </w:style>
  <w:style w:type="paragraph" w:styleId="TOC9">
    <w:name w:val="toc 9"/>
    <w:basedOn w:val="Normal"/>
    <w:next w:val="Normal"/>
    <w:autoRedefine/>
    <w:uiPriority w:val="39"/>
    <w:unhideWhenUsed/>
    <w:rsid w:val="00F7793B"/>
    <w:pPr>
      <w:spacing w:after="100" w:line="259" w:lineRule="auto"/>
      <w:ind w:left="1760"/>
    </w:pPr>
    <w:rPr>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835592">
      <w:bodyDiv w:val="1"/>
      <w:marLeft w:val="0"/>
      <w:marRight w:val="0"/>
      <w:marTop w:val="0"/>
      <w:marBottom w:val="0"/>
      <w:divBdr>
        <w:top w:val="none" w:sz="0" w:space="0" w:color="auto"/>
        <w:left w:val="none" w:sz="0" w:space="0" w:color="auto"/>
        <w:bottom w:val="none" w:sz="0" w:space="0" w:color="auto"/>
        <w:right w:val="none" w:sz="0" w:space="0" w:color="auto"/>
      </w:divBdr>
      <w:divsChild>
        <w:div w:id="75134681">
          <w:marLeft w:val="0"/>
          <w:marRight w:val="0"/>
          <w:marTop w:val="0"/>
          <w:marBottom w:val="0"/>
          <w:divBdr>
            <w:top w:val="none" w:sz="0" w:space="0" w:color="auto"/>
            <w:left w:val="none" w:sz="0" w:space="0" w:color="auto"/>
            <w:bottom w:val="none" w:sz="0" w:space="0" w:color="auto"/>
            <w:right w:val="none" w:sz="0" w:space="0" w:color="auto"/>
          </w:divBdr>
          <w:divsChild>
            <w:div w:id="440297890">
              <w:marLeft w:val="0"/>
              <w:marRight w:val="0"/>
              <w:marTop w:val="0"/>
              <w:marBottom w:val="0"/>
              <w:divBdr>
                <w:top w:val="none" w:sz="0" w:space="0" w:color="auto"/>
                <w:left w:val="none" w:sz="0" w:space="0" w:color="auto"/>
                <w:bottom w:val="none" w:sz="0" w:space="0" w:color="auto"/>
                <w:right w:val="none" w:sz="0" w:space="0" w:color="auto"/>
              </w:divBdr>
              <w:divsChild>
                <w:div w:id="2134639533">
                  <w:marLeft w:val="0"/>
                  <w:marRight w:val="0"/>
                  <w:marTop w:val="0"/>
                  <w:marBottom w:val="0"/>
                  <w:divBdr>
                    <w:top w:val="none" w:sz="0" w:space="0" w:color="auto"/>
                    <w:left w:val="none" w:sz="0" w:space="0" w:color="auto"/>
                    <w:bottom w:val="none" w:sz="0" w:space="0" w:color="auto"/>
                    <w:right w:val="none" w:sz="0" w:space="0" w:color="auto"/>
                  </w:divBdr>
                  <w:divsChild>
                    <w:div w:id="983006740">
                      <w:marLeft w:val="0"/>
                      <w:marRight w:val="0"/>
                      <w:marTop w:val="0"/>
                      <w:marBottom w:val="0"/>
                      <w:divBdr>
                        <w:top w:val="none" w:sz="0" w:space="0" w:color="auto"/>
                        <w:left w:val="none" w:sz="0" w:space="0" w:color="auto"/>
                        <w:bottom w:val="none" w:sz="0" w:space="0" w:color="auto"/>
                        <w:right w:val="none" w:sz="0" w:space="0" w:color="auto"/>
                      </w:divBdr>
                      <w:divsChild>
                        <w:div w:id="86988064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6723560">
      <w:bodyDiv w:val="1"/>
      <w:marLeft w:val="0"/>
      <w:marRight w:val="0"/>
      <w:marTop w:val="0"/>
      <w:marBottom w:val="0"/>
      <w:divBdr>
        <w:top w:val="none" w:sz="0" w:space="0" w:color="auto"/>
        <w:left w:val="none" w:sz="0" w:space="0" w:color="auto"/>
        <w:bottom w:val="none" w:sz="0" w:space="0" w:color="auto"/>
        <w:right w:val="none" w:sz="0" w:space="0" w:color="auto"/>
      </w:divBdr>
      <w:divsChild>
        <w:div w:id="1320690948">
          <w:marLeft w:val="0"/>
          <w:marRight w:val="0"/>
          <w:marTop w:val="0"/>
          <w:marBottom w:val="0"/>
          <w:divBdr>
            <w:top w:val="none" w:sz="0" w:space="0" w:color="auto"/>
            <w:left w:val="none" w:sz="0" w:space="0" w:color="auto"/>
            <w:bottom w:val="none" w:sz="0" w:space="0" w:color="auto"/>
            <w:right w:val="none" w:sz="0" w:space="0" w:color="auto"/>
          </w:divBdr>
          <w:divsChild>
            <w:div w:id="1727024926">
              <w:marLeft w:val="0"/>
              <w:marRight w:val="0"/>
              <w:marTop w:val="0"/>
              <w:marBottom w:val="0"/>
              <w:divBdr>
                <w:top w:val="none" w:sz="0" w:space="0" w:color="auto"/>
                <w:left w:val="none" w:sz="0" w:space="0" w:color="auto"/>
                <w:bottom w:val="none" w:sz="0" w:space="0" w:color="auto"/>
                <w:right w:val="none" w:sz="0" w:space="0" w:color="auto"/>
              </w:divBdr>
              <w:divsChild>
                <w:div w:id="1748726611">
                  <w:marLeft w:val="0"/>
                  <w:marRight w:val="0"/>
                  <w:marTop w:val="0"/>
                  <w:marBottom w:val="0"/>
                  <w:divBdr>
                    <w:top w:val="none" w:sz="0" w:space="0" w:color="auto"/>
                    <w:left w:val="none" w:sz="0" w:space="0" w:color="auto"/>
                    <w:bottom w:val="none" w:sz="0" w:space="0" w:color="auto"/>
                    <w:right w:val="none" w:sz="0" w:space="0" w:color="auto"/>
                  </w:divBdr>
                  <w:divsChild>
                    <w:div w:id="1172986372">
                      <w:marLeft w:val="0"/>
                      <w:marRight w:val="0"/>
                      <w:marTop w:val="0"/>
                      <w:marBottom w:val="0"/>
                      <w:divBdr>
                        <w:top w:val="none" w:sz="0" w:space="0" w:color="auto"/>
                        <w:left w:val="none" w:sz="0" w:space="0" w:color="auto"/>
                        <w:bottom w:val="none" w:sz="0" w:space="0" w:color="auto"/>
                        <w:right w:val="none" w:sz="0" w:space="0" w:color="auto"/>
                      </w:divBdr>
                      <w:divsChild>
                        <w:div w:id="261114544">
                          <w:marLeft w:val="0"/>
                          <w:marRight w:val="0"/>
                          <w:marTop w:val="0"/>
                          <w:marBottom w:val="0"/>
                          <w:divBdr>
                            <w:top w:val="none" w:sz="0" w:space="0" w:color="auto"/>
                            <w:left w:val="none" w:sz="0" w:space="0" w:color="auto"/>
                            <w:bottom w:val="none" w:sz="0" w:space="0" w:color="auto"/>
                            <w:right w:val="none" w:sz="0" w:space="0" w:color="auto"/>
                          </w:divBdr>
                        </w:div>
                        <w:div w:id="1365129348">
                          <w:marLeft w:val="0"/>
                          <w:marRight w:val="0"/>
                          <w:marTop w:val="0"/>
                          <w:marBottom w:val="0"/>
                          <w:divBdr>
                            <w:top w:val="none" w:sz="0" w:space="0" w:color="auto"/>
                            <w:left w:val="none" w:sz="0" w:space="0" w:color="auto"/>
                            <w:bottom w:val="none" w:sz="0" w:space="0" w:color="auto"/>
                            <w:right w:val="none" w:sz="0" w:space="0" w:color="auto"/>
                          </w:divBdr>
                        </w:div>
                        <w:div w:id="919094719">
                          <w:marLeft w:val="0"/>
                          <w:marRight w:val="0"/>
                          <w:marTop w:val="0"/>
                          <w:marBottom w:val="0"/>
                          <w:divBdr>
                            <w:top w:val="none" w:sz="0" w:space="0" w:color="auto"/>
                            <w:left w:val="none" w:sz="0" w:space="0" w:color="auto"/>
                            <w:bottom w:val="none" w:sz="0" w:space="0" w:color="auto"/>
                            <w:right w:val="none" w:sz="0" w:space="0" w:color="auto"/>
                          </w:divBdr>
                        </w:div>
                        <w:div w:id="1193032890">
                          <w:marLeft w:val="0"/>
                          <w:marRight w:val="0"/>
                          <w:marTop w:val="0"/>
                          <w:marBottom w:val="0"/>
                          <w:divBdr>
                            <w:top w:val="none" w:sz="0" w:space="0" w:color="auto"/>
                            <w:left w:val="none" w:sz="0" w:space="0" w:color="auto"/>
                            <w:bottom w:val="none" w:sz="0" w:space="0" w:color="auto"/>
                            <w:right w:val="none" w:sz="0" w:space="0" w:color="auto"/>
                          </w:divBdr>
                        </w:div>
                        <w:div w:id="8619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88467">
      <w:bodyDiv w:val="1"/>
      <w:marLeft w:val="0"/>
      <w:marRight w:val="0"/>
      <w:marTop w:val="0"/>
      <w:marBottom w:val="0"/>
      <w:divBdr>
        <w:top w:val="none" w:sz="0" w:space="0" w:color="auto"/>
        <w:left w:val="none" w:sz="0" w:space="0" w:color="auto"/>
        <w:bottom w:val="none" w:sz="0" w:space="0" w:color="auto"/>
        <w:right w:val="none" w:sz="0" w:space="0" w:color="auto"/>
      </w:divBdr>
      <w:divsChild>
        <w:div w:id="1875144996">
          <w:marLeft w:val="0"/>
          <w:marRight w:val="0"/>
          <w:marTop w:val="0"/>
          <w:marBottom w:val="0"/>
          <w:divBdr>
            <w:top w:val="none" w:sz="0" w:space="0" w:color="auto"/>
            <w:left w:val="none" w:sz="0" w:space="0" w:color="auto"/>
            <w:bottom w:val="none" w:sz="0" w:space="0" w:color="auto"/>
            <w:right w:val="none" w:sz="0" w:space="0" w:color="auto"/>
          </w:divBdr>
          <w:divsChild>
            <w:div w:id="347875727">
              <w:marLeft w:val="0"/>
              <w:marRight w:val="0"/>
              <w:marTop w:val="0"/>
              <w:marBottom w:val="0"/>
              <w:divBdr>
                <w:top w:val="none" w:sz="0" w:space="0" w:color="auto"/>
                <w:left w:val="none" w:sz="0" w:space="0" w:color="auto"/>
                <w:bottom w:val="none" w:sz="0" w:space="0" w:color="auto"/>
                <w:right w:val="none" w:sz="0" w:space="0" w:color="auto"/>
              </w:divBdr>
              <w:divsChild>
                <w:div w:id="718087251">
                  <w:marLeft w:val="0"/>
                  <w:marRight w:val="0"/>
                  <w:marTop w:val="0"/>
                  <w:marBottom w:val="0"/>
                  <w:divBdr>
                    <w:top w:val="none" w:sz="0" w:space="0" w:color="auto"/>
                    <w:left w:val="none" w:sz="0" w:space="0" w:color="auto"/>
                    <w:bottom w:val="none" w:sz="0" w:space="0" w:color="auto"/>
                    <w:right w:val="none" w:sz="0" w:space="0" w:color="auto"/>
                  </w:divBdr>
                  <w:divsChild>
                    <w:div w:id="656299836">
                      <w:marLeft w:val="0"/>
                      <w:marRight w:val="0"/>
                      <w:marTop w:val="0"/>
                      <w:marBottom w:val="0"/>
                      <w:divBdr>
                        <w:top w:val="none" w:sz="0" w:space="0" w:color="auto"/>
                        <w:left w:val="none" w:sz="0" w:space="0" w:color="auto"/>
                        <w:bottom w:val="none" w:sz="0" w:space="0" w:color="auto"/>
                        <w:right w:val="none" w:sz="0" w:space="0" w:color="auto"/>
                      </w:divBdr>
                      <w:divsChild>
                        <w:div w:id="1162624688">
                          <w:marLeft w:val="0"/>
                          <w:marRight w:val="0"/>
                          <w:marTop w:val="0"/>
                          <w:marBottom w:val="0"/>
                          <w:divBdr>
                            <w:top w:val="none" w:sz="0" w:space="0" w:color="auto"/>
                            <w:left w:val="none" w:sz="0" w:space="0" w:color="auto"/>
                            <w:bottom w:val="none" w:sz="0" w:space="0" w:color="auto"/>
                            <w:right w:val="none" w:sz="0" w:space="0" w:color="auto"/>
                          </w:divBdr>
                        </w:div>
                        <w:div w:id="262227063">
                          <w:marLeft w:val="0"/>
                          <w:marRight w:val="0"/>
                          <w:marTop w:val="0"/>
                          <w:marBottom w:val="0"/>
                          <w:divBdr>
                            <w:top w:val="none" w:sz="0" w:space="0" w:color="auto"/>
                            <w:left w:val="none" w:sz="0" w:space="0" w:color="auto"/>
                            <w:bottom w:val="none" w:sz="0" w:space="0" w:color="auto"/>
                            <w:right w:val="none" w:sz="0" w:space="0" w:color="auto"/>
                          </w:divBdr>
                        </w:div>
                        <w:div w:id="348683041">
                          <w:marLeft w:val="0"/>
                          <w:marRight w:val="0"/>
                          <w:marTop w:val="0"/>
                          <w:marBottom w:val="0"/>
                          <w:divBdr>
                            <w:top w:val="none" w:sz="0" w:space="0" w:color="auto"/>
                            <w:left w:val="none" w:sz="0" w:space="0" w:color="auto"/>
                            <w:bottom w:val="none" w:sz="0" w:space="0" w:color="auto"/>
                            <w:right w:val="none" w:sz="0" w:space="0" w:color="auto"/>
                          </w:divBdr>
                        </w:div>
                        <w:div w:id="13410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711888">
      <w:bodyDiv w:val="1"/>
      <w:marLeft w:val="0"/>
      <w:marRight w:val="0"/>
      <w:marTop w:val="0"/>
      <w:marBottom w:val="0"/>
      <w:divBdr>
        <w:top w:val="none" w:sz="0" w:space="0" w:color="auto"/>
        <w:left w:val="none" w:sz="0" w:space="0" w:color="auto"/>
        <w:bottom w:val="none" w:sz="0" w:space="0" w:color="auto"/>
        <w:right w:val="none" w:sz="0" w:space="0" w:color="auto"/>
      </w:divBdr>
      <w:divsChild>
        <w:div w:id="2054309007">
          <w:marLeft w:val="0"/>
          <w:marRight w:val="0"/>
          <w:marTop w:val="0"/>
          <w:marBottom w:val="0"/>
          <w:divBdr>
            <w:top w:val="none" w:sz="0" w:space="0" w:color="auto"/>
            <w:left w:val="none" w:sz="0" w:space="0" w:color="auto"/>
            <w:bottom w:val="none" w:sz="0" w:space="0" w:color="auto"/>
            <w:right w:val="none" w:sz="0" w:space="0" w:color="auto"/>
          </w:divBdr>
          <w:divsChild>
            <w:div w:id="756367394">
              <w:marLeft w:val="0"/>
              <w:marRight w:val="0"/>
              <w:marTop w:val="0"/>
              <w:marBottom w:val="0"/>
              <w:divBdr>
                <w:top w:val="none" w:sz="0" w:space="0" w:color="auto"/>
                <w:left w:val="none" w:sz="0" w:space="0" w:color="auto"/>
                <w:bottom w:val="none" w:sz="0" w:space="0" w:color="auto"/>
                <w:right w:val="none" w:sz="0" w:space="0" w:color="auto"/>
              </w:divBdr>
              <w:divsChild>
                <w:div w:id="712970282">
                  <w:marLeft w:val="0"/>
                  <w:marRight w:val="0"/>
                  <w:marTop w:val="0"/>
                  <w:marBottom w:val="0"/>
                  <w:divBdr>
                    <w:top w:val="none" w:sz="0" w:space="0" w:color="auto"/>
                    <w:left w:val="none" w:sz="0" w:space="0" w:color="auto"/>
                    <w:bottom w:val="none" w:sz="0" w:space="0" w:color="auto"/>
                    <w:right w:val="none" w:sz="0" w:space="0" w:color="auto"/>
                  </w:divBdr>
                  <w:divsChild>
                    <w:div w:id="2028870293">
                      <w:marLeft w:val="0"/>
                      <w:marRight w:val="0"/>
                      <w:marTop w:val="0"/>
                      <w:marBottom w:val="240"/>
                      <w:divBdr>
                        <w:top w:val="none" w:sz="0" w:space="0" w:color="auto"/>
                        <w:left w:val="none" w:sz="0" w:space="0" w:color="auto"/>
                        <w:bottom w:val="none" w:sz="0" w:space="0" w:color="auto"/>
                        <w:right w:val="none" w:sz="0" w:space="0" w:color="auto"/>
                      </w:divBdr>
                    </w:div>
                    <w:div w:id="122737569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 w:id="1661228601">
      <w:bodyDiv w:val="1"/>
      <w:marLeft w:val="0"/>
      <w:marRight w:val="0"/>
      <w:marTop w:val="0"/>
      <w:marBottom w:val="0"/>
      <w:divBdr>
        <w:top w:val="none" w:sz="0" w:space="0" w:color="auto"/>
        <w:left w:val="none" w:sz="0" w:space="0" w:color="auto"/>
        <w:bottom w:val="none" w:sz="0" w:space="0" w:color="auto"/>
        <w:right w:val="none" w:sz="0" w:space="0" w:color="auto"/>
      </w:divBdr>
      <w:divsChild>
        <w:div w:id="1728256915">
          <w:marLeft w:val="0"/>
          <w:marRight w:val="0"/>
          <w:marTop w:val="0"/>
          <w:marBottom w:val="0"/>
          <w:divBdr>
            <w:top w:val="none" w:sz="0" w:space="0" w:color="auto"/>
            <w:left w:val="none" w:sz="0" w:space="0" w:color="auto"/>
            <w:bottom w:val="none" w:sz="0" w:space="0" w:color="auto"/>
            <w:right w:val="none" w:sz="0" w:space="0" w:color="auto"/>
          </w:divBdr>
          <w:divsChild>
            <w:div w:id="1791851014">
              <w:marLeft w:val="0"/>
              <w:marRight w:val="0"/>
              <w:marTop w:val="0"/>
              <w:marBottom w:val="0"/>
              <w:divBdr>
                <w:top w:val="none" w:sz="0" w:space="0" w:color="auto"/>
                <w:left w:val="none" w:sz="0" w:space="0" w:color="auto"/>
                <w:bottom w:val="none" w:sz="0" w:space="0" w:color="auto"/>
                <w:right w:val="none" w:sz="0" w:space="0" w:color="auto"/>
              </w:divBdr>
              <w:divsChild>
                <w:div w:id="1617057230">
                  <w:marLeft w:val="0"/>
                  <w:marRight w:val="0"/>
                  <w:marTop w:val="0"/>
                  <w:marBottom w:val="0"/>
                  <w:divBdr>
                    <w:top w:val="none" w:sz="0" w:space="0" w:color="auto"/>
                    <w:left w:val="none" w:sz="0" w:space="0" w:color="auto"/>
                    <w:bottom w:val="none" w:sz="0" w:space="0" w:color="auto"/>
                    <w:right w:val="none" w:sz="0" w:space="0" w:color="auto"/>
                  </w:divBdr>
                  <w:divsChild>
                    <w:div w:id="685594402">
                      <w:marLeft w:val="0"/>
                      <w:marRight w:val="0"/>
                      <w:marTop w:val="0"/>
                      <w:marBottom w:val="0"/>
                      <w:divBdr>
                        <w:top w:val="none" w:sz="0" w:space="0" w:color="auto"/>
                        <w:left w:val="none" w:sz="0" w:space="0" w:color="auto"/>
                        <w:bottom w:val="none" w:sz="0" w:space="0" w:color="auto"/>
                        <w:right w:val="none" w:sz="0" w:space="0" w:color="auto"/>
                      </w:divBdr>
                      <w:divsChild>
                        <w:div w:id="8917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93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jpg" Type="http://schemas.openxmlformats.org/officeDocument/2006/relationships/image"/>
<Relationship Id="rId11" Target="media/image4.jpg" Type="http://schemas.openxmlformats.org/officeDocument/2006/relationships/image"/>
<Relationship Id="rId12" Target="media/image5.jpg" Type="http://schemas.openxmlformats.org/officeDocument/2006/relationships/image"/>
<Relationship Id="rId13" Target="header1.xml" Type="http://schemas.openxmlformats.org/officeDocument/2006/relationships/header"/>
<Relationship Id="rId14" Target="footer1.xml" Type="http://schemas.openxmlformats.org/officeDocument/2006/relationships/footer"/>
<Relationship Id="rId15" Target="footer2.xml" Type="http://schemas.openxmlformats.org/officeDocument/2006/relationships/footer"/>
<Relationship Id="rId16" Target="fontTable.xml" Type="http://schemas.openxmlformats.org/officeDocument/2006/relationships/fontTable"/>
<Relationship Id="rId17"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g" Type="http://schemas.openxmlformats.org/officeDocument/2006/relationships/image"/>
<Relationship Id="rId9" Target="media/image2.jpg" Type="http://schemas.openxmlformats.org/officeDocument/2006/relationships/image"/>
</Relationships>

</file>

<file path=word/_rels/header1.xml.rels><?xml version="1.0" encoding="UTF-8" standalone="yes"?>
<Relationships xmlns="http://schemas.openxmlformats.org/package/2006/relationships">
<Relationship Id="rId1" Target="media/image6.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D89B1-8411-4760-B596-4FE54890B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1027</Words>
  <Characters>5857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Department of Child Safety, Youth and Women</vt:lpstr>
    </vt:vector>
  </TitlesOfParts>
  <Company>DCSYW</Company>
  <LinksUpToDate>false</LinksUpToDate>
  <CharactersWithSpaces>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corporate publication</cp:category>
  <dcterms:created xsi:type="dcterms:W3CDTF">2018-10-23T02:33:00Z</dcterms:created>
  <dc:creator>Queensland Government</dc:creator>
  <cp:keywords>financial performance; compliance; reporting requirements</cp:keywords>
  <cp:lastModifiedBy>Janelle M Kirk</cp:lastModifiedBy>
  <cp:lastPrinted>2018-09-27T04:33:00Z</cp:lastPrinted>
  <dcterms:modified xsi:type="dcterms:W3CDTF">2018-10-24T01:38:00Z</dcterms:modified>
  <cp:revision>16</cp:revision>
  <dc:subject>Annual Report 2017-18</dc:subject>
  <dc:title>Annual Report - Strategic Overview</dc:title>
</cp:coreProperties>
</file>