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5E3627" w14:textId="2C02D6AA" w:rsidR="001C7A3A" w:rsidRPr="00BD3ADC" w:rsidRDefault="00D45545" w:rsidP="00171A7A">
      <w:pPr>
        <w:keepNext/>
        <w:keepLines/>
        <w:tabs>
          <w:tab w:val="left" w:pos="9356"/>
        </w:tabs>
        <w:spacing w:before="120" w:after="120" w:line="240" w:lineRule="auto"/>
        <w:ind w:left="-567"/>
        <w:outlineLvl w:val="1"/>
        <w:rPr>
          <w:rFonts w:ascii="Arial Bold" w:eastAsiaTheme="majorEastAsia" w:hAnsi="Arial Bold" w:cstheme="majorBidi"/>
          <w:b/>
          <w:bCs/>
          <w:caps/>
          <w:color w:val="01B9B3"/>
          <w:sz w:val="28"/>
          <w:szCs w:val="28"/>
        </w:rPr>
      </w:pPr>
      <w:bookmarkStart w:id="0" w:name="_GoBack"/>
      <w:bookmarkEnd w:id="0"/>
      <w:r>
        <w:rPr>
          <w:rFonts w:ascii="Arial Bold" w:eastAsiaTheme="majorEastAsia" w:hAnsi="Arial Bold" w:cstheme="majorBidi"/>
          <w:b/>
          <w:bCs/>
          <w:caps/>
          <w:color w:val="01B9B3"/>
          <w:sz w:val="28"/>
          <w:szCs w:val="28"/>
        </w:rPr>
        <w:t>DEPARTMENT OF CHILD SAFETY, YOUTH AND WOMEN</w:t>
      </w:r>
    </w:p>
    <w:p w14:paraId="4C5050C1" w14:textId="77777777" w:rsidR="001C7A3A" w:rsidRPr="00BD3ADC" w:rsidRDefault="001C7A3A" w:rsidP="00171A7A">
      <w:pPr>
        <w:keepNext/>
        <w:keepLines/>
        <w:tabs>
          <w:tab w:val="left" w:pos="9356"/>
        </w:tabs>
        <w:spacing w:before="120" w:after="240" w:line="240" w:lineRule="auto"/>
        <w:ind w:left="-567"/>
        <w:outlineLvl w:val="1"/>
        <w:rPr>
          <w:rFonts w:ascii="Arial Bold" w:eastAsiaTheme="majorEastAsia" w:hAnsi="Arial Bold" w:cstheme="majorBidi"/>
          <w:b/>
          <w:bCs/>
          <w:caps/>
          <w:color w:val="000000" w:themeColor="text1"/>
          <w:sz w:val="28"/>
          <w:szCs w:val="28"/>
        </w:rPr>
      </w:pPr>
      <w:r w:rsidRPr="00BD3ADC">
        <w:rPr>
          <w:rFonts w:ascii="Arial Bold" w:eastAsiaTheme="majorEastAsia" w:hAnsi="Arial Bold" w:cstheme="majorBidi"/>
          <w:b/>
          <w:bCs/>
          <w:caps/>
          <w:color w:val="000000" w:themeColor="text1"/>
          <w:sz w:val="28"/>
          <w:szCs w:val="28"/>
        </w:rPr>
        <w:t>DISABILITY SERVICE PLAN PROGRESS REPORT - 1 JULY 2018 to 30 JUNE 2019 (Year 2)</w:t>
      </w:r>
    </w:p>
    <w:p w14:paraId="1632FB5B" w14:textId="40C67CE0" w:rsidR="001C7A3A" w:rsidRPr="00BD3ADC" w:rsidRDefault="001C7A3A" w:rsidP="00171A7A">
      <w:pPr>
        <w:keepNext/>
        <w:keepLines/>
        <w:tabs>
          <w:tab w:val="left" w:pos="9356"/>
        </w:tabs>
        <w:spacing w:after="120" w:line="240" w:lineRule="auto"/>
        <w:ind w:left="-567"/>
        <w:outlineLvl w:val="1"/>
        <w:rPr>
          <w:rFonts w:ascii="Arial Bold" w:eastAsiaTheme="majorEastAsia" w:hAnsi="Arial Bold" w:cstheme="majorBidi"/>
          <w:b/>
          <w:bCs/>
          <w:caps/>
          <w:color w:val="000000" w:themeColor="text1"/>
          <w:sz w:val="24"/>
          <w:szCs w:val="24"/>
        </w:rPr>
      </w:pPr>
      <w:r w:rsidRPr="00BD3ADC">
        <w:rPr>
          <w:rFonts w:ascii="Arial Bold" w:eastAsiaTheme="majorEastAsia" w:hAnsi="Arial Bold" w:cstheme="majorBidi"/>
          <w:b/>
          <w:bCs/>
          <w:caps/>
          <w:color w:val="01B9B3"/>
          <w:sz w:val="28"/>
          <w:szCs w:val="28"/>
        </w:rPr>
        <w:t xml:space="preserve">whole-of-government actions </w:t>
      </w:r>
      <w:r w:rsidRPr="00BD3ADC">
        <w:rPr>
          <w:rFonts w:ascii="Arial Bold" w:eastAsiaTheme="majorEastAsia" w:hAnsi="Arial Bold" w:cstheme="majorBidi"/>
          <w:b/>
          <w:bCs/>
          <w:color w:val="000000" w:themeColor="text1"/>
          <w:sz w:val="24"/>
          <w:szCs w:val="24"/>
        </w:rPr>
        <w:t>(</w:t>
      </w:r>
      <w:r w:rsidR="0032676E" w:rsidRPr="00BD3ADC">
        <w:rPr>
          <w:rFonts w:ascii="Arial Bold" w:eastAsiaTheme="majorEastAsia" w:hAnsi="Arial Bold" w:cstheme="majorBidi"/>
          <w:b/>
          <w:bCs/>
          <w:color w:val="000000" w:themeColor="text1"/>
          <w:sz w:val="24"/>
          <w:szCs w:val="24"/>
        </w:rPr>
        <w:t>As d</w:t>
      </w:r>
      <w:r w:rsidRPr="00BD3ADC">
        <w:rPr>
          <w:rFonts w:ascii="Arial Bold" w:eastAsiaTheme="majorEastAsia" w:hAnsi="Arial Bold" w:cstheme="majorBidi"/>
          <w:b/>
          <w:bCs/>
          <w:color w:val="000000" w:themeColor="text1"/>
          <w:sz w:val="24"/>
          <w:szCs w:val="24"/>
        </w:rPr>
        <w:t>etailed in</w:t>
      </w:r>
      <w:r w:rsidRPr="00BD3ADC">
        <w:rPr>
          <w:rFonts w:ascii="Arial Bold" w:eastAsiaTheme="majorEastAsia" w:hAnsi="Arial Bold" w:cstheme="majorBidi"/>
          <w:b/>
          <w:bCs/>
          <w:color w:val="01B9B3"/>
          <w:sz w:val="24"/>
          <w:szCs w:val="24"/>
        </w:rPr>
        <w:t xml:space="preserve"> </w:t>
      </w:r>
      <w:r w:rsidRPr="00BD3ADC">
        <w:rPr>
          <w:rFonts w:ascii="Arial Bold" w:eastAsiaTheme="majorEastAsia" w:hAnsi="Arial Bold" w:cstheme="majorBidi"/>
          <w:b/>
          <w:bCs/>
          <w:color w:val="000000" w:themeColor="text1"/>
          <w:sz w:val="24"/>
          <w:szCs w:val="24"/>
        </w:rPr>
        <w:t>All Abilities Queensland - Queensland Government Actions</w:t>
      </w:r>
      <w:r w:rsidRPr="00BD3ADC">
        <w:rPr>
          <w:rFonts w:ascii="Arial Bold" w:eastAsiaTheme="majorEastAsia" w:hAnsi="Arial Bold" w:cstheme="majorBidi"/>
          <w:b/>
          <w:bCs/>
          <w:caps/>
          <w:color w:val="000000" w:themeColor="text1"/>
          <w:sz w:val="24"/>
          <w:szCs w:val="24"/>
        </w:rPr>
        <w:t>)</w:t>
      </w:r>
    </w:p>
    <w:tbl>
      <w:tblPr>
        <w:tblStyle w:val="TableGrid"/>
        <w:tblW w:w="22113" w:type="dxa"/>
        <w:tblInd w:w="-572" w:type="dxa"/>
        <w:tblLook w:val="04A0" w:firstRow="1" w:lastRow="0" w:firstColumn="1" w:lastColumn="0" w:noHBand="0" w:noVBand="1"/>
      </w:tblPr>
      <w:tblGrid>
        <w:gridCol w:w="4253"/>
        <w:gridCol w:w="5670"/>
        <w:gridCol w:w="4465"/>
        <w:gridCol w:w="5316"/>
        <w:gridCol w:w="2409"/>
      </w:tblGrid>
      <w:tr w:rsidR="00CD79C3" w:rsidRPr="00BD3ADC" w14:paraId="4C51711E" w14:textId="77777777" w:rsidTr="00370799">
        <w:trPr>
          <w:tblHeader/>
        </w:trPr>
        <w:tc>
          <w:tcPr>
            <w:tcW w:w="4253" w:type="dxa"/>
            <w:shd w:val="clear" w:color="auto" w:fill="D9E2F3" w:themeFill="accent5" w:themeFillTint="33"/>
          </w:tcPr>
          <w:p w14:paraId="3CE17DAB" w14:textId="77777777" w:rsidR="001C7A3A" w:rsidRPr="00BD3ADC" w:rsidRDefault="001C7A3A" w:rsidP="00171A7A">
            <w:pPr>
              <w:tabs>
                <w:tab w:val="left" w:pos="9356"/>
              </w:tabs>
              <w:ind w:left="29"/>
              <w:rPr>
                <w:rFonts w:ascii="Arial Narrow" w:hAnsi="Arial Narrow"/>
                <w:b/>
              </w:rPr>
            </w:pPr>
            <w:r w:rsidRPr="00BD3ADC">
              <w:rPr>
                <w:rFonts w:ascii="Arial Narrow" w:hAnsi="Arial Narrow"/>
                <w:b/>
              </w:rPr>
              <w:t xml:space="preserve">Action </w:t>
            </w:r>
          </w:p>
          <w:p w14:paraId="319ED806" w14:textId="77777777" w:rsidR="001C7A3A" w:rsidRPr="00BD3ADC" w:rsidRDefault="001C7A3A" w:rsidP="00171A7A">
            <w:pPr>
              <w:tabs>
                <w:tab w:val="left" w:pos="9356"/>
              </w:tabs>
              <w:ind w:left="29"/>
              <w:rPr>
                <w:rFonts w:ascii="Arial Narrow" w:hAnsi="Arial Narrow"/>
                <w:sz w:val="20"/>
                <w:szCs w:val="20"/>
              </w:rPr>
            </w:pPr>
            <w:r w:rsidRPr="00BD3ADC">
              <w:rPr>
                <w:rFonts w:ascii="Arial Narrow" w:hAnsi="Arial Narrow"/>
                <w:bCs/>
                <w:i/>
                <w:sz w:val="20"/>
                <w:szCs w:val="20"/>
              </w:rPr>
              <w:t>All Abilities Queensland  commitments for 2017-2020</w:t>
            </w:r>
          </w:p>
          <w:p w14:paraId="35D21BEC" w14:textId="77777777" w:rsidR="001C7A3A" w:rsidRPr="00BD3ADC" w:rsidRDefault="001C7A3A" w:rsidP="00171A7A">
            <w:pPr>
              <w:tabs>
                <w:tab w:val="left" w:pos="9356"/>
              </w:tabs>
              <w:ind w:left="29"/>
              <w:rPr>
                <w:rFonts w:ascii="Arial Narrow" w:hAnsi="Arial Narrow"/>
              </w:rPr>
            </w:pPr>
          </w:p>
        </w:tc>
        <w:tc>
          <w:tcPr>
            <w:tcW w:w="5670" w:type="dxa"/>
            <w:shd w:val="clear" w:color="auto" w:fill="D9E2F3" w:themeFill="accent5" w:themeFillTint="33"/>
          </w:tcPr>
          <w:p w14:paraId="5885F9FC" w14:textId="6F1AD83B" w:rsidR="001C7A3A" w:rsidRPr="00BD3ADC" w:rsidRDefault="001C7A3A" w:rsidP="00171A7A">
            <w:pPr>
              <w:tabs>
                <w:tab w:val="left" w:pos="9356"/>
              </w:tabs>
              <w:ind w:left="175"/>
              <w:rPr>
                <w:rFonts w:ascii="Arial Narrow" w:hAnsi="Arial Narrow"/>
                <w:b/>
              </w:rPr>
            </w:pPr>
            <w:r w:rsidRPr="00BD3ADC">
              <w:rPr>
                <w:rFonts w:ascii="Arial Narrow" w:hAnsi="Arial Narrow"/>
                <w:b/>
              </w:rPr>
              <w:t>Action success measure</w:t>
            </w:r>
            <w:r w:rsidR="00CD79C3">
              <w:rPr>
                <w:rFonts w:ascii="Arial Narrow" w:hAnsi="Arial Narrow"/>
                <w:b/>
              </w:rPr>
              <w:t xml:space="preserve"> (ASM)</w:t>
            </w:r>
          </w:p>
          <w:p w14:paraId="26D41CCE" w14:textId="17C758DA" w:rsidR="001C7A3A" w:rsidRPr="00BD3ADC" w:rsidRDefault="001C7A3A" w:rsidP="00171A7A">
            <w:pPr>
              <w:tabs>
                <w:tab w:val="left" w:pos="9356"/>
              </w:tabs>
              <w:ind w:left="175"/>
              <w:rPr>
                <w:rFonts w:ascii="Arial Narrow" w:hAnsi="Arial Narrow"/>
                <w:sz w:val="20"/>
                <w:szCs w:val="20"/>
              </w:rPr>
            </w:pPr>
          </w:p>
        </w:tc>
        <w:tc>
          <w:tcPr>
            <w:tcW w:w="4465" w:type="dxa"/>
            <w:shd w:val="clear" w:color="auto" w:fill="D9E2F3" w:themeFill="accent5" w:themeFillTint="33"/>
          </w:tcPr>
          <w:p w14:paraId="3261BFA9" w14:textId="77777777" w:rsidR="001C7A3A" w:rsidRPr="00BD3ADC" w:rsidRDefault="001C7A3A" w:rsidP="00171A7A">
            <w:pPr>
              <w:tabs>
                <w:tab w:val="left" w:pos="9356"/>
              </w:tabs>
              <w:rPr>
                <w:rFonts w:ascii="Arial Narrow" w:hAnsi="Arial Narrow"/>
                <w:b/>
                <w:bCs/>
              </w:rPr>
            </w:pPr>
            <w:r w:rsidRPr="00BD3ADC">
              <w:rPr>
                <w:rFonts w:ascii="Arial Narrow" w:hAnsi="Arial Narrow"/>
                <w:b/>
                <w:bCs/>
              </w:rPr>
              <w:t xml:space="preserve">Products/Activities </w:t>
            </w:r>
          </w:p>
          <w:p w14:paraId="6B029267" w14:textId="55A856BF" w:rsidR="001C7A3A" w:rsidRPr="00BD3ADC" w:rsidRDefault="001C7A3A" w:rsidP="00171A7A">
            <w:pPr>
              <w:tabs>
                <w:tab w:val="left" w:pos="9356"/>
              </w:tabs>
              <w:rPr>
                <w:rFonts w:ascii="Arial Narrow" w:hAnsi="Arial Narrow"/>
                <w:bCs/>
                <w:sz w:val="20"/>
                <w:szCs w:val="20"/>
              </w:rPr>
            </w:pPr>
          </w:p>
        </w:tc>
        <w:tc>
          <w:tcPr>
            <w:tcW w:w="5316" w:type="dxa"/>
            <w:shd w:val="clear" w:color="auto" w:fill="D9E2F3" w:themeFill="accent5" w:themeFillTint="33"/>
          </w:tcPr>
          <w:p w14:paraId="5CB77BB8" w14:textId="77777777" w:rsidR="001C7A3A" w:rsidRPr="00BD3ADC" w:rsidRDefault="001C7A3A" w:rsidP="00171A7A">
            <w:pPr>
              <w:tabs>
                <w:tab w:val="left" w:pos="9356"/>
              </w:tabs>
              <w:ind w:left="33"/>
              <w:rPr>
                <w:rFonts w:ascii="Arial Narrow" w:hAnsi="Arial Narrow"/>
                <w:b/>
                <w:bCs/>
              </w:rPr>
            </w:pPr>
            <w:r w:rsidRPr="00BD3ADC">
              <w:rPr>
                <w:rFonts w:ascii="Arial Narrow" w:hAnsi="Arial Narrow"/>
                <w:b/>
                <w:bCs/>
              </w:rPr>
              <w:t>Progress/Achievements</w:t>
            </w:r>
          </w:p>
          <w:p w14:paraId="061216E4" w14:textId="3614B607" w:rsidR="001C7A3A" w:rsidRPr="00BD3ADC" w:rsidRDefault="001C7A3A" w:rsidP="00171A7A">
            <w:pPr>
              <w:tabs>
                <w:tab w:val="left" w:pos="9356"/>
              </w:tabs>
              <w:ind w:left="33"/>
              <w:rPr>
                <w:rFonts w:ascii="Arial Narrow" w:hAnsi="Arial Narrow"/>
                <w:bCs/>
                <w:sz w:val="20"/>
                <w:szCs w:val="20"/>
              </w:rPr>
            </w:pPr>
          </w:p>
        </w:tc>
        <w:tc>
          <w:tcPr>
            <w:tcW w:w="2409" w:type="dxa"/>
            <w:shd w:val="clear" w:color="auto" w:fill="D9E2F3" w:themeFill="accent5" w:themeFillTint="33"/>
          </w:tcPr>
          <w:p w14:paraId="7F04E285" w14:textId="77777777" w:rsidR="001C7A3A" w:rsidRPr="00BD3ADC" w:rsidRDefault="001C7A3A" w:rsidP="00171A7A">
            <w:pPr>
              <w:tabs>
                <w:tab w:val="left" w:pos="9356"/>
              </w:tabs>
              <w:rPr>
                <w:rFonts w:ascii="Arial Narrow" w:hAnsi="Arial Narrow"/>
                <w:b/>
              </w:rPr>
            </w:pPr>
            <w:r w:rsidRPr="00BD3ADC">
              <w:rPr>
                <w:rFonts w:ascii="Arial Narrow" w:hAnsi="Arial Narrow"/>
                <w:b/>
              </w:rPr>
              <w:t>Status</w:t>
            </w:r>
          </w:p>
          <w:p w14:paraId="79730345" w14:textId="40E7CD9A" w:rsidR="001C7A3A" w:rsidRPr="00BD3ADC" w:rsidRDefault="001C7A3A" w:rsidP="00171A7A">
            <w:pPr>
              <w:tabs>
                <w:tab w:val="left" w:pos="9356"/>
              </w:tabs>
              <w:rPr>
                <w:rFonts w:ascii="Arial Narrow" w:hAnsi="Arial Narrow"/>
                <w:sz w:val="20"/>
                <w:szCs w:val="20"/>
              </w:rPr>
            </w:pPr>
          </w:p>
        </w:tc>
      </w:tr>
      <w:tr w:rsidR="00CD79C3" w:rsidRPr="00BD3ADC" w14:paraId="1CB86581" w14:textId="77777777" w:rsidTr="00367B84">
        <w:tc>
          <w:tcPr>
            <w:tcW w:w="4253" w:type="dxa"/>
          </w:tcPr>
          <w:p w14:paraId="6B6D59E5" w14:textId="5397FFCF" w:rsidR="004377B7" w:rsidRPr="00BD3ADC" w:rsidRDefault="004377B7" w:rsidP="00380074">
            <w:pPr>
              <w:tabs>
                <w:tab w:val="left" w:pos="9356"/>
              </w:tabs>
              <w:spacing w:after="120"/>
              <w:rPr>
                <w:rFonts w:ascii="Arial Narrow" w:hAnsi="Arial Narrow"/>
              </w:rPr>
            </w:pPr>
            <w:r w:rsidRPr="00BD3ADC">
              <w:rPr>
                <w:rFonts w:ascii="Arial Narrow" w:hAnsi="Arial Narrow"/>
              </w:rPr>
              <w:t xml:space="preserve">Support national communication strategies and activities to promote the </w:t>
            </w:r>
            <w:r w:rsidRPr="00BD3ADC">
              <w:rPr>
                <w:rFonts w:ascii="Arial Narrow" w:hAnsi="Arial Narrow"/>
                <w:i/>
              </w:rPr>
              <w:t>National Disability Strategy 2010–2020</w:t>
            </w:r>
            <w:r w:rsidRPr="00BD3ADC">
              <w:rPr>
                <w:rFonts w:ascii="Arial Narrow" w:hAnsi="Arial Narrow"/>
              </w:rPr>
              <w:t xml:space="preserve"> </w:t>
            </w:r>
          </w:p>
        </w:tc>
        <w:tc>
          <w:tcPr>
            <w:tcW w:w="5670" w:type="dxa"/>
            <w:shd w:val="clear" w:color="auto" w:fill="auto"/>
          </w:tcPr>
          <w:p w14:paraId="5BE688E7" w14:textId="5332B3A2" w:rsidR="008B584B" w:rsidRPr="00367B84" w:rsidRDefault="00CD79C3" w:rsidP="00B877D7">
            <w:pPr>
              <w:tabs>
                <w:tab w:val="left" w:pos="9356"/>
              </w:tabs>
              <w:rPr>
                <w:rFonts w:ascii="Arial Narrow" w:hAnsi="Arial Narrow"/>
                <w:b/>
              </w:rPr>
            </w:pPr>
            <w:r w:rsidRPr="00367B84">
              <w:rPr>
                <w:rFonts w:ascii="Arial Narrow" w:hAnsi="Arial Narrow"/>
                <w:b/>
              </w:rPr>
              <w:t xml:space="preserve">Queensland Government ASM </w:t>
            </w:r>
          </w:p>
          <w:p w14:paraId="568869BA" w14:textId="361EF3C4" w:rsidR="00CD79C3" w:rsidRPr="00367B84" w:rsidRDefault="004377B7" w:rsidP="00B877D7">
            <w:pPr>
              <w:pStyle w:val="ListParagraph"/>
              <w:numPr>
                <w:ilvl w:val="0"/>
                <w:numId w:val="28"/>
              </w:numPr>
              <w:tabs>
                <w:tab w:val="left" w:pos="9356"/>
              </w:tabs>
              <w:rPr>
                <w:rFonts w:ascii="Arial Narrow" w:hAnsi="Arial Narrow"/>
              </w:rPr>
            </w:pPr>
            <w:r w:rsidRPr="00367B84">
              <w:rPr>
                <w:rFonts w:ascii="Arial Narrow" w:hAnsi="Arial Narrow"/>
              </w:rPr>
              <w:t>Queensland participates and contributes to national communication strategies and activities</w:t>
            </w:r>
            <w:r w:rsidR="00CD79C3" w:rsidRPr="00367B84">
              <w:rPr>
                <w:rFonts w:ascii="Arial Narrow" w:hAnsi="Arial Narrow"/>
              </w:rPr>
              <w:t>.</w:t>
            </w:r>
          </w:p>
          <w:p w14:paraId="7914D086" w14:textId="70B7097B" w:rsidR="008B584B" w:rsidRPr="00367B84" w:rsidRDefault="00CD79C3" w:rsidP="00B877D7">
            <w:pPr>
              <w:tabs>
                <w:tab w:val="left" w:pos="9356"/>
              </w:tabs>
              <w:rPr>
                <w:rFonts w:ascii="Arial Narrow" w:hAnsi="Arial Narrow"/>
                <w:b/>
              </w:rPr>
            </w:pPr>
            <w:r w:rsidRPr="00367B84">
              <w:rPr>
                <w:rFonts w:ascii="Arial Narrow" w:hAnsi="Arial Narrow"/>
                <w:b/>
              </w:rPr>
              <w:t xml:space="preserve">DCSYW </w:t>
            </w:r>
            <w:r w:rsidR="008B584B" w:rsidRPr="00367B84">
              <w:rPr>
                <w:rFonts w:ascii="Arial Narrow" w:hAnsi="Arial Narrow"/>
                <w:b/>
              </w:rPr>
              <w:t xml:space="preserve">DSP </w:t>
            </w:r>
            <w:r w:rsidRPr="00367B84">
              <w:rPr>
                <w:rFonts w:ascii="Arial Narrow" w:hAnsi="Arial Narrow"/>
                <w:b/>
              </w:rPr>
              <w:t xml:space="preserve">ASM </w:t>
            </w:r>
          </w:p>
          <w:p w14:paraId="5D1EA9C4" w14:textId="5774E889" w:rsidR="00CD79C3" w:rsidRPr="00367B84" w:rsidRDefault="00CD79C3" w:rsidP="00B877D7">
            <w:pPr>
              <w:pStyle w:val="ListParagraph"/>
              <w:numPr>
                <w:ilvl w:val="0"/>
                <w:numId w:val="28"/>
              </w:numPr>
              <w:tabs>
                <w:tab w:val="left" w:pos="9356"/>
              </w:tabs>
              <w:rPr>
                <w:rFonts w:ascii="Arial Narrow" w:hAnsi="Arial Narrow"/>
              </w:rPr>
            </w:pPr>
            <w:r w:rsidRPr="00367B84">
              <w:rPr>
                <w:rFonts w:ascii="Arial Narrow" w:hAnsi="Arial Narrow"/>
              </w:rPr>
              <w:t>Participate in, and contribute to</w:t>
            </w:r>
            <w:r w:rsidR="00B877D7" w:rsidRPr="00367B84">
              <w:rPr>
                <w:rFonts w:ascii="Arial Narrow" w:hAnsi="Arial Narrow"/>
              </w:rPr>
              <w:t xml:space="preserve"> </w:t>
            </w:r>
            <w:r w:rsidRPr="00367B84">
              <w:rPr>
                <w:rFonts w:ascii="Arial Narrow" w:hAnsi="Arial Narrow"/>
              </w:rPr>
              <w:t>national communication strategies and activities, as required.</w:t>
            </w:r>
          </w:p>
        </w:tc>
        <w:tc>
          <w:tcPr>
            <w:tcW w:w="4465" w:type="dxa"/>
            <w:shd w:val="clear" w:color="auto" w:fill="auto"/>
          </w:tcPr>
          <w:p w14:paraId="7C639C8A" w14:textId="07AC3127" w:rsidR="004377B7" w:rsidRPr="00367B84" w:rsidRDefault="004377B7" w:rsidP="00931EBF">
            <w:pPr>
              <w:tabs>
                <w:tab w:val="left" w:pos="9356"/>
              </w:tabs>
              <w:spacing w:before="120" w:after="120"/>
              <w:rPr>
                <w:rFonts w:ascii="Arial Narrow" w:hAnsi="Arial Narrow"/>
              </w:rPr>
            </w:pPr>
            <w:r w:rsidRPr="00367B84">
              <w:rPr>
                <w:rFonts w:ascii="Arial Narrow" w:hAnsi="Arial Narrow"/>
              </w:rPr>
              <w:t xml:space="preserve">Queensland continues to participate </w:t>
            </w:r>
            <w:r w:rsidR="00CD79C3" w:rsidRPr="00367B84">
              <w:rPr>
                <w:rFonts w:ascii="Arial Narrow" w:hAnsi="Arial Narrow"/>
              </w:rPr>
              <w:t xml:space="preserve">in, </w:t>
            </w:r>
            <w:r w:rsidRPr="00367B84">
              <w:rPr>
                <w:rFonts w:ascii="Arial Narrow" w:hAnsi="Arial Narrow"/>
              </w:rPr>
              <w:t>and contribute to</w:t>
            </w:r>
            <w:r w:rsidR="00CD79C3" w:rsidRPr="00367B84">
              <w:rPr>
                <w:rFonts w:ascii="Arial Narrow" w:hAnsi="Arial Narrow"/>
              </w:rPr>
              <w:t>,</w:t>
            </w:r>
            <w:r w:rsidRPr="00367B84">
              <w:rPr>
                <w:rFonts w:ascii="Arial Narrow" w:hAnsi="Arial Narrow"/>
              </w:rPr>
              <w:t xml:space="preserve"> national communication strategies and activities.</w:t>
            </w:r>
          </w:p>
        </w:tc>
        <w:tc>
          <w:tcPr>
            <w:tcW w:w="5316" w:type="dxa"/>
            <w:shd w:val="clear" w:color="auto" w:fill="auto"/>
          </w:tcPr>
          <w:p w14:paraId="14796042" w14:textId="6372D9C5" w:rsidR="004377B7" w:rsidRPr="00367B84" w:rsidRDefault="004377B7" w:rsidP="00931EBF">
            <w:pPr>
              <w:tabs>
                <w:tab w:val="left" w:pos="9356"/>
              </w:tabs>
              <w:spacing w:before="120" w:after="120"/>
              <w:rPr>
                <w:rFonts w:ascii="Arial Narrow" w:hAnsi="Arial Narrow"/>
              </w:rPr>
            </w:pPr>
            <w:r w:rsidRPr="00367B84">
              <w:rPr>
                <w:rFonts w:ascii="Arial Narrow" w:hAnsi="Arial Narrow" w:cs="MetaOT-Norm"/>
                <w:color w:val="44454B"/>
              </w:rPr>
              <w:t xml:space="preserve">The Queensland Government has actively contributed </w:t>
            </w:r>
            <w:r w:rsidR="00207839" w:rsidRPr="00367B84">
              <w:rPr>
                <w:rFonts w:ascii="Arial Narrow" w:hAnsi="Arial Narrow" w:cs="MetaOT-Norm"/>
                <w:color w:val="44454B"/>
              </w:rPr>
              <w:t xml:space="preserve">to </w:t>
            </w:r>
            <w:r w:rsidRPr="00367B84">
              <w:rPr>
                <w:rFonts w:ascii="Arial Narrow" w:hAnsi="Arial Narrow" w:cs="MetaOT-Norm"/>
                <w:color w:val="44454B"/>
              </w:rPr>
              <w:t xml:space="preserve">and participated in governance mechanisms to progress, action and promote the </w:t>
            </w:r>
            <w:r w:rsidRPr="00367B84">
              <w:rPr>
                <w:rFonts w:ascii="Arial Narrow" w:hAnsi="Arial Narrow" w:cs="MetaOT-NormIta"/>
                <w:color w:val="44454B"/>
              </w:rPr>
              <w:t xml:space="preserve">National Disability Strategy 2010-2020 </w:t>
            </w:r>
            <w:r w:rsidRPr="00367B84">
              <w:rPr>
                <w:rFonts w:ascii="Arial Narrow" w:hAnsi="Arial Narrow" w:cs="MetaOT-Norm"/>
                <w:color w:val="44454B"/>
              </w:rPr>
              <w:t>(NDS)</w:t>
            </w:r>
            <w:r w:rsidR="00207839" w:rsidRPr="00367B84">
              <w:rPr>
                <w:rFonts w:ascii="Arial Narrow" w:hAnsi="Arial Narrow" w:cs="MetaOT-Norm"/>
                <w:color w:val="44454B"/>
              </w:rPr>
              <w:t>,</w:t>
            </w:r>
            <w:r w:rsidRPr="00367B84">
              <w:rPr>
                <w:rFonts w:ascii="Arial Narrow" w:hAnsi="Arial Narrow" w:cs="MetaOT-Norm"/>
                <w:color w:val="44454B"/>
              </w:rPr>
              <w:t xml:space="preserve"> and continues to work towards the development of a national disability policy framework beyond 2020.</w:t>
            </w:r>
          </w:p>
        </w:tc>
        <w:tc>
          <w:tcPr>
            <w:tcW w:w="2409" w:type="dxa"/>
            <w:shd w:val="clear" w:color="auto" w:fill="auto"/>
          </w:tcPr>
          <w:p w14:paraId="0F6E7CDA" w14:textId="5DFB8307" w:rsidR="004377B7" w:rsidRPr="00367B84" w:rsidRDefault="004377B7" w:rsidP="004377B7">
            <w:pPr>
              <w:tabs>
                <w:tab w:val="left" w:pos="9356"/>
              </w:tabs>
              <w:rPr>
                <w:rFonts w:ascii="Arial Narrow" w:hAnsi="Arial Narrow"/>
              </w:rPr>
            </w:pPr>
            <w:r w:rsidRPr="00367B84">
              <w:rPr>
                <w:rFonts w:ascii="Arial Narrow" w:hAnsi="Arial Narrow"/>
              </w:rPr>
              <w:t>Completed</w:t>
            </w:r>
          </w:p>
        </w:tc>
      </w:tr>
      <w:tr w:rsidR="00CD79C3" w:rsidRPr="00CD79C3" w14:paraId="1F456863" w14:textId="77777777" w:rsidTr="00367B84">
        <w:tc>
          <w:tcPr>
            <w:tcW w:w="4253" w:type="dxa"/>
          </w:tcPr>
          <w:p w14:paraId="691AC314" w14:textId="093D9D2A" w:rsidR="004377B7" w:rsidRPr="008B584B" w:rsidRDefault="004377B7" w:rsidP="00380074">
            <w:pPr>
              <w:tabs>
                <w:tab w:val="left" w:pos="9356"/>
              </w:tabs>
              <w:spacing w:after="120"/>
              <w:rPr>
                <w:rFonts w:ascii="Arial Narrow" w:hAnsi="Arial Narrow"/>
              </w:rPr>
            </w:pPr>
            <w:r w:rsidRPr="00A051E4">
              <w:rPr>
                <w:rFonts w:ascii="Arial Narrow" w:hAnsi="Arial Narrow"/>
              </w:rPr>
              <w:t>Queensland Government Ministers act as champions w</w:t>
            </w:r>
            <w:r w:rsidRPr="00DA73CD">
              <w:rPr>
                <w:rFonts w:ascii="Arial Narrow" w:hAnsi="Arial Narrow"/>
              </w:rPr>
              <w:t xml:space="preserve">ith business, industry and organisational partners within their portfolio to raise awareness of disability and build partnerships and opportunities </w:t>
            </w:r>
          </w:p>
        </w:tc>
        <w:tc>
          <w:tcPr>
            <w:tcW w:w="5670" w:type="dxa"/>
            <w:shd w:val="clear" w:color="auto" w:fill="auto"/>
          </w:tcPr>
          <w:p w14:paraId="7EC75BC6" w14:textId="58D0FAF7" w:rsidR="008B584B" w:rsidRPr="00367B84" w:rsidRDefault="00CD79C3" w:rsidP="00430843">
            <w:pPr>
              <w:tabs>
                <w:tab w:val="left" w:pos="9356"/>
              </w:tabs>
              <w:rPr>
                <w:rFonts w:ascii="Arial Narrow" w:hAnsi="Arial Narrow"/>
                <w:b/>
              </w:rPr>
            </w:pPr>
            <w:r w:rsidRPr="00367B84">
              <w:rPr>
                <w:rFonts w:ascii="Arial Narrow" w:hAnsi="Arial Narrow"/>
                <w:b/>
              </w:rPr>
              <w:t>Queensland Government ASM</w:t>
            </w:r>
            <w:r w:rsidR="00430843" w:rsidRPr="00367B84">
              <w:rPr>
                <w:rFonts w:ascii="Arial Narrow" w:hAnsi="Arial Narrow"/>
                <w:b/>
              </w:rPr>
              <w:t xml:space="preserve"> </w:t>
            </w:r>
          </w:p>
          <w:p w14:paraId="04D3E873" w14:textId="4118AB2C" w:rsidR="004377B7" w:rsidRPr="00367B84" w:rsidRDefault="004377B7" w:rsidP="004377B7">
            <w:pPr>
              <w:pStyle w:val="ListParagraph"/>
              <w:numPr>
                <w:ilvl w:val="0"/>
                <w:numId w:val="11"/>
              </w:numPr>
              <w:tabs>
                <w:tab w:val="left" w:pos="9356"/>
              </w:tabs>
              <w:ind w:left="217" w:hanging="217"/>
              <w:rPr>
                <w:rFonts w:ascii="Arial Narrow" w:hAnsi="Arial Narrow"/>
              </w:rPr>
            </w:pPr>
            <w:r w:rsidRPr="00367B84">
              <w:rPr>
                <w:rFonts w:ascii="Arial Narrow" w:hAnsi="Arial Narrow"/>
              </w:rPr>
              <w:t>Information pack provided to Ministers to support development of partnerships</w:t>
            </w:r>
            <w:r w:rsidR="008B584B" w:rsidRPr="00367B84">
              <w:rPr>
                <w:rFonts w:ascii="Arial Narrow" w:hAnsi="Arial Narrow"/>
              </w:rPr>
              <w:t>.</w:t>
            </w:r>
          </w:p>
          <w:p w14:paraId="6A6B94B8" w14:textId="706066EE" w:rsidR="008B584B" w:rsidRPr="00367B84" w:rsidRDefault="008B584B" w:rsidP="00430843">
            <w:pPr>
              <w:tabs>
                <w:tab w:val="left" w:pos="9356"/>
              </w:tabs>
              <w:rPr>
                <w:rFonts w:ascii="Arial Narrow" w:hAnsi="Arial Narrow"/>
                <w:b/>
              </w:rPr>
            </w:pPr>
            <w:r w:rsidRPr="00367B84">
              <w:rPr>
                <w:rFonts w:ascii="Arial Narrow" w:hAnsi="Arial Narrow"/>
                <w:b/>
              </w:rPr>
              <w:t>DCSYW DSP ASM</w:t>
            </w:r>
            <w:r w:rsidR="00430843" w:rsidRPr="00367B84">
              <w:rPr>
                <w:rFonts w:ascii="Arial Narrow" w:hAnsi="Arial Narrow"/>
                <w:b/>
              </w:rPr>
              <w:t xml:space="preserve"> </w:t>
            </w:r>
            <w:r w:rsidRPr="00367B84">
              <w:rPr>
                <w:rFonts w:ascii="Arial Narrow" w:hAnsi="Arial Narrow"/>
                <w:b/>
              </w:rPr>
              <w:t xml:space="preserve"> </w:t>
            </w:r>
          </w:p>
          <w:p w14:paraId="42BABF77" w14:textId="3C35399A" w:rsidR="008B584B" w:rsidRPr="00367B84" w:rsidRDefault="008B584B" w:rsidP="004377B7">
            <w:pPr>
              <w:pStyle w:val="ListParagraph"/>
              <w:numPr>
                <w:ilvl w:val="0"/>
                <w:numId w:val="11"/>
              </w:numPr>
              <w:tabs>
                <w:tab w:val="left" w:pos="9356"/>
              </w:tabs>
              <w:ind w:left="217" w:hanging="217"/>
              <w:rPr>
                <w:rFonts w:ascii="Arial Narrow" w:hAnsi="Arial Narrow"/>
              </w:rPr>
            </w:pPr>
            <w:r w:rsidRPr="00367B84">
              <w:rPr>
                <w:rFonts w:ascii="Arial Narrow" w:hAnsi="Arial Narrow"/>
              </w:rPr>
              <w:t>Contribute to information pack provided to Ministers to support development of partnerships.</w:t>
            </w:r>
          </w:p>
        </w:tc>
        <w:tc>
          <w:tcPr>
            <w:tcW w:w="4465" w:type="dxa"/>
            <w:shd w:val="clear" w:color="auto" w:fill="auto"/>
          </w:tcPr>
          <w:p w14:paraId="365F5B06" w14:textId="01C38015" w:rsidR="004377B7" w:rsidRPr="00367B84" w:rsidRDefault="00923A3E" w:rsidP="00931EBF">
            <w:pPr>
              <w:pStyle w:val="Default"/>
              <w:spacing w:before="120" w:after="120"/>
              <w:rPr>
                <w:rFonts w:ascii="Arial Narrow" w:hAnsi="Arial Narrow"/>
                <w:color w:val="auto"/>
                <w:sz w:val="22"/>
                <w:szCs w:val="22"/>
              </w:rPr>
            </w:pPr>
            <w:r w:rsidRPr="00367B84">
              <w:rPr>
                <w:rFonts w:ascii="Arial Narrow" w:hAnsi="Arial Narrow"/>
                <w:color w:val="auto"/>
                <w:sz w:val="22"/>
                <w:szCs w:val="22"/>
              </w:rPr>
              <w:t>DCSYW</w:t>
            </w:r>
            <w:r w:rsidR="00931EBF" w:rsidRPr="00367B84">
              <w:rPr>
                <w:rFonts w:ascii="Arial Narrow" w:hAnsi="Arial Narrow"/>
                <w:color w:val="auto"/>
                <w:sz w:val="22"/>
                <w:szCs w:val="22"/>
              </w:rPr>
              <w:t xml:space="preserve"> </w:t>
            </w:r>
            <w:r w:rsidR="004377B7" w:rsidRPr="00367B84">
              <w:rPr>
                <w:rFonts w:ascii="Arial Narrow" w:hAnsi="Arial Narrow"/>
                <w:color w:val="auto"/>
                <w:sz w:val="22"/>
                <w:szCs w:val="22"/>
              </w:rPr>
              <w:t xml:space="preserve">is a member of </w:t>
            </w:r>
            <w:r w:rsidR="00207839" w:rsidRPr="00367B84">
              <w:rPr>
                <w:rFonts w:ascii="Arial Narrow" w:hAnsi="Arial Narrow"/>
                <w:color w:val="auto"/>
                <w:sz w:val="22"/>
                <w:szCs w:val="22"/>
              </w:rPr>
              <w:t xml:space="preserve">the </w:t>
            </w:r>
            <w:r w:rsidR="004377B7" w:rsidRPr="00367B84">
              <w:rPr>
                <w:rFonts w:ascii="Arial Narrow" w:hAnsi="Arial Narrow"/>
                <w:color w:val="auto"/>
                <w:sz w:val="22"/>
                <w:szCs w:val="22"/>
              </w:rPr>
              <w:t xml:space="preserve">Disability Services Senior Officers Working Group. </w:t>
            </w:r>
          </w:p>
          <w:p w14:paraId="115012F9" w14:textId="32B1F588" w:rsidR="004377B7" w:rsidRPr="00367B84" w:rsidRDefault="004377B7" w:rsidP="00370799">
            <w:pPr>
              <w:pStyle w:val="Default"/>
              <w:spacing w:before="120" w:after="120"/>
            </w:pPr>
            <w:r w:rsidRPr="00367B84">
              <w:rPr>
                <w:rFonts w:ascii="Arial Narrow" w:hAnsi="Arial Narrow"/>
                <w:color w:val="auto"/>
                <w:sz w:val="22"/>
                <w:szCs w:val="22"/>
              </w:rPr>
              <w:t>The Minister seeks to raise awareness of disability</w:t>
            </w:r>
            <w:r w:rsidR="008B584B" w:rsidRPr="00367B84">
              <w:rPr>
                <w:rFonts w:ascii="Arial Narrow" w:hAnsi="Arial Narrow"/>
                <w:color w:val="auto"/>
                <w:sz w:val="22"/>
                <w:szCs w:val="22"/>
              </w:rPr>
              <w:t>,</w:t>
            </w:r>
            <w:r w:rsidRPr="00367B84">
              <w:rPr>
                <w:rFonts w:ascii="Arial Narrow" w:hAnsi="Arial Narrow"/>
                <w:color w:val="auto"/>
                <w:sz w:val="22"/>
                <w:szCs w:val="22"/>
              </w:rPr>
              <w:t xml:space="preserve"> wherever possible</w:t>
            </w:r>
            <w:r w:rsidR="008B584B" w:rsidRPr="00367B84">
              <w:rPr>
                <w:rFonts w:ascii="Arial Narrow" w:hAnsi="Arial Narrow"/>
                <w:color w:val="auto"/>
                <w:sz w:val="22"/>
                <w:szCs w:val="22"/>
              </w:rPr>
              <w:t>,</w:t>
            </w:r>
            <w:r w:rsidRPr="00367B84">
              <w:rPr>
                <w:rFonts w:ascii="Arial Narrow" w:hAnsi="Arial Narrow"/>
                <w:color w:val="auto"/>
                <w:sz w:val="22"/>
                <w:szCs w:val="22"/>
              </w:rPr>
              <w:t xml:space="preserve"> when meeting with business, industry and organisational partners.</w:t>
            </w:r>
            <w:r w:rsidRPr="00367B84">
              <w:rPr>
                <w:rFonts w:ascii="Arial Narrow" w:hAnsi="Arial Narrow"/>
                <w:color w:val="auto"/>
              </w:rPr>
              <w:t xml:space="preserve"> </w:t>
            </w:r>
          </w:p>
        </w:tc>
        <w:tc>
          <w:tcPr>
            <w:tcW w:w="5316" w:type="dxa"/>
            <w:shd w:val="clear" w:color="auto" w:fill="auto"/>
          </w:tcPr>
          <w:p w14:paraId="47F48CA9" w14:textId="16E4027C" w:rsidR="004377B7" w:rsidRPr="00367B84" w:rsidRDefault="004377B7" w:rsidP="00931EBF">
            <w:pPr>
              <w:autoSpaceDE w:val="0"/>
              <w:autoSpaceDN w:val="0"/>
              <w:adjustRightInd w:val="0"/>
              <w:spacing w:before="120" w:after="120"/>
              <w:rPr>
                <w:rFonts w:ascii="Arial Narrow" w:hAnsi="Arial Narrow" w:cs="MetaOT-Norm"/>
              </w:rPr>
            </w:pPr>
            <w:r w:rsidRPr="00367B84">
              <w:rPr>
                <w:rFonts w:ascii="Arial Narrow" w:hAnsi="Arial Narrow" w:cs="MetaOT-Norm"/>
              </w:rPr>
              <w:t>An information pack was considered by the Queensland Disability Advisory Council i</w:t>
            </w:r>
            <w:r w:rsidR="00931EBF" w:rsidRPr="00367B84">
              <w:rPr>
                <w:rFonts w:ascii="Arial Narrow" w:hAnsi="Arial Narrow" w:cs="MetaOT-Norm"/>
              </w:rPr>
              <w:t xml:space="preserve">n 2018 and was amended prior to </w:t>
            </w:r>
            <w:r w:rsidRPr="00367B84">
              <w:rPr>
                <w:rFonts w:ascii="Arial Narrow" w:hAnsi="Arial Narrow" w:cs="MetaOT-Norm"/>
              </w:rPr>
              <w:t>finalisation and approval to provide to Ministers.</w:t>
            </w:r>
          </w:p>
        </w:tc>
        <w:tc>
          <w:tcPr>
            <w:tcW w:w="2409" w:type="dxa"/>
            <w:shd w:val="clear" w:color="auto" w:fill="auto"/>
          </w:tcPr>
          <w:p w14:paraId="0BC4FDB3" w14:textId="6C45A330" w:rsidR="004377B7" w:rsidRPr="00367B84" w:rsidRDefault="005C0E29" w:rsidP="004377B7">
            <w:pPr>
              <w:tabs>
                <w:tab w:val="left" w:pos="9356"/>
              </w:tabs>
              <w:rPr>
                <w:rFonts w:ascii="Arial Narrow" w:hAnsi="Arial Narrow"/>
              </w:rPr>
            </w:pPr>
            <w:r w:rsidRPr="00367B84">
              <w:rPr>
                <w:rFonts w:ascii="Arial Narrow" w:hAnsi="Arial Narrow"/>
              </w:rPr>
              <w:t>Ongoing</w:t>
            </w:r>
          </w:p>
        </w:tc>
      </w:tr>
      <w:tr w:rsidR="00CD79C3" w:rsidRPr="00CD79C3" w14:paraId="1FCEB702" w14:textId="77777777" w:rsidTr="00367B84">
        <w:tc>
          <w:tcPr>
            <w:tcW w:w="4253" w:type="dxa"/>
          </w:tcPr>
          <w:p w14:paraId="44C265D2" w14:textId="1BC31C7E" w:rsidR="004377B7" w:rsidRPr="008B584B" w:rsidRDefault="004377B7" w:rsidP="00380074">
            <w:pPr>
              <w:tabs>
                <w:tab w:val="left" w:pos="9356"/>
              </w:tabs>
              <w:spacing w:after="120"/>
              <w:rPr>
                <w:rFonts w:ascii="Arial Narrow" w:hAnsi="Arial Narrow"/>
              </w:rPr>
            </w:pPr>
            <w:r w:rsidRPr="008B584B">
              <w:rPr>
                <w:rFonts w:ascii="Arial Narrow" w:hAnsi="Arial Narrow"/>
              </w:rPr>
              <w:t xml:space="preserve">Investigate and develop options to provide disability awareness training to Queensland Government frontline staff and to incorporate disability awareness training into Queensland Government induction programs </w:t>
            </w:r>
          </w:p>
        </w:tc>
        <w:tc>
          <w:tcPr>
            <w:tcW w:w="5670" w:type="dxa"/>
            <w:shd w:val="clear" w:color="auto" w:fill="auto"/>
          </w:tcPr>
          <w:p w14:paraId="3114CCC4" w14:textId="5EF922BD" w:rsidR="008B584B" w:rsidRPr="00367B84" w:rsidRDefault="008B584B" w:rsidP="005C0E29">
            <w:pPr>
              <w:tabs>
                <w:tab w:val="left" w:pos="9356"/>
              </w:tabs>
              <w:rPr>
                <w:rFonts w:ascii="Arial Narrow" w:hAnsi="Arial Narrow"/>
                <w:b/>
              </w:rPr>
            </w:pPr>
            <w:r w:rsidRPr="00367B84">
              <w:rPr>
                <w:rFonts w:ascii="Arial Narrow" w:hAnsi="Arial Narrow"/>
                <w:b/>
              </w:rPr>
              <w:t>Queensland Government ASMs</w:t>
            </w:r>
            <w:r w:rsidR="005C0E29" w:rsidRPr="00367B84">
              <w:rPr>
                <w:rFonts w:ascii="Arial Narrow" w:hAnsi="Arial Narrow"/>
                <w:b/>
              </w:rPr>
              <w:t xml:space="preserve"> </w:t>
            </w:r>
          </w:p>
          <w:p w14:paraId="471AD873" w14:textId="77777777" w:rsidR="004377B7" w:rsidRPr="00367B84" w:rsidRDefault="004377B7" w:rsidP="004377B7">
            <w:pPr>
              <w:pStyle w:val="ListParagraph"/>
              <w:numPr>
                <w:ilvl w:val="0"/>
                <w:numId w:val="11"/>
              </w:numPr>
              <w:tabs>
                <w:tab w:val="left" w:pos="9356"/>
              </w:tabs>
              <w:ind w:left="217" w:hanging="284"/>
              <w:rPr>
                <w:rFonts w:ascii="Arial Narrow" w:hAnsi="Arial Narrow"/>
              </w:rPr>
            </w:pPr>
            <w:r w:rsidRPr="00367B84">
              <w:rPr>
                <w:rFonts w:ascii="Arial Narrow" w:hAnsi="Arial Narrow"/>
              </w:rPr>
              <w:t>Disability awareness training program developed and piloted with DCDSS staff and in DCDSS induction programs</w:t>
            </w:r>
          </w:p>
          <w:p w14:paraId="5205841F" w14:textId="77777777" w:rsidR="004377B7" w:rsidRPr="00367B84" w:rsidRDefault="004377B7" w:rsidP="004377B7">
            <w:pPr>
              <w:pStyle w:val="ListParagraph"/>
              <w:numPr>
                <w:ilvl w:val="0"/>
                <w:numId w:val="11"/>
              </w:numPr>
              <w:tabs>
                <w:tab w:val="left" w:pos="9356"/>
              </w:tabs>
              <w:ind w:left="217" w:hanging="284"/>
              <w:rPr>
                <w:rFonts w:ascii="Arial Narrow" w:hAnsi="Arial Narrow"/>
              </w:rPr>
            </w:pPr>
            <w:r w:rsidRPr="00367B84">
              <w:rPr>
                <w:rFonts w:ascii="Arial Narrow" w:hAnsi="Arial Narrow"/>
              </w:rPr>
              <w:t>Explore options for disability awareness training to be progressively rolled out to staff of other Queensland Government departments and induction programs</w:t>
            </w:r>
          </w:p>
          <w:p w14:paraId="38AA7640" w14:textId="77C4FAF5" w:rsidR="008B584B" w:rsidRPr="00367B84" w:rsidRDefault="008B584B" w:rsidP="005C0E29">
            <w:pPr>
              <w:tabs>
                <w:tab w:val="left" w:pos="9356"/>
              </w:tabs>
              <w:ind w:left="-67"/>
              <w:rPr>
                <w:rFonts w:ascii="Arial Narrow" w:hAnsi="Arial Narrow"/>
                <w:b/>
              </w:rPr>
            </w:pPr>
            <w:r w:rsidRPr="00367B84">
              <w:rPr>
                <w:rFonts w:ascii="Arial Narrow" w:hAnsi="Arial Narrow"/>
                <w:b/>
              </w:rPr>
              <w:t>DCSYW DSP ASMs</w:t>
            </w:r>
            <w:r w:rsidR="005C0E29" w:rsidRPr="00367B84">
              <w:rPr>
                <w:rFonts w:ascii="Arial Narrow" w:hAnsi="Arial Narrow"/>
                <w:b/>
              </w:rPr>
              <w:t xml:space="preserve"> </w:t>
            </w:r>
            <w:r w:rsidRPr="00367B84">
              <w:rPr>
                <w:rFonts w:ascii="Arial Narrow" w:hAnsi="Arial Narrow"/>
                <w:b/>
              </w:rPr>
              <w:t xml:space="preserve"> </w:t>
            </w:r>
          </w:p>
          <w:p w14:paraId="424F7815" w14:textId="77777777" w:rsidR="008B584B" w:rsidRPr="00367B84" w:rsidRDefault="008B584B" w:rsidP="004377B7">
            <w:pPr>
              <w:pStyle w:val="ListParagraph"/>
              <w:numPr>
                <w:ilvl w:val="0"/>
                <w:numId w:val="11"/>
              </w:numPr>
              <w:tabs>
                <w:tab w:val="left" w:pos="9356"/>
              </w:tabs>
              <w:ind w:left="217" w:hanging="284"/>
              <w:rPr>
                <w:rFonts w:ascii="Arial Narrow" w:hAnsi="Arial Narrow"/>
              </w:rPr>
            </w:pPr>
            <w:r w:rsidRPr="00367B84">
              <w:rPr>
                <w:rFonts w:ascii="Arial Narrow" w:hAnsi="Arial Narrow"/>
              </w:rPr>
              <w:t>Disability awareness training program made available to staff.</w:t>
            </w:r>
          </w:p>
          <w:p w14:paraId="70C90A8B" w14:textId="30A7C437" w:rsidR="008B584B" w:rsidRPr="00367B84" w:rsidRDefault="008B584B" w:rsidP="004377B7">
            <w:pPr>
              <w:pStyle w:val="ListParagraph"/>
              <w:numPr>
                <w:ilvl w:val="0"/>
                <w:numId w:val="11"/>
              </w:numPr>
              <w:tabs>
                <w:tab w:val="left" w:pos="9356"/>
              </w:tabs>
              <w:ind w:left="217" w:hanging="284"/>
              <w:rPr>
                <w:rFonts w:ascii="Arial Narrow" w:hAnsi="Arial Narrow"/>
              </w:rPr>
            </w:pPr>
            <w:r w:rsidRPr="00367B84">
              <w:rPr>
                <w:rFonts w:ascii="Arial Narrow" w:hAnsi="Arial Narrow"/>
              </w:rPr>
              <w:t>Disability awareness information provided in induction program.</w:t>
            </w:r>
          </w:p>
        </w:tc>
        <w:tc>
          <w:tcPr>
            <w:tcW w:w="4465" w:type="dxa"/>
            <w:shd w:val="clear" w:color="auto" w:fill="auto"/>
          </w:tcPr>
          <w:p w14:paraId="64DA6454" w14:textId="2F1F3950" w:rsidR="004377B7" w:rsidRPr="00367B84" w:rsidRDefault="004377B7" w:rsidP="00931EBF">
            <w:pPr>
              <w:pStyle w:val="Default"/>
              <w:spacing w:before="120" w:after="120"/>
              <w:rPr>
                <w:rFonts w:ascii="Arial Narrow" w:hAnsi="Arial Narrow"/>
                <w:color w:val="auto"/>
                <w:sz w:val="22"/>
                <w:szCs w:val="22"/>
              </w:rPr>
            </w:pPr>
            <w:r w:rsidRPr="00367B84">
              <w:rPr>
                <w:rFonts w:ascii="Arial Narrow" w:hAnsi="Arial Narrow"/>
                <w:color w:val="auto"/>
                <w:sz w:val="22"/>
                <w:szCs w:val="22"/>
              </w:rPr>
              <w:t xml:space="preserve">A new Disability Awareness Module was developed by Strategic Policy in the Department of Communities, Disability Services and Seniors in collaboration with the Public Service Commission. </w:t>
            </w:r>
            <w:r w:rsidR="008B584B" w:rsidRPr="00367B84">
              <w:rPr>
                <w:rFonts w:ascii="Arial Narrow" w:hAnsi="Arial Narrow"/>
                <w:color w:val="auto"/>
                <w:sz w:val="22"/>
                <w:szCs w:val="22"/>
              </w:rPr>
              <w:t xml:space="preserve"> </w:t>
            </w:r>
            <w:r w:rsidRPr="00367B84">
              <w:rPr>
                <w:rFonts w:ascii="Arial Narrow" w:hAnsi="Arial Narrow"/>
                <w:color w:val="auto"/>
                <w:sz w:val="22"/>
                <w:szCs w:val="22"/>
              </w:rPr>
              <w:t>This module is a whole</w:t>
            </w:r>
            <w:r w:rsidR="00207839" w:rsidRPr="00367B84">
              <w:rPr>
                <w:rFonts w:ascii="Arial Narrow" w:hAnsi="Arial Narrow"/>
                <w:color w:val="auto"/>
                <w:sz w:val="22"/>
                <w:szCs w:val="22"/>
              </w:rPr>
              <w:t>-</w:t>
            </w:r>
            <w:r w:rsidRPr="00367B84">
              <w:rPr>
                <w:rFonts w:ascii="Arial Narrow" w:hAnsi="Arial Narrow"/>
                <w:color w:val="auto"/>
                <w:sz w:val="22"/>
                <w:szCs w:val="22"/>
              </w:rPr>
              <w:t>of</w:t>
            </w:r>
            <w:r w:rsidR="00207839" w:rsidRPr="00367B84">
              <w:rPr>
                <w:rFonts w:ascii="Arial Narrow" w:hAnsi="Arial Narrow"/>
                <w:color w:val="auto"/>
                <w:sz w:val="22"/>
                <w:szCs w:val="22"/>
              </w:rPr>
              <w:t>-</w:t>
            </w:r>
            <w:r w:rsidRPr="00367B84">
              <w:rPr>
                <w:rFonts w:ascii="Arial Narrow" w:hAnsi="Arial Narrow"/>
                <w:color w:val="auto"/>
                <w:sz w:val="22"/>
                <w:szCs w:val="22"/>
              </w:rPr>
              <w:t xml:space="preserve">government training asset and is intended to form part of induction. The module was released </w:t>
            </w:r>
            <w:r w:rsidR="00207839" w:rsidRPr="00367B84">
              <w:rPr>
                <w:rFonts w:ascii="Arial Narrow" w:hAnsi="Arial Narrow"/>
                <w:color w:val="auto"/>
                <w:sz w:val="22"/>
                <w:szCs w:val="22"/>
              </w:rPr>
              <w:t xml:space="preserve">in </w:t>
            </w:r>
            <w:r w:rsidRPr="00367B84">
              <w:rPr>
                <w:rFonts w:ascii="Arial Narrow" w:hAnsi="Arial Narrow"/>
                <w:color w:val="auto"/>
                <w:sz w:val="22"/>
                <w:szCs w:val="22"/>
              </w:rPr>
              <w:t>September 2018</w:t>
            </w:r>
            <w:r w:rsidR="00EA0439" w:rsidRPr="00367B84">
              <w:rPr>
                <w:rFonts w:ascii="Arial Narrow" w:hAnsi="Arial Narrow"/>
                <w:color w:val="auto"/>
                <w:sz w:val="22"/>
                <w:szCs w:val="22"/>
              </w:rPr>
              <w:t>.</w:t>
            </w:r>
            <w:r w:rsidRPr="00367B84">
              <w:rPr>
                <w:rFonts w:ascii="Arial Narrow" w:hAnsi="Arial Narrow"/>
                <w:color w:val="auto"/>
                <w:sz w:val="22"/>
                <w:szCs w:val="22"/>
              </w:rPr>
              <w:t xml:space="preserve"> </w:t>
            </w:r>
          </w:p>
          <w:p w14:paraId="6BA66DDB" w14:textId="77777777" w:rsidR="004377B7" w:rsidRPr="00367B84" w:rsidRDefault="004377B7" w:rsidP="00931EBF">
            <w:pPr>
              <w:tabs>
                <w:tab w:val="left" w:pos="9356"/>
              </w:tabs>
              <w:spacing w:before="120" w:after="120"/>
              <w:rPr>
                <w:rFonts w:ascii="Arial Narrow" w:hAnsi="Arial Narrow"/>
              </w:rPr>
            </w:pPr>
          </w:p>
        </w:tc>
        <w:tc>
          <w:tcPr>
            <w:tcW w:w="5316" w:type="dxa"/>
            <w:shd w:val="clear" w:color="auto" w:fill="auto"/>
          </w:tcPr>
          <w:p w14:paraId="3EB31CCD" w14:textId="65029E80" w:rsidR="004377B7" w:rsidRPr="00367B84" w:rsidRDefault="004377B7" w:rsidP="00931EBF">
            <w:pPr>
              <w:pStyle w:val="Default"/>
              <w:spacing w:before="120" w:after="120"/>
              <w:rPr>
                <w:rFonts w:ascii="Arial Narrow" w:hAnsi="Arial Narrow"/>
                <w:color w:val="auto"/>
                <w:sz w:val="22"/>
                <w:szCs w:val="22"/>
              </w:rPr>
            </w:pPr>
            <w:r w:rsidRPr="00367B84">
              <w:rPr>
                <w:rFonts w:ascii="Arial Narrow" w:hAnsi="Arial Narrow"/>
                <w:color w:val="auto"/>
                <w:sz w:val="22"/>
                <w:szCs w:val="22"/>
              </w:rPr>
              <w:t>There is a non-mandatory e-Learning training module available via DCSYW’s learning management system, which all departmental staff can access</w:t>
            </w:r>
            <w:r w:rsidR="00931EBF" w:rsidRPr="00367B84">
              <w:rPr>
                <w:rFonts w:ascii="Arial Narrow" w:hAnsi="Arial Narrow"/>
                <w:color w:val="auto"/>
                <w:sz w:val="22"/>
                <w:szCs w:val="22"/>
              </w:rPr>
              <w:t xml:space="preserve">. This training </w:t>
            </w:r>
            <w:r w:rsidRPr="00367B84">
              <w:rPr>
                <w:rFonts w:ascii="Arial Narrow" w:hAnsi="Arial Narrow"/>
                <w:color w:val="auto"/>
                <w:sz w:val="22"/>
                <w:szCs w:val="22"/>
              </w:rPr>
              <w:t xml:space="preserve">is specifically targeted </w:t>
            </w:r>
            <w:r w:rsidR="00207839" w:rsidRPr="00367B84">
              <w:rPr>
                <w:rFonts w:ascii="Arial Narrow" w:hAnsi="Arial Narrow"/>
                <w:color w:val="auto"/>
                <w:sz w:val="22"/>
                <w:szCs w:val="22"/>
              </w:rPr>
              <w:t>at</w:t>
            </w:r>
            <w:r w:rsidRPr="00367B84">
              <w:rPr>
                <w:rFonts w:ascii="Arial Narrow" w:hAnsi="Arial Narrow"/>
                <w:color w:val="auto"/>
                <w:sz w:val="22"/>
                <w:szCs w:val="22"/>
              </w:rPr>
              <w:t xml:space="preserve"> supporting the practice of child safety staff. The module is on the topic of Working with Intellectual Disability. </w:t>
            </w:r>
          </w:p>
          <w:p w14:paraId="6AD15208" w14:textId="77777777" w:rsidR="004377B7" w:rsidRPr="00367B84" w:rsidRDefault="004377B7" w:rsidP="00931EBF">
            <w:pPr>
              <w:tabs>
                <w:tab w:val="left" w:pos="9356"/>
              </w:tabs>
              <w:spacing w:before="120" w:after="120"/>
              <w:rPr>
                <w:rFonts w:ascii="Arial Narrow" w:hAnsi="Arial Narrow"/>
              </w:rPr>
            </w:pPr>
          </w:p>
        </w:tc>
        <w:tc>
          <w:tcPr>
            <w:tcW w:w="2409" w:type="dxa"/>
            <w:shd w:val="clear" w:color="auto" w:fill="auto"/>
          </w:tcPr>
          <w:p w14:paraId="7B44F743" w14:textId="6D4DEAB1" w:rsidR="004377B7" w:rsidRPr="00367B84" w:rsidRDefault="005C0E29" w:rsidP="004377B7">
            <w:pPr>
              <w:tabs>
                <w:tab w:val="left" w:pos="9356"/>
              </w:tabs>
              <w:rPr>
                <w:rFonts w:ascii="Arial Narrow" w:hAnsi="Arial Narrow"/>
              </w:rPr>
            </w:pPr>
            <w:r w:rsidRPr="00367B84">
              <w:rPr>
                <w:rFonts w:ascii="Arial Narrow" w:hAnsi="Arial Narrow"/>
              </w:rPr>
              <w:t>Ongoing</w:t>
            </w:r>
          </w:p>
        </w:tc>
      </w:tr>
      <w:tr w:rsidR="00CD79C3" w:rsidRPr="00CD79C3" w14:paraId="1DAF51A8" w14:textId="77777777" w:rsidTr="00367B84">
        <w:tc>
          <w:tcPr>
            <w:tcW w:w="4253" w:type="dxa"/>
          </w:tcPr>
          <w:p w14:paraId="584F9055" w14:textId="2728C526" w:rsidR="004377B7" w:rsidRPr="00D164C3" w:rsidRDefault="004377B7" w:rsidP="00380074">
            <w:pPr>
              <w:tabs>
                <w:tab w:val="left" w:pos="9356"/>
              </w:tabs>
              <w:spacing w:after="120"/>
              <w:rPr>
                <w:rFonts w:ascii="Arial Narrow" w:hAnsi="Arial Narrow"/>
              </w:rPr>
            </w:pPr>
            <w:r w:rsidRPr="00D164C3">
              <w:rPr>
                <w:rFonts w:ascii="Arial Narrow" w:hAnsi="Arial Narrow"/>
              </w:rPr>
              <w:t>Encourage Local Governments, non-government organisations and businesses to develop disability access and inclusion plans and use processes to engage with people with disability in the design and delivery of services</w:t>
            </w:r>
          </w:p>
        </w:tc>
        <w:tc>
          <w:tcPr>
            <w:tcW w:w="5670" w:type="dxa"/>
            <w:shd w:val="clear" w:color="auto" w:fill="auto"/>
          </w:tcPr>
          <w:p w14:paraId="60EF8BDB" w14:textId="1863691A" w:rsidR="008B584B" w:rsidRPr="00367B84" w:rsidRDefault="008B584B" w:rsidP="005C0E29">
            <w:pPr>
              <w:tabs>
                <w:tab w:val="left" w:pos="9356"/>
              </w:tabs>
              <w:rPr>
                <w:rFonts w:ascii="Arial Narrow" w:hAnsi="Arial Narrow"/>
                <w:b/>
              </w:rPr>
            </w:pPr>
            <w:r w:rsidRPr="00367B84">
              <w:rPr>
                <w:rFonts w:ascii="Arial Narrow" w:hAnsi="Arial Narrow"/>
                <w:b/>
              </w:rPr>
              <w:t>Queensland Government ASMs</w:t>
            </w:r>
            <w:r w:rsidR="005C0E29" w:rsidRPr="00367B84">
              <w:rPr>
                <w:rFonts w:ascii="Arial Narrow" w:hAnsi="Arial Narrow"/>
                <w:b/>
              </w:rPr>
              <w:t xml:space="preserve"> </w:t>
            </w:r>
          </w:p>
          <w:p w14:paraId="61FCEC2C" w14:textId="77777777" w:rsidR="004377B7" w:rsidRPr="00367B84" w:rsidRDefault="004377B7" w:rsidP="004377B7">
            <w:pPr>
              <w:pStyle w:val="ListParagraph"/>
              <w:numPr>
                <w:ilvl w:val="0"/>
                <w:numId w:val="11"/>
              </w:numPr>
              <w:tabs>
                <w:tab w:val="left" w:pos="9356"/>
              </w:tabs>
              <w:ind w:left="217" w:hanging="284"/>
              <w:rPr>
                <w:rFonts w:ascii="Arial Narrow" w:hAnsi="Arial Narrow"/>
              </w:rPr>
            </w:pPr>
            <w:r w:rsidRPr="00367B84">
              <w:rPr>
                <w:rFonts w:ascii="Arial Narrow" w:hAnsi="Arial Narrow"/>
              </w:rPr>
              <w:t>Letters sent to all Local Governments and key non-government stakeholders</w:t>
            </w:r>
          </w:p>
          <w:p w14:paraId="6DF62F25" w14:textId="77777777" w:rsidR="004377B7" w:rsidRPr="00367B84" w:rsidRDefault="004377B7" w:rsidP="004377B7">
            <w:pPr>
              <w:pStyle w:val="ListParagraph"/>
              <w:numPr>
                <w:ilvl w:val="0"/>
                <w:numId w:val="11"/>
              </w:numPr>
              <w:tabs>
                <w:tab w:val="left" w:pos="9356"/>
              </w:tabs>
              <w:ind w:left="217" w:hanging="284"/>
              <w:rPr>
                <w:rFonts w:ascii="Arial Narrow" w:hAnsi="Arial Narrow"/>
              </w:rPr>
            </w:pPr>
            <w:r w:rsidRPr="00367B84">
              <w:rPr>
                <w:rFonts w:ascii="Arial Narrow" w:hAnsi="Arial Narrow"/>
              </w:rPr>
              <w:t>Information to support Local Governments, non-government organisations and businesses to develop plans provided on dedicated website</w:t>
            </w:r>
          </w:p>
          <w:p w14:paraId="187B937B" w14:textId="4B0E993D" w:rsidR="008B584B" w:rsidRPr="00367B84" w:rsidRDefault="008B584B" w:rsidP="005C0E29">
            <w:pPr>
              <w:tabs>
                <w:tab w:val="left" w:pos="9356"/>
              </w:tabs>
              <w:ind w:left="-67"/>
              <w:rPr>
                <w:rFonts w:ascii="Arial Narrow" w:hAnsi="Arial Narrow"/>
                <w:b/>
              </w:rPr>
            </w:pPr>
            <w:r w:rsidRPr="00367B84">
              <w:rPr>
                <w:rFonts w:ascii="Arial Narrow" w:hAnsi="Arial Narrow"/>
                <w:b/>
              </w:rPr>
              <w:t>DCSYW DSP ASMs</w:t>
            </w:r>
            <w:r w:rsidR="005C0E29" w:rsidRPr="00367B84">
              <w:rPr>
                <w:rFonts w:ascii="Arial Narrow" w:hAnsi="Arial Narrow"/>
                <w:b/>
              </w:rPr>
              <w:t xml:space="preserve"> </w:t>
            </w:r>
          </w:p>
          <w:p w14:paraId="7F60E717" w14:textId="57A17CAD" w:rsidR="008B584B" w:rsidRPr="00367B84" w:rsidRDefault="008B584B" w:rsidP="004377B7">
            <w:pPr>
              <w:pStyle w:val="ListParagraph"/>
              <w:numPr>
                <w:ilvl w:val="0"/>
                <w:numId w:val="11"/>
              </w:numPr>
              <w:tabs>
                <w:tab w:val="left" w:pos="9356"/>
              </w:tabs>
              <w:ind w:left="217" w:hanging="284"/>
              <w:rPr>
                <w:rFonts w:ascii="Arial Narrow" w:hAnsi="Arial Narrow"/>
              </w:rPr>
            </w:pPr>
            <w:r w:rsidRPr="00367B84">
              <w:rPr>
                <w:rFonts w:ascii="Arial Narrow" w:hAnsi="Arial Narrow"/>
              </w:rPr>
              <w:t>Website links to DCDSS information to support local governments, non-government organisations and businesses to develop disability action inclusion plans.</w:t>
            </w:r>
          </w:p>
        </w:tc>
        <w:tc>
          <w:tcPr>
            <w:tcW w:w="4465" w:type="dxa"/>
            <w:shd w:val="clear" w:color="auto" w:fill="auto"/>
          </w:tcPr>
          <w:p w14:paraId="35B81255" w14:textId="77777777" w:rsidR="004377B7" w:rsidRPr="00367B84" w:rsidRDefault="004377B7" w:rsidP="00931EBF">
            <w:pPr>
              <w:pStyle w:val="Default"/>
              <w:spacing w:before="120" w:after="120"/>
              <w:rPr>
                <w:rFonts w:ascii="Arial Narrow" w:hAnsi="Arial Narrow"/>
                <w:color w:val="auto"/>
                <w:sz w:val="22"/>
                <w:szCs w:val="22"/>
              </w:rPr>
            </w:pPr>
            <w:r w:rsidRPr="00367B84">
              <w:rPr>
                <w:rFonts w:ascii="Arial Narrow" w:hAnsi="Arial Narrow"/>
                <w:color w:val="auto"/>
                <w:sz w:val="22"/>
                <w:szCs w:val="22"/>
              </w:rPr>
              <w:t xml:space="preserve">Website link to DCDSS information to support local governments, non-government organisations and businesses to develop disability access and inclusion plans. </w:t>
            </w:r>
          </w:p>
          <w:p w14:paraId="438E51DE" w14:textId="77777777" w:rsidR="004377B7" w:rsidRPr="00367B84" w:rsidRDefault="004377B7" w:rsidP="00931EBF">
            <w:pPr>
              <w:tabs>
                <w:tab w:val="left" w:pos="9356"/>
              </w:tabs>
              <w:spacing w:before="120" w:after="120"/>
              <w:rPr>
                <w:rFonts w:ascii="Arial Narrow" w:hAnsi="Arial Narrow"/>
              </w:rPr>
            </w:pPr>
          </w:p>
        </w:tc>
        <w:tc>
          <w:tcPr>
            <w:tcW w:w="5316" w:type="dxa"/>
            <w:shd w:val="clear" w:color="auto" w:fill="auto"/>
          </w:tcPr>
          <w:p w14:paraId="71A4201E" w14:textId="1CA08F8A" w:rsidR="004377B7" w:rsidRPr="00367B84" w:rsidRDefault="004377B7" w:rsidP="00931EBF">
            <w:pPr>
              <w:pStyle w:val="Default"/>
              <w:spacing w:before="120" w:after="120"/>
              <w:rPr>
                <w:rFonts w:ascii="Arial Narrow" w:hAnsi="Arial Narrow"/>
                <w:color w:val="auto"/>
                <w:sz w:val="22"/>
                <w:szCs w:val="22"/>
              </w:rPr>
            </w:pPr>
            <w:r w:rsidRPr="00367B84">
              <w:rPr>
                <w:rFonts w:ascii="Arial Narrow" w:hAnsi="Arial Narrow"/>
                <w:color w:val="auto"/>
                <w:sz w:val="22"/>
                <w:szCs w:val="22"/>
              </w:rPr>
              <w:t xml:space="preserve">The DCSYW website includes information to support local governments, non-government organisations and businesses to develop disability access and inclusion plans. See https://www.csyw.qld.gov.au/about-us/our-publications/corporate-publications/disability-service-plan </w:t>
            </w:r>
          </w:p>
          <w:p w14:paraId="45E79CDF" w14:textId="77777777" w:rsidR="004377B7" w:rsidRPr="00367B84" w:rsidRDefault="004377B7" w:rsidP="00931EBF">
            <w:pPr>
              <w:tabs>
                <w:tab w:val="left" w:pos="9356"/>
              </w:tabs>
              <w:spacing w:before="120" w:after="120"/>
              <w:rPr>
                <w:rFonts w:ascii="Arial Narrow" w:hAnsi="Arial Narrow"/>
              </w:rPr>
            </w:pPr>
          </w:p>
        </w:tc>
        <w:tc>
          <w:tcPr>
            <w:tcW w:w="2409" w:type="dxa"/>
            <w:shd w:val="clear" w:color="auto" w:fill="auto"/>
          </w:tcPr>
          <w:p w14:paraId="6179EE14" w14:textId="4071058D" w:rsidR="004377B7" w:rsidRPr="00367B84" w:rsidRDefault="004377B7" w:rsidP="004377B7">
            <w:pPr>
              <w:tabs>
                <w:tab w:val="left" w:pos="9356"/>
              </w:tabs>
              <w:rPr>
                <w:rFonts w:ascii="Arial Narrow" w:hAnsi="Arial Narrow"/>
              </w:rPr>
            </w:pPr>
            <w:r w:rsidRPr="00367B84">
              <w:rPr>
                <w:rFonts w:ascii="Arial Narrow" w:hAnsi="Arial Narrow"/>
              </w:rPr>
              <w:t>Completed</w:t>
            </w:r>
          </w:p>
        </w:tc>
      </w:tr>
      <w:tr w:rsidR="00CD79C3" w:rsidRPr="00CD79C3" w14:paraId="78003721" w14:textId="77777777" w:rsidTr="00367B84">
        <w:tc>
          <w:tcPr>
            <w:tcW w:w="4253" w:type="dxa"/>
          </w:tcPr>
          <w:p w14:paraId="69DC4C15" w14:textId="621FFF32" w:rsidR="004377B7" w:rsidRPr="00D164C3" w:rsidRDefault="004377B7" w:rsidP="00380074">
            <w:pPr>
              <w:tabs>
                <w:tab w:val="left" w:pos="9356"/>
              </w:tabs>
              <w:spacing w:after="120"/>
              <w:rPr>
                <w:rFonts w:ascii="Arial Narrow" w:hAnsi="Arial Narrow"/>
              </w:rPr>
            </w:pPr>
            <w:r w:rsidRPr="00D164C3">
              <w:rPr>
                <w:rFonts w:ascii="Arial Narrow" w:hAnsi="Arial Narrow"/>
              </w:rPr>
              <w:t xml:space="preserve">Access for people with disability is improved by considering the needs of people with disability when buildings and venues used by the Queensland Government are refurbished or leases renewed and where possible in choosing venues for Queensland Government run events and meetings </w:t>
            </w:r>
          </w:p>
        </w:tc>
        <w:tc>
          <w:tcPr>
            <w:tcW w:w="5670" w:type="dxa"/>
            <w:shd w:val="clear" w:color="auto" w:fill="auto"/>
          </w:tcPr>
          <w:p w14:paraId="6159B56A" w14:textId="555C603B" w:rsidR="00D164C3" w:rsidRPr="00367B84" w:rsidRDefault="00D164C3" w:rsidP="005C0E29">
            <w:pPr>
              <w:tabs>
                <w:tab w:val="left" w:pos="9356"/>
              </w:tabs>
              <w:rPr>
                <w:rFonts w:ascii="Arial Narrow" w:hAnsi="Arial Narrow"/>
                <w:b/>
              </w:rPr>
            </w:pPr>
            <w:r w:rsidRPr="00367B84">
              <w:rPr>
                <w:rFonts w:ascii="Arial Narrow" w:hAnsi="Arial Narrow"/>
                <w:b/>
              </w:rPr>
              <w:t xml:space="preserve">Queensland Government and DCSYW ASM </w:t>
            </w:r>
          </w:p>
          <w:p w14:paraId="5911740A" w14:textId="1B944FCD" w:rsidR="004377B7" w:rsidRPr="00367B84" w:rsidRDefault="004377B7" w:rsidP="004377B7">
            <w:pPr>
              <w:pStyle w:val="ListParagraph"/>
              <w:numPr>
                <w:ilvl w:val="0"/>
                <w:numId w:val="11"/>
              </w:numPr>
              <w:tabs>
                <w:tab w:val="left" w:pos="9356"/>
              </w:tabs>
              <w:ind w:left="217" w:hanging="284"/>
              <w:rPr>
                <w:rFonts w:ascii="Arial Narrow" w:hAnsi="Arial Narrow"/>
              </w:rPr>
            </w:pPr>
            <w:r w:rsidRPr="00367B84">
              <w:rPr>
                <w:rFonts w:ascii="Arial Narrow" w:hAnsi="Arial Narrow"/>
              </w:rPr>
              <w:t>Guidance provided to staff about how to choose an accessible venue for an event or meeting</w:t>
            </w:r>
            <w:r w:rsidR="00D164C3" w:rsidRPr="00367B84">
              <w:rPr>
                <w:rFonts w:ascii="Arial Narrow" w:hAnsi="Arial Narrow"/>
              </w:rPr>
              <w:t>.</w:t>
            </w:r>
          </w:p>
          <w:p w14:paraId="71A6514D" w14:textId="33BF8E93" w:rsidR="00D164C3" w:rsidRPr="00367B84" w:rsidRDefault="00D164C3" w:rsidP="005C0E29">
            <w:pPr>
              <w:tabs>
                <w:tab w:val="left" w:pos="9356"/>
              </w:tabs>
              <w:ind w:left="-67"/>
              <w:rPr>
                <w:rFonts w:ascii="Arial Narrow" w:hAnsi="Arial Narrow"/>
                <w:b/>
              </w:rPr>
            </w:pPr>
            <w:r w:rsidRPr="00367B84">
              <w:rPr>
                <w:rFonts w:ascii="Arial Narrow" w:hAnsi="Arial Narrow"/>
                <w:b/>
              </w:rPr>
              <w:t>Additional DCSWY DSP ASM</w:t>
            </w:r>
            <w:r w:rsidR="005C0E29" w:rsidRPr="00367B84">
              <w:rPr>
                <w:rFonts w:ascii="Arial Narrow" w:hAnsi="Arial Narrow"/>
                <w:b/>
              </w:rPr>
              <w:t xml:space="preserve"> </w:t>
            </w:r>
          </w:p>
          <w:p w14:paraId="435FA85B" w14:textId="1C98ECB7" w:rsidR="00D164C3" w:rsidRPr="00367B84" w:rsidRDefault="00D164C3" w:rsidP="00A051E4">
            <w:pPr>
              <w:pStyle w:val="ListParagraph"/>
              <w:numPr>
                <w:ilvl w:val="0"/>
                <w:numId w:val="11"/>
              </w:numPr>
              <w:tabs>
                <w:tab w:val="left" w:pos="9356"/>
              </w:tabs>
              <w:ind w:left="217" w:hanging="284"/>
              <w:rPr>
                <w:rFonts w:ascii="Arial Narrow" w:hAnsi="Arial Narrow"/>
              </w:rPr>
            </w:pPr>
            <w:r w:rsidRPr="00367B84">
              <w:rPr>
                <w:rFonts w:ascii="Arial Narrow" w:hAnsi="Arial Narrow"/>
              </w:rPr>
              <w:t>The needs of people with disability are considered when buildings and accommodation are constructed, refurbished or leases renewed.</w:t>
            </w:r>
          </w:p>
        </w:tc>
        <w:tc>
          <w:tcPr>
            <w:tcW w:w="4465" w:type="dxa"/>
            <w:shd w:val="clear" w:color="auto" w:fill="auto"/>
          </w:tcPr>
          <w:p w14:paraId="47CA8605" w14:textId="544959D6" w:rsidR="004377B7" w:rsidRPr="00367B84" w:rsidRDefault="004377B7" w:rsidP="00931EBF">
            <w:pPr>
              <w:tabs>
                <w:tab w:val="left" w:pos="9356"/>
              </w:tabs>
              <w:spacing w:before="120" w:after="120"/>
              <w:rPr>
                <w:rFonts w:ascii="Arial Narrow" w:hAnsi="Arial Narrow"/>
              </w:rPr>
            </w:pPr>
            <w:r w:rsidRPr="00367B84">
              <w:rPr>
                <w:rFonts w:ascii="Arial Narrow" w:hAnsi="Arial Narrow"/>
              </w:rPr>
              <w:t xml:space="preserve">Access and utilise information to support consideration of the needs of people with disability when buildings and venues used by the Queensland Government are refurbished or leases renewed. </w:t>
            </w:r>
          </w:p>
        </w:tc>
        <w:tc>
          <w:tcPr>
            <w:tcW w:w="5316" w:type="dxa"/>
            <w:shd w:val="clear" w:color="auto" w:fill="auto"/>
          </w:tcPr>
          <w:p w14:paraId="1D083C2A" w14:textId="70253D37" w:rsidR="004377B7" w:rsidRPr="00367B84" w:rsidRDefault="004377B7" w:rsidP="00931EBF">
            <w:pPr>
              <w:pStyle w:val="Default"/>
              <w:spacing w:before="120" w:after="120"/>
              <w:rPr>
                <w:rFonts w:ascii="Arial Narrow" w:hAnsi="Arial Narrow"/>
                <w:color w:val="auto"/>
                <w:sz w:val="22"/>
                <w:szCs w:val="22"/>
              </w:rPr>
            </w:pPr>
            <w:r w:rsidRPr="00367B84">
              <w:rPr>
                <w:rFonts w:ascii="Arial Narrow" w:hAnsi="Arial Narrow"/>
                <w:color w:val="auto"/>
                <w:sz w:val="22"/>
                <w:szCs w:val="22"/>
              </w:rPr>
              <w:t xml:space="preserve">Accessibility is assessed as part of DCSYW’s due diligence process for new leases. Major fit-outs, refurbishments and major upgrades are cognisant of accessibility and need to comply with Building Act disability requirements and </w:t>
            </w:r>
            <w:r w:rsidR="00207839" w:rsidRPr="00367B84">
              <w:rPr>
                <w:rFonts w:ascii="Arial Narrow" w:hAnsi="Arial Narrow"/>
                <w:color w:val="auto"/>
                <w:sz w:val="22"/>
                <w:szCs w:val="22"/>
              </w:rPr>
              <w:t xml:space="preserve">the </w:t>
            </w:r>
            <w:r w:rsidRPr="00367B84">
              <w:rPr>
                <w:rFonts w:ascii="Arial Narrow" w:hAnsi="Arial Narrow"/>
                <w:color w:val="auto"/>
                <w:sz w:val="22"/>
                <w:szCs w:val="22"/>
              </w:rPr>
              <w:t>National Construct</w:t>
            </w:r>
            <w:r w:rsidR="00207839" w:rsidRPr="00367B84">
              <w:rPr>
                <w:rFonts w:ascii="Arial Narrow" w:hAnsi="Arial Narrow"/>
                <w:color w:val="auto"/>
                <w:sz w:val="22"/>
                <w:szCs w:val="22"/>
              </w:rPr>
              <w:t>ion</w:t>
            </w:r>
            <w:r w:rsidRPr="00367B84">
              <w:rPr>
                <w:rFonts w:ascii="Arial Narrow" w:hAnsi="Arial Narrow"/>
                <w:color w:val="auto"/>
                <w:sz w:val="22"/>
                <w:szCs w:val="22"/>
              </w:rPr>
              <w:t xml:space="preserve"> Code. </w:t>
            </w:r>
          </w:p>
          <w:p w14:paraId="3F845B49" w14:textId="77777777" w:rsidR="004377B7" w:rsidRPr="00367B84" w:rsidRDefault="004377B7" w:rsidP="00931EBF">
            <w:pPr>
              <w:tabs>
                <w:tab w:val="left" w:pos="9356"/>
              </w:tabs>
              <w:spacing w:before="120" w:after="120"/>
              <w:rPr>
                <w:rFonts w:ascii="Arial Narrow" w:hAnsi="Arial Narrow"/>
              </w:rPr>
            </w:pPr>
          </w:p>
        </w:tc>
        <w:tc>
          <w:tcPr>
            <w:tcW w:w="2409" w:type="dxa"/>
            <w:shd w:val="clear" w:color="auto" w:fill="auto"/>
          </w:tcPr>
          <w:p w14:paraId="53AEE7D2" w14:textId="1CD9DBB7" w:rsidR="004377B7" w:rsidRPr="00367B84" w:rsidRDefault="005C0E29" w:rsidP="004377B7">
            <w:pPr>
              <w:tabs>
                <w:tab w:val="left" w:pos="9356"/>
              </w:tabs>
              <w:rPr>
                <w:rFonts w:ascii="Arial Narrow" w:hAnsi="Arial Narrow"/>
              </w:rPr>
            </w:pPr>
            <w:r w:rsidRPr="00367B84">
              <w:rPr>
                <w:rFonts w:ascii="Arial Narrow" w:hAnsi="Arial Narrow"/>
              </w:rPr>
              <w:t>Ongoing</w:t>
            </w:r>
          </w:p>
        </w:tc>
      </w:tr>
      <w:tr w:rsidR="00CD79C3" w:rsidRPr="00CD79C3" w14:paraId="3A6E72DA" w14:textId="77777777" w:rsidTr="00367B84">
        <w:tc>
          <w:tcPr>
            <w:tcW w:w="4253" w:type="dxa"/>
          </w:tcPr>
          <w:p w14:paraId="3B4FF702" w14:textId="008E0A71" w:rsidR="004377B7" w:rsidRPr="000B384E" w:rsidRDefault="004377B7" w:rsidP="00380074">
            <w:pPr>
              <w:tabs>
                <w:tab w:val="left" w:pos="9356"/>
              </w:tabs>
              <w:spacing w:after="120"/>
              <w:rPr>
                <w:rFonts w:ascii="Arial Narrow" w:hAnsi="Arial Narrow"/>
              </w:rPr>
            </w:pPr>
            <w:r w:rsidRPr="00A051E4">
              <w:rPr>
                <w:rFonts w:ascii="Arial Narrow" w:hAnsi="Arial Narrow"/>
              </w:rPr>
              <w:t xml:space="preserve">Government services and funded non-government services provide access to language, translating and communication services </w:t>
            </w:r>
          </w:p>
        </w:tc>
        <w:tc>
          <w:tcPr>
            <w:tcW w:w="5670" w:type="dxa"/>
            <w:shd w:val="clear" w:color="auto" w:fill="auto"/>
          </w:tcPr>
          <w:p w14:paraId="3B0DA218" w14:textId="1FC3E0F8" w:rsidR="005745BA" w:rsidRPr="00367B84" w:rsidRDefault="005745BA" w:rsidP="005C0E29">
            <w:pPr>
              <w:tabs>
                <w:tab w:val="left" w:pos="9356"/>
              </w:tabs>
              <w:rPr>
                <w:rFonts w:ascii="Arial Narrow" w:hAnsi="Arial Narrow"/>
                <w:b/>
              </w:rPr>
            </w:pPr>
            <w:r w:rsidRPr="00367B84">
              <w:rPr>
                <w:rFonts w:ascii="Arial Narrow" w:hAnsi="Arial Narrow"/>
                <w:b/>
              </w:rPr>
              <w:t>Queensland Government and DCSYW DSP ASMs</w:t>
            </w:r>
            <w:r w:rsidR="005C0E29" w:rsidRPr="00367B84">
              <w:rPr>
                <w:rFonts w:ascii="Arial Narrow" w:hAnsi="Arial Narrow"/>
                <w:b/>
              </w:rPr>
              <w:t xml:space="preserve"> </w:t>
            </w:r>
          </w:p>
          <w:p w14:paraId="05C3D1AF" w14:textId="7A374D58" w:rsidR="004377B7" w:rsidRPr="00367B84" w:rsidRDefault="004377B7" w:rsidP="004377B7">
            <w:pPr>
              <w:pStyle w:val="ListParagraph"/>
              <w:numPr>
                <w:ilvl w:val="0"/>
                <w:numId w:val="11"/>
              </w:numPr>
              <w:tabs>
                <w:tab w:val="left" w:pos="9356"/>
              </w:tabs>
              <w:ind w:left="217" w:hanging="284"/>
              <w:rPr>
                <w:rFonts w:ascii="Arial Narrow" w:hAnsi="Arial Narrow"/>
              </w:rPr>
            </w:pPr>
            <w:r w:rsidRPr="00367B84">
              <w:rPr>
                <w:rFonts w:ascii="Arial Narrow" w:hAnsi="Arial Narrow"/>
              </w:rPr>
              <w:t xml:space="preserve">Language, translating and communication services are available to Queenslanders with disability when accessing </w:t>
            </w:r>
            <w:r w:rsidR="00D24147">
              <w:rPr>
                <w:rFonts w:ascii="Arial Narrow" w:hAnsi="Arial Narrow"/>
              </w:rPr>
              <w:t>[</w:t>
            </w:r>
            <w:r w:rsidRPr="00367B84">
              <w:rPr>
                <w:rFonts w:ascii="Arial Narrow" w:hAnsi="Arial Narrow"/>
              </w:rPr>
              <w:t xml:space="preserve">Queensland Government </w:t>
            </w:r>
            <w:r w:rsidR="005745BA" w:rsidRPr="00367B84">
              <w:rPr>
                <w:rFonts w:ascii="Arial Narrow" w:hAnsi="Arial Narrow"/>
              </w:rPr>
              <w:t xml:space="preserve">/ DCSYW ] </w:t>
            </w:r>
            <w:r w:rsidRPr="00367B84">
              <w:rPr>
                <w:rFonts w:ascii="Arial Narrow" w:hAnsi="Arial Narrow"/>
              </w:rPr>
              <w:t>provided and funded services</w:t>
            </w:r>
            <w:r w:rsidR="005745BA" w:rsidRPr="00367B84">
              <w:rPr>
                <w:rFonts w:ascii="Arial Narrow" w:hAnsi="Arial Narrow"/>
              </w:rPr>
              <w:t>.</w:t>
            </w:r>
          </w:p>
        </w:tc>
        <w:tc>
          <w:tcPr>
            <w:tcW w:w="4465" w:type="dxa"/>
            <w:shd w:val="clear" w:color="auto" w:fill="auto"/>
          </w:tcPr>
          <w:p w14:paraId="444FE4C4" w14:textId="3CBEFBD6" w:rsidR="004377B7" w:rsidRPr="00367B84" w:rsidRDefault="004377B7" w:rsidP="00931EBF">
            <w:pPr>
              <w:tabs>
                <w:tab w:val="left" w:pos="9356"/>
              </w:tabs>
              <w:spacing w:before="120" w:after="120"/>
              <w:rPr>
                <w:rFonts w:ascii="Arial Narrow" w:hAnsi="Arial Narrow"/>
              </w:rPr>
            </w:pPr>
            <w:r w:rsidRPr="00367B84">
              <w:rPr>
                <w:rFonts w:ascii="Arial Narrow" w:hAnsi="Arial Narrow"/>
              </w:rPr>
              <w:t>Ensured there was familiarisation with the requirements of the language services policy and that staff and services had information on how to access interpreter and translation services</w:t>
            </w:r>
            <w:r w:rsidR="00EA0439" w:rsidRPr="00367B84">
              <w:rPr>
                <w:rFonts w:ascii="Arial Narrow" w:hAnsi="Arial Narrow"/>
              </w:rPr>
              <w:t>.</w:t>
            </w:r>
          </w:p>
        </w:tc>
        <w:tc>
          <w:tcPr>
            <w:tcW w:w="5316" w:type="dxa"/>
            <w:shd w:val="clear" w:color="auto" w:fill="auto"/>
          </w:tcPr>
          <w:p w14:paraId="7D69CCBC" w14:textId="330067CA" w:rsidR="004377B7" w:rsidRPr="00367B84" w:rsidRDefault="004377B7" w:rsidP="00931EBF">
            <w:pPr>
              <w:autoSpaceDE w:val="0"/>
              <w:autoSpaceDN w:val="0"/>
              <w:spacing w:before="120" w:after="120"/>
              <w:rPr>
                <w:rFonts w:ascii="Arial Narrow" w:eastAsia="Times New Roman" w:hAnsi="Arial Narrow" w:cs="Calibri"/>
              </w:rPr>
            </w:pPr>
            <w:r w:rsidRPr="00367B84">
              <w:rPr>
                <w:rFonts w:ascii="Arial Narrow" w:eastAsia="Times New Roman" w:hAnsi="Arial Narrow" w:cs="Arial"/>
                <w:lang w:eastAsia="en-AU"/>
              </w:rPr>
              <w:t xml:space="preserve">DCSYW has enabled access to language, translating and interpreting services for </w:t>
            </w:r>
            <w:r w:rsidR="00931EBF" w:rsidRPr="00367B84">
              <w:rPr>
                <w:rFonts w:ascii="Arial Narrow" w:eastAsia="Times New Roman" w:hAnsi="Arial Narrow" w:cs="Arial"/>
                <w:lang w:eastAsia="en-AU"/>
              </w:rPr>
              <w:t>non-government organisations (</w:t>
            </w:r>
            <w:r w:rsidRPr="00367B84">
              <w:rPr>
                <w:rFonts w:ascii="Arial Narrow" w:eastAsia="Times New Roman" w:hAnsi="Arial Narrow" w:cs="Arial"/>
                <w:lang w:eastAsia="en-AU"/>
              </w:rPr>
              <w:t>NGOs</w:t>
            </w:r>
            <w:r w:rsidR="00931EBF" w:rsidRPr="00367B84">
              <w:rPr>
                <w:rFonts w:ascii="Arial Narrow" w:eastAsia="Times New Roman" w:hAnsi="Arial Narrow" w:cs="Arial"/>
                <w:lang w:eastAsia="en-AU"/>
              </w:rPr>
              <w:t>)</w:t>
            </w:r>
            <w:r w:rsidRPr="00367B84">
              <w:rPr>
                <w:rFonts w:ascii="Arial Narrow" w:eastAsia="Times New Roman" w:hAnsi="Arial Narrow" w:cs="Arial"/>
                <w:lang w:eastAsia="en-AU"/>
              </w:rPr>
              <w:t xml:space="preserve"> since 2010. NGOs apply for and obtain a unique TIS code. </w:t>
            </w:r>
          </w:p>
          <w:p w14:paraId="480803E7" w14:textId="5EE04F8A" w:rsidR="004377B7" w:rsidRPr="00367B84" w:rsidRDefault="004377B7" w:rsidP="00931EBF">
            <w:pPr>
              <w:tabs>
                <w:tab w:val="left" w:pos="9356"/>
              </w:tabs>
              <w:spacing w:before="120" w:after="120"/>
              <w:rPr>
                <w:rFonts w:ascii="Arial Narrow" w:hAnsi="Arial Narrow"/>
              </w:rPr>
            </w:pPr>
            <w:r w:rsidRPr="00367B84">
              <w:rPr>
                <w:rFonts w:ascii="Arial Narrow" w:eastAsia="Times New Roman" w:hAnsi="Arial Narrow" w:cs="Calibri"/>
              </w:rPr>
              <w:t>Funded NGOs can also access interpreting services through Support with Interpreting, Translating and Communications (SWITC).</w:t>
            </w:r>
          </w:p>
        </w:tc>
        <w:tc>
          <w:tcPr>
            <w:tcW w:w="2409" w:type="dxa"/>
            <w:shd w:val="clear" w:color="auto" w:fill="auto"/>
          </w:tcPr>
          <w:p w14:paraId="768A8071" w14:textId="5E585C17" w:rsidR="004377B7" w:rsidRPr="00367B84" w:rsidRDefault="004377B7" w:rsidP="004377B7">
            <w:pPr>
              <w:tabs>
                <w:tab w:val="left" w:pos="9356"/>
              </w:tabs>
              <w:rPr>
                <w:rFonts w:ascii="Arial Narrow" w:hAnsi="Arial Narrow"/>
              </w:rPr>
            </w:pPr>
            <w:r w:rsidRPr="00367B84">
              <w:rPr>
                <w:rFonts w:ascii="Arial Narrow" w:hAnsi="Arial Narrow" w:cs="Arial"/>
                <w:lang w:eastAsia="en-AU"/>
              </w:rPr>
              <w:t>Completed – part of business as usual activities</w:t>
            </w:r>
          </w:p>
        </w:tc>
      </w:tr>
      <w:tr w:rsidR="00CD79C3" w:rsidRPr="00CD79C3" w14:paraId="100FFFEB" w14:textId="77777777" w:rsidTr="00367B84">
        <w:tc>
          <w:tcPr>
            <w:tcW w:w="4253" w:type="dxa"/>
          </w:tcPr>
          <w:p w14:paraId="3A38DC27" w14:textId="64334C64" w:rsidR="004377B7" w:rsidRPr="00D164C3" w:rsidRDefault="004377B7" w:rsidP="00380074">
            <w:pPr>
              <w:tabs>
                <w:tab w:val="left" w:pos="9356"/>
              </w:tabs>
              <w:spacing w:after="120"/>
              <w:rPr>
                <w:rFonts w:ascii="Arial Narrow" w:hAnsi="Arial Narrow"/>
              </w:rPr>
            </w:pPr>
            <w:r w:rsidRPr="00D164C3">
              <w:rPr>
                <w:rFonts w:ascii="Arial Narrow" w:hAnsi="Arial Narrow"/>
              </w:rPr>
              <w:lastRenderedPageBreak/>
              <w:t xml:space="preserve">Work towards ensuring all Queensland Government information is accessible and provided in multiple formats </w:t>
            </w:r>
          </w:p>
        </w:tc>
        <w:tc>
          <w:tcPr>
            <w:tcW w:w="5670" w:type="dxa"/>
            <w:shd w:val="clear" w:color="auto" w:fill="auto"/>
          </w:tcPr>
          <w:p w14:paraId="2537631F" w14:textId="1B3721B8" w:rsidR="00D164C3" w:rsidRPr="00367B84" w:rsidRDefault="00D164C3" w:rsidP="005C0E29">
            <w:pPr>
              <w:tabs>
                <w:tab w:val="left" w:pos="9356"/>
              </w:tabs>
              <w:rPr>
                <w:rFonts w:ascii="Arial Narrow" w:hAnsi="Arial Narrow"/>
                <w:b/>
              </w:rPr>
            </w:pPr>
            <w:r w:rsidRPr="00367B84">
              <w:rPr>
                <w:rFonts w:ascii="Arial Narrow" w:hAnsi="Arial Narrow"/>
                <w:b/>
              </w:rPr>
              <w:t>Queensland Government and DCSYW DSP ASMs</w:t>
            </w:r>
            <w:r w:rsidR="005C0E29" w:rsidRPr="00367B84">
              <w:rPr>
                <w:rFonts w:ascii="Arial Narrow" w:hAnsi="Arial Narrow"/>
                <w:b/>
              </w:rPr>
              <w:t xml:space="preserve"> </w:t>
            </w:r>
          </w:p>
          <w:p w14:paraId="442FAF9C" w14:textId="77777777" w:rsidR="004377B7" w:rsidRPr="00367B84" w:rsidRDefault="004377B7" w:rsidP="004377B7">
            <w:pPr>
              <w:pStyle w:val="ListParagraph"/>
              <w:numPr>
                <w:ilvl w:val="0"/>
                <w:numId w:val="11"/>
              </w:numPr>
              <w:tabs>
                <w:tab w:val="left" w:pos="9356"/>
              </w:tabs>
              <w:ind w:left="217" w:hanging="284"/>
              <w:rPr>
                <w:rFonts w:ascii="Arial Narrow" w:hAnsi="Arial Narrow"/>
              </w:rPr>
            </w:pPr>
            <w:r w:rsidRPr="00367B84">
              <w:rPr>
                <w:rFonts w:ascii="Arial Narrow" w:hAnsi="Arial Narrow"/>
              </w:rPr>
              <w:t>All new key Queensland Government information/materials are provided in accessible formats</w:t>
            </w:r>
          </w:p>
          <w:p w14:paraId="32629E88" w14:textId="7470CABC" w:rsidR="004377B7" w:rsidRPr="00367B84" w:rsidRDefault="004377B7" w:rsidP="004377B7">
            <w:pPr>
              <w:pStyle w:val="ListParagraph"/>
              <w:numPr>
                <w:ilvl w:val="0"/>
                <w:numId w:val="11"/>
              </w:numPr>
              <w:tabs>
                <w:tab w:val="left" w:pos="9356"/>
              </w:tabs>
              <w:ind w:left="217" w:hanging="284"/>
              <w:rPr>
                <w:rFonts w:ascii="Arial Narrow" w:hAnsi="Arial Narrow"/>
              </w:rPr>
            </w:pPr>
            <w:r w:rsidRPr="00367B84">
              <w:rPr>
                <w:rFonts w:ascii="Arial Narrow" w:hAnsi="Arial Narrow"/>
              </w:rPr>
              <w:t>Existing content progressively reviewed and updated</w:t>
            </w:r>
          </w:p>
        </w:tc>
        <w:tc>
          <w:tcPr>
            <w:tcW w:w="4465" w:type="dxa"/>
            <w:shd w:val="clear" w:color="auto" w:fill="auto"/>
          </w:tcPr>
          <w:p w14:paraId="0C68A37F" w14:textId="319A73AB" w:rsidR="004377B7" w:rsidRPr="00367B84" w:rsidRDefault="004377B7" w:rsidP="00931EBF">
            <w:pPr>
              <w:tabs>
                <w:tab w:val="left" w:pos="9356"/>
              </w:tabs>
              <w:spacing w:before="120" w:after="120"/>
              <w:rPr>
                <w:rFonts w:ascii="Arial Narrow" w:hAnsi="Arial Narrow"/>
              </w:rPr>
            </w:pPr>
            <w:r w:rsidRPr="00367B84">
              <w:rPr>
                <w:rFonts w:ascii="Arial Narrow" w:hAnsi="Arial Narrow"/>
              </w:rPr>
              <w:t xml:space="preserve">DCSYW website content </w:t>
            </w:r>
            <w:r w:rsidR="00931EBF" w:rsidRPr="00367B84">
              <w:rPr>
                <w:rFonts w:ascii="Arial Narrow" w:hAnsi="Arial Narrow"/>
              </w:rPr>
              <w:t xml:space="preserve">reviewed </w:t>
            </w:r>
            <w:r w:rsidRPr="00367B84">
              <w:rPr>
                <w:rFonts w:ascii="Arial Narrow" w:hAnsi="Arial Narrow"/>
              </w:rPr>
              <w:t>to ensure accessibility and availability in multiple formats</w:t>
            </w:r>
            <w:r w:rsidR="00EA0439" w:rsidRPr="00367B84">
              <w:rPr>
                <w:rFonts w:ascii="Arial Narrow" w:hAnsi="Arial Narrow"/>
              </w:rPr>
              <w:t>.</w:t>
            </w:r>
          </w:p>
        </w:tc>
        <w:tc>
          <w:tcPr>
            <w:tcW w:w="5316" w:type="dxa"/>
            <w:shd w:val="clear" w:color="auto" w:fill="auto"/>
          </w:tcPr>
          <w:p w14:paraId="729323A4" w14:textId="77777777" w:rsidR="004377B7" w:rsidRPr="00367B84" w:rsidRDefault="004377B7" w:rsidP="00B73128">
            <w:pPr>
              <w:spacing w:before="120" w:after="60" w:line="252" w:lineRule="auto"/>
              <w:rPr>
                <w:rFonts w:ascii="Arial Narrow" w:hAnsi="Arial Narrow" w:cs="Arial"/>
              </w:rPr>
            </w:pPr>
            <w:r w:rsidRPr="00367B84">
              <w:rPr>
                <w:rFonts w:ascii="Arial Narrow" w:hAnsi="Arial Narrow" w:cs="Arial"/>
              </w:rPr>
              <w:t xml:space="preserve">DCSYW provided: </w:t>
            </w:r>
          </w:p>
          <w:p w14:paraId="11CB31E8" w14:textId="77777777" w:rsidR="004377B7" w:rsidRPr="00367B84" w:rsidRDefault="004377B7" w:rsidP="00931EBF">
            <w:pPr>
              <w:numPr>
                <w:ilvl w:val="0"/>
                <w:numId w:val="20"/>
              </w:numPr>
              <w:spacing w:before="120" w:after="120" w:line="252" w:lineRule="auto"/>
              <w:ind w:left="246" w:hanging="246"/>
              <w:rPr>
                <w:rFonts w:ascii="Arial Narrow" w:hAnsi="Arial Narrow" w:cs="Arial"/>
              </w:rPr>
            </w:pPr>
            <w:r w:rsidRPr="00367B84">
              <w:rPr>
                <w:rFonts w:ascii="Arial Narrow" w:hAnsi="Arial Narrow" w:cs="Arial"/>
              </w:rPr>
              <w:t>input to redevelopment of the whole-of-government standard for consistent website user experience coordinated by DHPW</w:t>
            </w:r>
          </w:p>
          <w:p w14:paraId="3B465757" w14:textId="77777777" w:rsidR="004377B7" w:rsidRPr="00367B84" w:rsidRDefault="004377B7" w:rsidP="00931EBF">
            <w:pPr>
              <w:numPr>
                <w:ilvl w:val="0"/>
                <w:numId w:val="20"/>
              </w:numPr>
              <w:spacing w:before="120" w:after="120" w:line="252" w:lineRule="auto"/>
              <w:ind w:left="246" w:hanging="246"/>
              <w:rPr>
                <w:rFonts w:ascii="Arial Narrow" w:hAnsi="Arial Narrow" w:cs="Arial"/>
              </w:rPr>
            </w:pPr>
            <w:r w:rsidRPr="00367B84">
              <w:rPr>
                <w:rFonts w:ascii="Arial Narrow" w:hAnsi="Arial Narrow" w:cs="Arial"/>
              </w:rPr>
              <w:t xml:space="preserve">support for whole-of-government templates for consistent website user experience and single website experience coordinated by DHPW. </w:t>
            </w:r>
          </w:p>
          <w:p w14:paraId="2BB85815" w14:textId="0D54454F" w:rsidR="004377B7" w:rsidRPr="00367B84" w:rsidRDefault="004377B7" w:rsidP="00931EBF">
            <w:pPr>
              <w:spacing w:before="120" w:after="120" w:line="252" w:lineRule="auto"/>
              <w:rPr>
                <w:rFonts w:ascii="Arial Narrow" w:hAnsi="Arial Narrow" w:cs="Arial"/>
              </w:rPr>
            </w:pPr>
            <w:r w:rsidRPr="00367B84">
              <w:rPr>
                <w:rFonts w:ascii="Arial Narrow" w:hAnsi="Arial Narrow" w:cs="Arial"/>
              </w:rPr>
              <w:t>New, fully accessible corporate</w:t>
            </w:r>
            <w:r w:rsidR="00EA0439" w:rsidRPr="00367B84">
              <w:rPr>
                <w:rFonts w:ascii="Arial Narrow" w:hAnsi="Arial Narrow" w:cs="Arial"/>
              </w:rPr>
              <w:t>-</w:t>
            </w:r>
            <w:r w:rsidRPr="00367B84">
              <w:rPr>
                <w:rFonts w:ascii="Arial Narrow" w:hAnsi="Arial Narrow" w:cs="Arial"/>
              </w:rPr>
              <w:t>branded document templates were produced for the DCSYW intranet.</w:t>
            </w:r>
          </w:p>
          <w:p w14:paraId="2554FBAE" w14:textId="5FAA6CE0" w:rsidR="004377B7" w:rsidRPr="00367B84" w:rsidRDefault="004377B7" w:rsidP="00931EBF">
            <w:pPr>
              <w:pStyle w:val="Default"/>
              <w:spacing w:before="120" w:after="120"/>
              <w:rPr>
                <w:rFonts w:ascii="Arial Narrow" w:hAnsi="Arial Narrow"/>
                <w:color w:val="auto"/>
              </w:rPr>
            </w:pPr>
            <w:r w:rsidRPr="00367B84">
              <w:rPr>
                <w:rFonts w:ascii="Arial Narrow" w:hAnsi="Arial Narrow"/>
                <w:color w:val="auto"/>
                <w:sz w:val="22"/>
                <w:szCs w:val="22"/>
              </w:rPr>
              <w:t>New information and materials published on the DCSYW website were provided in accessible formats, and existing content continue</w:t>
            </w:r>
            <w:r w:rsidR="00D164C3" w:rsidRPr="00367B84">
              <w:rPr>
                <w:rFonts w:ascii="Arial Narrow" w:hAnsi="Arial Narrow"/>
                <w:color w:val="auto"/>
                <w:sz w:val="22"/>
                <w:szCs w:val="22"/>
              </w:rPr>
              <w:t>d</w:t>
            </w:r>
            <w:r w:rsidRPr="00367B84">
              <w:rPr>
                <w:rFonts w:ascii="Arial Narrow" w:hAnsi="Arial Narrow"/>
                <w:color w:val="auto"/>
                <w:sz w:val="22"/>
                <w:szCs w:val="22"/>
              </w:rPr>
              <w:t xml:space="preserve"> to be reviewed and updated.</w:t>
            </w:r>
          </w:p>
        </w:tc>
        <w:tc>
          <w:tcPr>
            <w:tcW w:w="2409" w:type="dxa"/>
            <w:shd w:val="clear" w:color="auto" w:fill="auto"/>
          </w:tcPr>
          <w:p w14:paraId="4848130F" w14:textId="5F6D2297" w:rsidR="004377B7" w:rsidRPr="00367B84" w:rsidRDefault="004377B7" w:rsidP="004377B7">
            <w:pPr>
              <w:tabs>
                <w:tab w:val="left" w:pos="9356"/>
              </w:tabs>
              <w:rPr>
                <w:rFonts w:ascii="Arial Narrow" w:hAnsi="Arial Narrow"/>
              </w:rPr>
            </w:pPr>
            <w:r w:rsidRPr="00367B84">
              <w:rPr>
                <w:rFonts w:ascii="Arial Narrow" w:hAnsi="Arial Narrow" w:cs="Arial"/>
                <w:lang w:eastAsia="en-AU"/>
              </w:rPr>
              <w:t>Completed – part of business as usual activities</w:t>
            </w:r>
          </w:p>
        </w:tc>
      </w:tr>
      <w:tr w:rsidR="00CD79C3" w:rsidRPr="00CD79C3" w14:paraId="74A96EB2" w14:textId="77777777" w:rsidTr="00367B84">
        <w:tc>
          <w:tcPr>
            <w:tcW w:w="4253" w:type="dxa"/>
            <w:shd w:val="clear" w:color="auto" w:fill="auto"/>
          </w:tcPr>
          <w:p w14:paraId="50D98933" w14:textId="0400BBBF" w:rsidR="004377B7" w:rsidRPr="005745BA" w:rsidRDefault="004377B7" w:rsidP="00380074">
            <w:pPr>
              <w:tabs>
                <w:tab w:val="left" w:pos="9356"/>
              </w:tabs>
              <w:spacing w:after="120"/>
              <w:rPr>
                <w:rFonts w:ascii="Arial Narrow" w:hAnsi="Arial Narrow"/>
              </w:rPr>
            </w:pPr>
            <w:r w:rsidRPr="005745BA">
              <w:rPr>
                <w:rFonts w:ascii="Arial Narrow" w:hAnsi="Arial Narrow"/>
              </w:rPr>
              <w:t xml:space="preserve">Government policies require Queensland Government websites to meet contemporary Australian Web Content Accessibility Guidelines. Work continues to be undertaken to provide transcripts and/or captions are available for newly created time-based media </w:t>
            </w:r>
            <w:r w:rsidR="00380074">
              <w:rPr>
                <w:rFonts w:ascii="Arial Narrow" w:hAnsi="Arial Narrow"/>
              </w:rPr>
              <w:t>(i.e. pre-recorded video/audio).</w:t>
            </w:r>
          </w:p>
        </w:tc>
        <w:tc>
          <w:tcPr>
            <w:tcW w:w="5670" w:type="dxa"/>
            <w:shd w:val="clear" w:color="auto" w:fill="auto"/>
          </w:tcPr>
          <w:p w14:paraId="56729A38" w14:textId="415D3FF5" w:rsidR="005745BA" w:rsidRPr="00157F30" w:rsidRDefault="005745BA" w:rsidP="00157F30">
            <w:pPr>
              <w:tabs>
                <w:tab w:val="left" w:pos="9356"/>
              </w:tabs>
              <w:rPr>
                <w:rFonts w:ascii="Arial Narrow" w:hAnsi="Arial Narrow"/>
                <w:b/>
              </w:rPr>
            </w:pPr>
            <w:r w:rsidRPr="00157F30">
              <w:rPr>
                <w:rFonts w:ascii="Arial Narrow" w:hAnsi="Arial Narrow"/>
                <w:b/>
              </w:rPr>
              <w:t>Queensland Government and DCSYW DSP ASMs</w:t>
            </w:r>
            <w:r w:rsidR="00157F30" w:rsidRPr="00157F30">
              <w:rPr>
                <w:rFonts w:ascii="Arial Narrow" w:hAnsi="Arial Narrow"/>
                <w:b/>
              </w:rPr>
              <w:t xml:space="preserve"> </w:t>
            </w:r>
            <w:r w:rsidRPr="00157F30">
              <w:rPr>
                <w:rFonts w:ascii="Arial Narrow" w:hAnsi="Arial Narrow"/>
                <w:b/>
              </w:rPr>
              <w:t xml:space="preserve"> </w:t>
            </w:r>
          </w:p>
          <w:p w14:paraId="261E910C" w14:textId="77777777" w:rsidR="004377B7" w:rsidRPr="00367B84" w:rsidRDefault="004377B7" w:rsidP="004377B7">
            <w:pPr>
              <w:pStyle w:val="ListParagraph"/>
              <w:numPr>
                <w:ilvl w:val="0"/>
                <w:numId w:val="11"/>
              </w:numPr>
              <w:tabs>
                <w:tab w:val="left" w:pos="9356"/>
              </w:tabs>
              <w:ind w:left="217" w:hanging="284"/>
              <w:rPr>
                <w:rFonts w:ascii="Arial Narrow" w:hAnsi="Arial Narrow"/>
              </w:rPr>
            </w:pPr>
            <w:r w:rsidRPr="00367B84">
              <w:rPr>
                <w:rFonts w:ascii="Arial Narrow" w:hAnsi="Arial Narrow"/>
              </w:rPr>
              <w:t>All new key website content is accessible and complies with guidelines</w:t>
            </w:r>
            <w:r w:rsidR="005745BA" w:rsidRPr="00367B84">
              <w:rPr>
                <w:rFonts w:ascii="Arial Narrow" w:hAnsi="Arial Narrow"/>
              </w:rPr>
              <w:t>.</w:t>
            </w:r>
          </w:p>
          <w:p w14:paraId="3067FDE2" w14:textId="22393048" w:rsidR="005745BA" w:rsidRPr="00157F30" w:rsidRDefault="005745BA" w:rsidP="00157F30">
            <w:pPr>
              <w:tabs>
                <w:tab w:val="left" w:pos="9356"/>
              </w:tabs>
              <w:ind w:left="-67"/>
              <w:rPr>
                <w:rFonts w:ascii="Arial Narrow" w:hAnsi="Arial Narrow"/>
                <w:b/>
              </w:rPr>
            </w:pPr>
            <w:r w:rsidRPr="00157F30">
              <w:rPr>
                <w:rFonts w:ascii="Arial Narrow" w:hAnsi="Arial Narrow"/>
                <w:b/>
              </w:rPr>
              <w:t>Additional Queensland Government ASM</w:t>
            </w:r>
            <w:r w:rsidR="00157F30" w:rsidRPr="00157F30">
              <w:rPr>
                <w:rFonts w:ascii="Arial Narrow" w:hAnsi="Arial Narrow"/>
                <w:b/>
              </w:rPr>
              <w:t xml:space="preserve"> </w:t>
            </w:r>
          </w:p>
          <w:p w14:paraId="7DAF51D9" w14:textId="16908813" w:rsidR="004377B7" w:rsidRPr="00367B84" w:rsidRDefault="004377B7" w:rsidP="004377B7">
            <w:pPr>
              <w:pStyle w:val="ListParagraph"/>
              <w:numPr>
                <w:ilvl w:val="0"/>
                <w:numId w:val="11"/>
              </w:numPr>
              <w:tabs>
                <w:tab w:val="left" w:pos="9356"/>
              </w:tabs>
              <w:ind w:left="217" w:hanging="284"/>
              <w:rPr>
                <w:rFonts w:ascii="Arial Narrow" w:hAnsi="Arial Narrow"/>
              </w:rPr>
            </w:pPr>
            <w:r w:rsidRPr="00367B84">
              <w:rPr>
                <w:rFonts w:ascii="Arial Narrow" w:hAnsi="Arial Narrow"/>
              </w:rPr>
              <w:t>Increase in the number of government websites that meet guidelines</w:t>
            </w:r>
            <w:r w:rsidR="005745BA" w:rsidRPr="00367B84">
              <w:rPr>
                <w:rFonts w:ascii="Arial Narrow" w:hAnsi="Arial Narrow"/>
              </w:rPr>
              <w:t>.</w:t>
            </w:r>
          </w:p>
          <w:p w14:paraId="44715786" w14:textId="77777777" w:rsidR="004377B7" w:rsidRPr="00367B84" w:rsidRDefault="004377B7" w:rsidP="004377B7">
            <w:pPr>
              <w:pStyle w:val="ListParagraph"/>
              <w:tabs>
                <w:tab w:val="left" w:pos="9356"/>
              </w:tabs>
              <w:ind w:left="217"/>
              <w:rPr>
                <w:rFonts w:ascii="Arial Narrow" w:hAnsi="Arial Narrow"/>
              </w:rPr>
            </w:pPr>
          </w:p>
        </w:tc>
        <w:tc>
          <w:tcPr>
            <w:tcW w:w="4465" w:type="dxa"/>
            <w:shd w:val="clear" w:color="auto" w:fill="auto"/>
          </w:tcPr>
          <w:p w14:paraId="4B377C08" w14:textId="6CD96D47" w:rsidR="004377B7" w:rsidRPr="00367B84" w:rsidRDefault="004377B7" w:rsidP="00B73128">
            <w:pPr>
              <w:tabs>
                <w:tab w:val="left" w:pos="9356"/>
              </w:tabs>
              <w:spacing w:before="120"/>
              <w:rPr>
                <w:rFonts w:ascii="Arial Narrow" w:hAnsi="Arial Narrow"/>
              </w:rPr>
            </w:pPr>
            <w:r w:rsidRPr="00367B84">
              <w:rPr>
                <w:rFonts w:ascii="Arial Narrow" w:hAnsi="Arial Narrow"/>
              </w:rPr>
              <w:t xml:space="preserve">Ensured that departmental website complied with the government’s </w:t>
            </w:r>
            <w:r w:rsidRPr="00367B84">
              <w:rPr>
                <w:rFonts w:ascii="Arial Narrow" w:hAnsi="Arial Narrow"/>
                <w:u w:val="single"/>
              </w:rPr>
              <w:t>IS26 guidelines</w:t>
            </w:r>
            <w:r w:rsidRPr="00367B84">
              <w:rPr>
                <w:rFonts w:ascii="Arial Narrow" w:hAnsi="Arial Narrow"/>
              </w:rPr>
              <w:t xml:space="preserve"> (in creation, implementation and management of internet sites).</w:t>
            </w:r>
          </w:p>
        </w:tc>
        <w:tc>
          <w:tcPr>
            <w:tcW w:w="5316" w:type="dxa"/>
            <w:shd w:val="clear" w:color="auto" w:fill="auto"/>
          </w:tcPr>
          <w:p w14:paraId="5D20E171" w14:textId="7A9AE794" w:rsidR="004377B7" w:rsidRPr="00367B84" w:rsidRDefault="004377B7" w:rsidP="00B73128">
            <w:pPr>
              <w:spacing w:before="120" w:after="120" w:line="252" w:lineRule="auto"/>
              <w:rPr>
                <w:rFonts w:ascii="Arial Narrow" w:hAnsi="Arial Narrow" w:cs="Arial"/>
              </w:rPr>
            </w:pPr>
            <w:r w:rsidRPr="00367B84">
              <w:rPr>
                <w:rFonts w:ascii="Arial Narrow" w:hAnsi="Arial Narrow" w:cs="Arial"/>
              </w:rPr>
              <w:t xml:space="preserve">All DCSYW managed websites meet the government’s </w:t>
            </w:r>
            <w:hyperlink r:id="rId7" w:history="1">
              <w:r w:rsidRPr="00367B84">
                <w:rPr>
                  <w:rStyle w:val="Hyperlink"/>
                  <w:rFonts w:ascii="Arial Narrow" w:hAnsi="Arial Narrow" w:cs="Arial"/>
                  <w:color w:val="auto"/>
                </w:rPr>
                <w:t>IS26 guidelines</w:t>
              </w:r>
            </w:hyperlink>
            <w:r w:rsidRPr="00367B84">
              <w:rPr>
                <w:rFonts w:ascii="Arial Narrow" w:hAnsi="Arial Narrow" w:cs="Arial"/>
              </w:rPr>
              <w:t xml:space="preserve"> as well as existing accessibility and usability standards</w:t>
            </w:r>
            <w:r w:rsidR="00EB3E8D" w:rsidRPr="00367B84">
              <w:rPr>
                <w:rFonts w:ascii="Arial Narrow" w:hAnsi="Arial Narrow" w:cs="Arial"/>
              </w:rPr>
              <w:t>.</w:t>
            </w:r>
          </w:p>
          <w:p w14:paraId="517594E0" w14:textId="409AD877" w:rsidR="004377B7" w:rsidRPr="00367B84" w:rsidRDefault="004377B7" w:rsidP="00B73128">
            <w:pPr>
              <w:spacing w:before="120" w:after="120" w:line="252" w:lineRule="auto"/>
              <w:rPr>
                <w:rFonts w:ascii="Arial Narrow" w:hAnsi="Arial Narrow" w:cs="Arial"/>
              </w:rPr>
            </w:pPr>
            <w:r w:rsidRPr="00367B84">
              <w:rPr>
                <w:rFonts w:ascii="Arial Narrow" w:hAnsi="Arial Narrow" w:cs="Arial"/>
              </w:rPr>
              <w:t xml:space="preserve">Accessibility and usability testing </w:t>
            </w:r>
            <w:r w:rsidR="001B55E7" w:rsidRPr="00367B84">
              <w:rPr>
                <w:rFonts w:ascii="Arial Narrow" w:hAnsi="Arial Narrow" w:cs="Arial"/>
              </w:rPr>
              <w:t xml:space="preserve">has been </w:t>
            </w:r>
            <w:r w:rsidRPr="00367B84">
              <w:rPr>
                <w:rFonts w:ascii="Arial Narrow" w:hAnsi="Arial Narrow" w:cs="Arial"/>
              </w:rPr>
              <w:t>completed for internally developed</w:t>
            </w:r>
            <w:r w:rsidR="001B55E7" w:rsidRPr="00367B84">
              <w:rPr>
                <w:rFonts w:ascii="Arial Narrow" w:hAnsi="Arial Narrow" w:cs="Arial"/>
              </w:rPr>
              <w:t>,</w:t>
            </w:r>
            <w:r w:rsidRPr="00367B84">
              <w:rPr>
                <w:rFonts w:ascii="Arial Narrow" w:hAnsi="Arial Narrow" w:cs="Arial"/>
              </w:rPr>
              <w:t xml:space="preserve"> web-based systems and templates</w:t>
            </w:r>
            <w:r w:rsidR="00EB3E8D" w:rsidRPr="00367B84">
              <w:rPr>
                <w:rFonts w:ascii="Arial Narrow" w:hAnsi="Arial Narrow" w:cs="Arial"/>
              </w:rPr>
              <w:t>,</w:t>
            </w:r>
            <w:r w:rsidRPr="00367B84">
              <w:rPr>
                <w:rFonts w:ascii="Arial Narrow" w:hAnsi="Arial Narrow" w:cs="Arial"/>
              </w:rPr>
              <w:t xml:space="preserve"> with accessibility audits conducted for internally and externally developed campaign websites. </w:t>
            </w:r>
          </w:p>
          <w:p w14:paraId="26DD33A3" w14:textId="74F3A789" w:rsidR="004377B7" w:rsidRPr="00367B84" w:rsidRDefault="004377B7" w:rsidP="00B73128">
            <w:pPr>
              <w:spacing w:before="120" w:after="120" w:line="252" w:lineRule="auto"/>
              <w:rPr>
                <w:rFonts w:ascii="Arial Narrow" w:hAnsi="Arial Narrow" w:cs="Arial"/>
                <w:u w:val="single"/>
              </w:rPr>
            </w:pPr>
            <w:r w:rsidRPr="00367B84">
              <w:rPr>
                <w:rFonts w:ascii="Arial Narrow" w:hAnsi="Arial Narrow" w:cs="Arial"/>
              </w:rPr>
              <w:t>All DCSYW-managed websites are content</w:t>
            </w:r>
            <w:r w:rsidR="001B55E7" w:rsidRPr="00367B84">
              <w:rPr>
                <w:rFonts w:ascii="Arial Narrow" w:hAnsi="Arial Narrow" w:cs="Arial"/>
              </w:rPr>
              <w:t xml:space="preserve"> </w:t>
            </w:r>
            <w:r w:rsidRPr="00367B84">
              <w:rPr>
                <w:rFonts w:ascii="Arial Narrow" w:hAnsi="Arial Narrow" w:cs="Arial"/>
              </w:rPr>
              <w:t xml:space="preserve">accessible and comply with the government’s </w:t>
            </w:r>
            <w:r w:rsidRPr="00367B84">
              <w:rPr>
                <w:rFonts w:ascii="Arial Narrow" w:hAnsi="Arial Narrow" w:cs="Arial"/>
                <w:u w:val="single"/>
              </w:rPr>
              <w:t>IS26 guidelines.</w:t>
            </w:r>
          </w:p>
          <w:p w14:paraId="0F12BB07" w14:textId="77777777" w:rsidR="004377B7" w:rsidRPr="00367B84" w:rsidRDefault="004377B7" w:rsidP="00B73128">
            <w:pPr>
              <w:spacing w:before="120" w:after="120" w:line="252" w:lineRule="auto"/>
              <w:rPr>
                <w:rFonts w:ascii="Arial Narrow" w:hAnsi="Arial Narrow" w:cs="Arial"/>
              </w:rPr>
            </w:pPr>
            <w:r w:rsidRPr="00367B84">
              <w:rPr>
                <w:rFonts w:ascii="Arial Narrow" w:hAnsi="Arial Narrow" w:cs="Arial"/>
              </w:rPr>
              <w:t>DCSYW:</w:t>
            </w:r>
          </w:p>
          <w:p w14:paraId="5C9DA19B" w14:textId="77777777" w:rsidR="004377B7" w:rsidRPr="00367B84" w:rsidRDefault="004377B7" w:rsidP="00B73128">
            <w:pPr>
              <w:numPr>
                <w:ilvl w:val="0"/>
                <w:numId w:val="20"/>
              </w:numPr>
              <w:spacing w:before="120" w:after="120" w:line="252" w:lineRule="auto"/>
              <w:ind w:left="246" w:hanging="246"/>
              <w:rPr>
                <w:rFonts w:ascii="Arial Narrow" w:hAnsi="Arial Narrow" w:cs="Arial"/>
              </w:rPr>
            </w:pPr>
            <w:r w:rsidRPr="00367B84">
              <w:rPr>
                <w:rFonts w:ascii="Arial Narrow" w:hAnsi="Arial Narrow" w:cs="Arial"/>
              </w:rPr>
              <w:t>used the Siteimprove tool to improve departmental website accessibility and usability; the website now has a Siteimprove QA score well above the government benchmark of 82.2 out of 100</w:t>
            </w:r>
          </w:p>
          <w:p w14:paraId="264D9BA4" w14:textId="77777777" w:rsidR="004377B7" w:rsidRPr="00367B84" w:rsidRDefault="004377B7" w:rsidP="00B73128">
            <w:pPr>
              <w:numPr>
                <w:ilvl w:val="0"/>
                <w:numId w:val="20"/>
              </w:numPr>
              <w:spacing w:before="120" w:after="120" w:line="252" w:lineRule="auto"/>
              <w:ind w:left="244" w:hanging="244"/>
              <w:rPr>
                <w:rFonts w:ascii="Arial Narrow" w:hAnsi="Arial Narrow" w:cs="Arial"/>
              </w:rPr>
            </w:pPr>
            <w:r w:rsidRPr="00367B84">
              <w:rPr>
                <w:rFonts w:ascii="Arial Narrow" w:hAnsi="Arial Narrow" w:cs="Arial"/>
              </w:rPr>
              <w:t xml:space="preserve">continued to host all corporate multi-media content on YouTube so that it meets maximum accessibility standards. </w:t>
            </w:r>
          </w:p>
          <w:p w14:paraId="2A9E1C45" w14:textId="0A589E60" w:rsidR="004377B7" w:rsidRPr="00367B84" w:rsidRDefault="004377B7" w:rsidP="00B73128">
            <w:pPr>
              <w:tabs>
                <w:tab w:val="left" w:pos="9356"/>
              </w:tabs>
              <w:spacing w:before="120" w:after="120"/>
              <w:rPr>
                <w:rFonts w:ascii="Arial Narrow" w:hAnsi="Arial Narrow"/>
              </w:rPr>
            </w:pPr>
            <w:r w:rsidRPr="00367B84">
              <w:rPr>
                <w:rFonts w:ascii="Arial Narrow" w:hAnsi="Arial Narrow" w:cs="Arial"/>
              </w:rPr>
              <w:t xml:space="preserve">Digital Services and Strategic Communication and Engagement worked together to raise awareness of the importance of accessibility when creating new web content. Departmental staff continued to be provided with access to the </w:t>
            </w:r>
            <w:r w:rsidRPr="00367B84">
              <w:rPr>
                <w:rFonts w:ascii="Arial Narrow" w:hAnsi="Arial Narrow" w:cs="Arial"/>
                <w:i/>
                <w:iCs/>
              </w:rPr>
              <w:t>Queensland Government web writing and style guide.</w:t>
            </w:r>
          </w:p>
        </w:tc>
        <w:tc>
          <w:tcPr>
            <w:tcW w:w="2409" w:type="dxa"/>
            <w:shd w:val="clear" w:color="auto" w:fill="auto"/>
          </w:tcPr>
          <w:p w14:paraId="0EAF42FC" w14:textId="04C07A68" w:rsidR="004377B7" w:rsidRPr="00367B84" w:rsidRDefault="004377B7" w:rsidP="004377B7">
            <w:pPr>
              <w:tabs>
                <w:tab w:val="left" w:pos="9356"/>
              </w:tabs>
              <w:rPr>
                <w:rFonts w:ascii="Arial Narrow" w:hAnsi="Arial Narrow"/>
              </w:rPr>
            </w:pPr>
            <w:r w:rsidRPr="00367B84">
              <w:rPr>
                <w:rFonts w:ascii="Arial Narrow" w:hAnsi="Arial Narrow" w:cs="Arial"/>
                <w:lang w:eastAsia="en-AU"/>
              </w:rPr>
              <w:t>Completed – part of business as usual activities</w:t>
            </w:r>
          </w:p>
        </w:tc>
      </w:tr>
      <w:tr w:rsidR="00CD79C3" w:rsidRPr="00CD79C3" w14:paraId="5B6F8469" w14:textId="77777777" w:rsidTr="00367B84">
        <w:tc>
          <w:tcPr>
            <w:tcW w:w="4253" w:type="dxa"/>
          </w:tcPr>
          <w:p w14:paraId="2308A8DD" w14:textId="3C48F11B" w:rsidR="00A7540C" w:rsidRPr="005745BA" w:rsidRDefault="00A7540C" w:rsidP="00380074">
            <w:pPr>
              <w:tabs>
                <w:tab w:val="left" w:pos="9356"/>
              </w:tabs>
              <w:spacing w:after="120"/>
              <w:rPr>
                <w:rFonts w:ascii="Arial Narrow" w:hAnsi="Arial Narrow"/>
              </w:rPr>
            </w:pPr>
            <w:r w:rsidRPr="005745BA">
              <w:rPr>
                <w:rFonts w:ascii="Arial Narrow" w:hAnsi="Arial Narrow"/>
              </w:rPr>
              <w:t>Promote uptake of the Companion Card Program by businesses, including Queensla</w:t>
            </w:r>
            <w:r w:rsidR="00380074">
              <w:rPr>
                <w:rFonts w:ascii="Arial Narrow" w:hAnsi="Arial Narrow"/>
              </w:rPr>
              <w:t>nd Government venues and events.</w:t>
            </w:r>
          </w:p>
        </w:tc>
        <w:tc>
          <w:tcPr>
            <w:tcW w:w="5670" w:type="dxa"/>
            <w:shd w:val="clear" w:color="auto" w:fill="auto"/>
          </w:tcPr>
          <w:p w14:paraId="41C1108D" w14:textId="26B115E8" w:rsidR="005745BA" w:rsidRPr="00157F30" w:rsidRDefault="005745BA" w:rsidP="00157F30">
            <w:pPr>
              <w:tabs>
                <w:tab w:val="left" w:pos="9356"/>
              </w:tabs>
              <w:rPr>
                <w:rFonts w:ascii="Arial Narrow" w:hAnsi="Arial Narrow"/>
                <w:b/>
              </w:rPr>
            </w:pPr>
            <w:r w:rsidRPr="00157F30">
              <w:rPr>
                <w:rFonts w:ascii="Arial Narrow" w:hAnsi="Arial Narrow"/>
                <w:b/>
              </w:rPr>
              <w:t>Queensland Government ASM</w:t>
            </w:r>
            <w:r w:rsidR="00157F30" w:rsidRPr="00157F30">
              <w:rPr>
                <w:rFonts w:ascii="Arial Narrow" w:hAnsi="Arial Narrow"/>
                <w:b/>
              </w:rPr>
              <w:t xml:space="preserve"> </w:t>
            </w:r>
          </w:p>
          <w:p w14:paraId="6718EFCB" w14:textId="77777777" w:rsidR="00A7540C" w:rsidRPr="00367B84" w:rsidRDefault="00A7540C" w:rsidP="00A7540C">
            <w:pPr>
              <w:pStyle w:val="ListParagraph"/>
              <w:numPr>
                <w:ilvl w:val="0"/>
                <w:numId w:val="11"/>
              </w:numPr>
              <w:tabs>
                <w:tab w:val="left" w:pos="9356"/>
              </w:tabs>
              <w:ind w:left="217" w:hanging="284"/>
              <w:rPr>
                <w:rFonts w:ascii="Arial Narrow" w:hAnsi="Arial Narrow"/>
              </w:rPr>
            </w:pPr>
            <w:r w:rsidRPr="00367B84">
              <w:rPr>
                <w:rFonts w:ascii="Arial Narrow" w:hAnsi="Arial Narrow"/>
              </w:rPr>
              <w:t>Number of businesses, offering the Companion Card Scheme</w:t>
            </w:r>
          </w:p>
          <w:p w14:paraId="42B43A72" w14:textId="27D2F617" w:rsidR="005745BA" w:rsidRPr="00157F30" w:rsidRDefault="005745BA" w:rsidP="00157F30">
            <w:pPr>
              <w:tabs>
                <w:tab w:val="left" w:pos="9356"/>
              </w:tabs>
              <w:ind w:left="-67"/>
              <w:rPr>
                <w:rFonts w:ascii="Arial Narrow" w:hAnsi="Arial Narrow"/>
                <w:b/>
              </w:rPr>
            </w:pPr>
            <w:r w:rsidRPr="00157F30">
              <w:rPr>
                <w:rFonts w:ascii="Arial Narrow" w:hAnsi="Arial Narrow"/>
                <w:b/>
              </w:rPr>
              <w:t>DCSYW DSP ASM</w:t>
            </w:r>
            <w:r w:rsidR="00157F30" w:rsidRPr="00157F30">
              <w:rPr>
                <w:rFonts w:ascii="Arial Narrow" w:hAnsi="Arial Narrow"/>
                <w:b/>
              </w:rPr>
              <w:t xml:space="preserve"> </w:t>
            </w:r>
          </w:p>
          <w:p w14:paraId="1E42E60D" w14:textId="7BCE167B" w:rsidR="005745BA" w:rsidRPr="00367B84" w:rsidRDefault="005745BA" w:rsidP="00A7540C">
            <w:pPr>
              <w:pStyle w:val="ListParagraph"/>
              <w:numPr>
                <w:ilvl w:val="0"/>
                <w:numId w:val="11"/>
              </w:numPr>
              <w:tabs>
                <w:tab w:val="left" w:pos="9356"/>
              </w:tabs>
              <w:ind w:left="217" w:hanging="284"/>
              <w:rPr>
                <w:rFonts w:ascii="Arial Narrow" w:hAnsi="Arial Narrow"/>
              </w:rPr>
            </w:pPr>
            <w:r w:rsidRPr="00367B84">
              <w:rPr>
                <w:rFonts w:ascii="Arial Narrow" w:hAnsi="Arial Narrow"/>
              </w:rPr>
              <w:t>DCSYW website includes a link to promote the uptake of the Companion Card Program.</w:t>
            </w:r>
          </w:p>
        </w:tc>
        <w:tc>
          <w:tcPr>
            <w:tcW w:w="4465" w:type="dxa"/>
            <w:shd w:val="clear" w:color="auto" w:fill="auto"/>
          </w:tcPr>
          <w:p w14:paraId="07804A4E" w14:textId="0ECE263C" w:rsidR="00A7540C" w:rsidRPr="00367B84" w:rsidRDefault="00A7540C" w:rsidP="00A7540C">
            <w:pPr>
              <w:tabs>
                <w:tab w:val="left" w:pos="9356"/>
              </w:tabs>
              <w:rPr>
                <w:rFonts w:ascii="Arial Narrow" w:hAnsi="Arial Narrow"/>
              </w:rPr>
            </w:pPr>
            <w:r w:rsidRPr="00367B84">
              <w:rPr>
                <w:rFonts w:ascii="Arial Narrow" w:hAnsi="Arial Narrow"/>
              </w:rPr>
              <w:t xml:space="preserve">The DCSYW website has been updated to include a link to provide information on the Companion Card Program: </w:t>
            </w:r>
            <w:hyperlink r:id="rId8" w:history="1">
              <w:r w:rsidRPr="00367B84">
                <w:rPr>
                  <w:rStyle w:val="Hyperlink"/>
                  <w:rFonts w:ascii="Arial Narrow" w:hAnsi="Arial Narrow"/>
                  <w:color w:val="auto"/>
                </w:rPr>
                <w:t>https://www.csyw.qld.gov.au/child-family/ndis-transition-implementation</w:t>
              </w:r>
            </w:hyperlink>
            <w:r w:rsidRPr="00367B84">
              <w:rPr>
                <w:rFonts w:ascii="Arial Narrow" w:hAnsi="Arial Narrow"/>
              </w:rPr>
              <w:t xml:space="preserve"> </w:t>
            </w:r>
          </w:p>
        </w:tc>
        <w:tc>
          <w:tcPr>
            <w:tcW w:w="5316" w:type="dxa"/>
            <w:shd w:val="clear" w:color="auto" w:fill="auto"/>
          </w:tcPr>
          <w:p w14:paraId="5BE2A8C6" w14:textId="4F531848" w:rsidR="001306E6" w:rsidRPr="00D24147" w:rsidRDefault="001306E6" w:rsidP="00B5011C">
            <w:pPr>
              <w:pStyle w:val="Default"/>
              <w:spacing w:after="120"/>
              <w:rPr>
                <w:rFonts w:ascii="Arial Narrow" w:hAnsi="Arial Narrow"/>
                <w:color w:val="auto"/>
                <w:sz w:val="22"/>
                <w:szCs w:val="22"/>
              </w:rPr>
            </w:pPr>
            <w:r w:rsidRPr="00D24147">
              <w:rPr>
                <w:rFonts w:ascii="Arial Narrow" w:hAnsi="Arial Narrow"/>
                <w:color w:val="auto"/>
                <w:sz w:val="22"/>
                <w:szCs w:val="22"/>
              </w:rPr>
              <w:t>A link has been included at: https://www.qld.gov.au/disability/business/companion-card.</w:t>
            </w:r>
          </w:p>
          <w:p w14:paraId="5FAF540C" w14:textId="0D7F30E4" w:rsidR="00A7540C" w:rsidRPr="00D24147" w:rsidRDefault="00A7540C" w:rsidP="00B5011C">
            <w:pPr>
              <w:pStyle w:val="Default"/>
              <w:spacing w:after="120"/>
              <w:rPr>
                <w:rFonts w:ascii="Arial Narrow" w:hAnsi="Arial Narrow"/>
                <w:sz w:val="22"/>
                <w:szCs w:val="22"/>
              </w:rPr>
            </w:pPr>
            <w:r w:rsidRPr="00D24147">
              <w:rPr>
                <w:rFonts w:ascii="Arial Narrow" w:hAnsi="Arial Narrow"/>
                <w:color w:val="auto"/>
                <w:sz w:val="22"/>
                <w:szCs w:val="22"/>
              </w:rPr>
              <w:t xml:space="preserve">DCSYW continues to </w:t>
            </w:r>
            <w:r w:rsidRPr="00D24147">
              <w:rPr>
                <w:rFonts w:ascii="Arial Narrow" w:eastAsia="MetaNormal-Italic" w:hAnsi="Arial Narrow"/>
                <w:color w:val="auto"/>
                <w:w w:val="105"/>
                <w:sz w:val="22"/>
                <w:szCs w:val="22"/>
              </w:rPr>
              <w:t>promote the uptake of the Companion Card Program.</w:t>
            </w:r>
          </w:p>
        </w:tc>
        <w:tc>
          <w:tcPr>
            <w:tcW w:w="2409" w:type="dxa"/>
            <w:shd w:val="clear" w:color="auto" w:fill="auto"/>
          </w:tcPr>
          <w:p w14:paraId="643835A9" w14:textId="63836515" w:rsidR="00A7540C" w:rsidRPr="00367B84" w:rsidRDefault="00A7540C" w:rsidP="00A7540C">
            <w:pPr>
              <w:tabs>
                <w:tab w:val="left" w:pos="9356"/>
              </w:tabs>
              <w:rPr>
                <w:rFonts w:ascii="Arial Narrow" w:hAnsi="Arial Narrow"/>
              </w:rPr>
            </w:pPr>
            <w:r w:rsidRPr="00367B84">
              <w:rPr>
                <w:rFonts w:ascii="Arial Narrow" w:hAnsi="Arial Narrow"/>
              </w:rPr>
              <w:t>Completed</w:t>
            </w:r>
          </w:p>
        </w:tc>
      </w:tr>
      <w:tr w:rsidR="00CD79C3" w:rsidRPr="00CD79C3" w14:paraId="086FB9D4" w14:textId="77777777" w:rsidTr="00367B84">
        <w:tc>
          <w:tcPr>
            <w:tcW w:w="4253" w:type="dxa"/>
          </w:tcPr>
          <w:p w14:paraId="60379F30" w14:textId="036929C0" w:rsidR="004377B7" w:rsidRPr="00DA73CD" w:rsidRDefault="004377B7" w:rsidP="00380074">
            <w:pPr>
              <w:tabs>
                <w:tab w:val="left" w:pos="9356"/>
              </w:tabs>
              <w:spacing w:after="120"/>
              <w:rPr>
                <w:rFonts w:ascii="Arial Narrow" w:hAnsi="Arial Narrow"/>
              </w:rPr>
            </w:pPr>
            <w:r w:rsidRPr="002C1B1D">
              <w:rPr>
                <w:rFonts w:ascii="Arial Narrow" w:hAnsi="Arial Narrow"/>
              </w:rPr>
              <w:t xml:space="preserve">Work towards ensuring all Queensland Government legislation, policies and programs are consistent with national commitments under international conventions, consider the needs or interests of people with disability and carers and promote and uphold the human rights of people </w:t>
            </w:r>
            <w:r w:rsidR="00380074">
              <w:rPr>
                <w:rFonts w:ascii="Arial Narrow" w:hAnsi="Arial Narrow"/>
              </w:rPr>
              <w:t>with disability.</w:t>
            </w:r>
          </w:p>
        </w:tc>
        <w:tc>
          <w:tcPr>
            <w:tcW w:w="5670" w:type="dxa"/>
            <w:shd w:val="clear" w:color="auto" w:fill="auto"/>
          </w:tcPr>
          <w:p w14:paraId="5B8ED351" w14:textId="01A83DDD" w:rsidR="002C1B1D" w:rsidRPr="00157F30" w:rsidRDefault="002C1B1D" w:rsidP="00157F30">
            <w:pPr>
              <w:tabs>
                <w:tab w:val="left" w:pos="9356"/>
              </w:tabs>
              <w:rPr>
                <w:rFonts w:ascii="Arial Narrow" w:hAnsi="Arial Narrow"/>
                <w:b/>
              </w:rPr>
            </w:pPr>
            <w:r w:rsidRPr="00157F30">
              <w:rPr>
                <w:rFonts w:ascii="Arial Narrow" w:hAnsi="Arial Narrow"/>
                <w:b/>
              </w:rPr>
              <w:t>Queensland Government ASMs</w:t>
            </w:r>
            <w:r w:rsidR="00157F30" w:rsidRPr="00157F30">
              <w:rPr>
                <w:rFonts w:ascii="Arial Narrow" w:hAnsi="Arial Narrow"/>
                <w:b/>
              </w:rPr>
              <w:t xml:space="preserve"> </w:t>
            </w:r>
          </w:p>
          <w:p w14:paraId="374C4A17" w14:textId="325DBC60" w:rsidR="004377B7" w:rsidRPr="00367B84" w:rsidRDefault="004377B7" w:rsidP="004377B7">
            <w:pPr>
              <w:pStyle w:val="ListParagraph"/>
              <w:numPr>
                <w:ilvl w:val="0"/>
                <w:numId w:val="11"/>
              </w:numPr>
              <w:tabs>
                <w:tab w:val="left" w:pos="9356"/>
              </w:tabs>
              <w:ind w:left="217" w:hanging="284"/>
              <w:rPr>
                <w:rFonts w:ascii="Arial Narrow" w:hAnsi="Arial Narrow"/>
              </w:rPr>
            </w:pPr>
            <w:r w:rsidRPr="00367B84">
              <w:rPr>
                <w:rFonts w:ascii="Arial Narrow" w:hAnsi="Arial Narrow"/>
              </w:rPr>
              <w:t xml:space="preserve">New Queensland Government legislation, policies and programs demonstrate they have considered the needs of people with disability </w:t>
            </w:r>
            <w:r w:rsidRPr="00367B84">
              <w:rPr>
                <w:rFonts w:ascii="Arial Narrow" w:hAnsi="Arial Narrow"/>
                <w:i/>
              </w:rPr>
              <w:t>and carers</w:t>
            </w:r>
            <w:r w:rsidRPr="00367B84">
              <w:rPr>
                <w:rFonts w:ascii="Arial Narrow" w:hAnsi="Arial Narrow"/>
              </w:rPr>
              <w:t xml:space="preserve"> in development and implementation</w:t>
            </w:r>
            <w:r w:rsidR="002C1B1D" w:rsidRPr="00367B84">
              <w:rPr>
                <w:rFonts w:ascii="Arial Narrow" w:hAnsi="Arial Narrow"/>
              </w:rPr>
              <w:t>.</w:t>
            </w:r>
          </w:p>
          <w:p w14:paraId="04C320DC" w14:textId="415CD510" w:rsidR="002C1B1D" w:rsidRPr="00157F30" w:rsidRDefault="00157F30" w:rsidP="00157F30">
            <w:pPr>
              <w:tabs>
                <w:tab w:val="left" w:pos="9356"/>
              </w:tabs>
              <w:ind w:left="-67"/>
              <w:rPr>
                <w:rFonts w:ascii="Arial Narrow" w:hAnsi="Arial Narrow"/>
                <w:b/>
              </w:rPr>
            </w:pPr>
            <w:r w:rsidRPr="00157F30">
              <w:rPr>
                <w:rFonts w:ascii="Arial Narrow" w:hAnsi="Arial Narrow"/>
                <w:b/>
              </w:rPr>
              <w:t>DCSYW ASM</w:t>
            </w:r>
          </w:p>
          <w:p w14:paraId="50E2D59E" w14:textId="69EC8957" w:rsidR="002C1B1D" w:rsidRPr="00367B84" w:rsidRDefault="002C1B1D" w:rsidP="004377B7">
            <w:pPr>
              <w:pStyle w:val="ListParagraph"/>
              <w:numPr>
                <w:ilvl w:val="0"/>
                <w:numId w:val="11"/>
              </w:numPr>
              <w:tabs>
                <w:tab w:val="left" w:pos="9356"/>
              </w:tabs>
              <w:ind w:left="217" w:hanging="284"/>
              <w:rPr>
                <w:rFonts w:ascii="Arial Narrow" w:hAnsi="Arial Narrow"/>
              </w:rPr>
            </w:pPr>
            <w:r w:rsidRPr="00367B84">
              <w:rPr>
                <w:rFonts w:ascii="Arial Narrow" w:hAnsi="Arial Narrow"/>
              </w:rPr>
              <w:t>New legislation, policies and programs developed by the department demonstrate it has considered the needs of people with disability.</w:t>
            </w:r>
          </w:p>
        </w:tc>
        <w:tc>
          <w:tcPr>
            <w:tcW w:w="4465" w:type="dxa"/>
            <w:shd w:val="clear" w:color="auto" w:fill="auto"/>
          </w:tcPr>
          <w:p w14:paraId="2929FECB" w14:textId="54B97DB0" w:rsidR="004377B7" w:rsidRPr="00367B84" w:rsidRDefault="00DB47EF" w:rsidP="00A051E4">
            <w:pPr>
              <w:tabs>
                <w:tab w:val="left" w:pos="9356"/>
              </w:tabs>
              <w:rPr>
                <w:rFonts w:ascii="Arial Narrow" w:hAnsi="Arial Narrow"/>
              </w:rPr>
            </w:pPr>
            <w:r w:rsidRPr="00367B84">
              <w:rPr>
                <w:rFonts w:ascii="Arial Narrow" w:hAnsi="Arial Narrow"/>
              </w:rPr>
              <w:t>The Queensland</w:t>
            </w:r>
            <w:r w:rsidRPr="00367B84">
              <w:rPr>
                <w:rFonts w:ascii="Arial Narrow" w:hAnsi="Arial Narrow"/>
                <w:i/>
              </w:rPr>
              <w:t xml:space="preserve"> Child Protection Act 1999</w:t>
            </w:r>
            <w:r w:rsidRPr="00367B84">
              <w:rPr>
                <w:rFonts w:ascii="Arial Narrow" w:hAnsi="Arial Narrow"/>
              </w:rPr>
              <w:t xml:space="preserve"> </w:t>
            </w:r>
            <w:r w:rsidR="00074677" w:rsidRPr="00367B84">
              <w:rPr>
                <w:rFonts w:ascii="Arial Narrow" w:hAnsi="Arial Narrow"/>
              </w:rPr>
              <w:t>contains specific provisions that provide for the protection of children and young people with a disability.  For example, the Statement of Standards (detailed in section 122 of the CP Act) requires the Chief Executive to take all reasonable steps to ensure that a child placed in care, with a disability, will receive care and help appropriate to the child’s special needs.</w:t>
            </w:r>
          </w:p>
        </w:tc>
        <w:tc>
          <w:tcPr>
            <w:tcW w:w="5316" w:type="dxa"/>
            <w:shd w:val="clear" w:color="auto" w:fill="auto"/>
          </w:tcPr>
          <w:p w14:paraId="6B4D93B7" w14:textId="77777777" w:rsidR="00074677" w:rsidRPr="00367B84" w:rsidRDefault="00074677" w:rsidP="00B5011C">
            <w:pPr>
              <w:pStyle w:val="NormalWeb"/>
              <w:spacing w:before="60" w:after="60"/>
              <w:rPr>
                <w:rFonts w:ascii="Arial Narrow" w:hAnsi="Arial Narrow" w:cstheme="minorBidi"/>
                <w:sz w:val="22"/>
                <w:szCs w:val="22"/>
                <w:lang w:eastAsia="en-US"/>
              </w:rPr>
            </w:pPr>
            <w:r w:rsidRPr="00367B84">
              <w:rPr>
                <w:rFonts w:ascii="Arial Narrow" w:hAnsi="Arial Narrow" w:cstheme="minorBidi"/>
                <w:sz w:val="22"/>
                <w:szCs w:val="22"/>
                <w:lang w:eastAsia="en-US"/>
              </w:rPr>
              <w:t xml:space="preserve">The Queensland Government is considering further changes to state child protection legislation to continue building a stronger framework for protecting children and supporting families. </w:t>
            </w:r>
          </w:p>
          <w:p w14:paraId="732A3707" w14:textId="736821BE" w:rsidR="00074677" w:rsidRPr="00367B84" w:rsidRDefault="00074677" w:rsidP="00B5011C">
            <w:pPr>
              <w:pStyle w:val="NormalWeb"/>
              <w:spacing w:before="60" w:after="60"/>
              <w:rPr>
                <w:rFonts w:ascii="Arial Narrow" w:hAnsi="Arial Narrow" w:cstheme="minorBidi"/>
                <w:sz w:val="22"/>
                <w:szCs w:val="22"/>
                <w:lang w:eastAsia="en-US"/>
              </w:rPr>
            </w:pPr>
            <w:r w:rsidRPr="00367B84">
              <w:rPr>
                <w:rFonts w:ascii="Arial Narrow" w:hAnsi="Arial Narrow" w:cstheme="minorBidi"/>
                <w:sz w:val="22"/>
                <w:szCs w:val="22"/>
                <w:lang w:eastAsia="en-US"/>
              </w:rPr>
              <w:t xml:space="preserve">A discussion paper: </w:t>
            </w:r>
            <w:r w:rsidRPr="00367B84">
              <w:rPr>
                <w:rFonts w:ascii="Arial Narrow" w:hAnsi="Arial Narrow" w:cstheme="minorBidi"/>
                <w:i/>
                <w:sz w:val="22"/>
                <w:szCs w:val="22"/>
                <w:lang w:eastAsia="en-US"/>
              </w:rPr>
              <w:t>Rethinking rights and regulation: towards a stronger framework for protecting and supporting families</w:t>
            </w:r>
            <w:r w:rsidRPr="00367B84">
              <w:rPr>
                <w:rFonts w:ascii="Arial Narrow" w:hAnsi="Arial Narrow" w:cstheme="minorBidi"/>
                <w:sz w:val="22"/>
                <w:szCs w:val="22"/>
                <w:lang w:eastAsia="en-US"/>
              </w:rPr>
              <w:t xml:space="preserve"> was released in July 2019.  It canvasses a range of options for proposed reforms that will: </w:t>
            </w:r>
          </w:p>
          <w:p w14:paraId="358DFB3C" w14:textId="77777777" w:rsidR="00074677" w:rsidRPr="00367B84" w:rsidRDefault="00074677" w:rsidP="00B5011C">
            <w:pPr>
              <w:pStyle w:val="NormalWeb"/>
              <w:numPr>
                <w:ilvl w:val="0"/>
                <w:numId w:val="26"/>
              </w:numPr>
              <w:spacing w:before="60" w:after="60"/>
              <w:rPr>
                <w:rFonts w:ascii="Arial Narrow" w:hAnsi="Arial Narrow" w:cstheme="minorBidi"/>
                <w:sz w:val="22"/>
                <w:szCs w:val="22"/>
                <w:lang w:eastAsia="en-US"/>
              </w:rPr>
            </w:pPr>
            <w:r w:rsidRPr="00367B84">
              <w:rPr>
                <w:rFonts w:ascii="Arial Narrow" w:hAnsi="Arial Narrow" w:cstheme="minorBidi"/>
                <w:sz w:val="22"/>
                <w:szCs w:val="22"/>
                <w:lang w:eastAsia="en-US"/>
              </w:rPr>
              <w:t>reinforce human rights in the legislative framework</w:t>
            </w:r>
          </w:p>
          <w:p w14:paraId="22EBFD32" w14:textId="77777777" w:rsidR="00074677" w:rsidRPr="00367B84" w:rsidRDefault="00074677" w:rsidP="00B5011C">
            <w:pPr>
              <w:pStyle w:val="NormalWeb"/>
              <w:numPr>
                <w:ilvl w:val="0"/>
                <w:numId w:val="26"/>
              </w:numPr>
              <w:spacing w:before="60" w:after="60"/>
              <w:rPr>
                <w:rFonts w:ascii="Arial Narrow" w:hAnsi="Arial Narrow" w:cstheme="minorBidi"/>
                <w:sz w:val="22"/>
                <w:szCs w:val="22"/>
                <w:lang w:eastAsia="en-US"/>
              </w:rPr>
            </w:pPr>
            <w:r w:rsidRPr="00367B84">
              <w:rPr>
                <w:rFonts w:ascii="Arial Narrow" w:hAnsi="Arial Narrow" w:cstheme="minorBidi"/>
                <w:sz w:val="22"/>
                <w:szCs w:val="22"/>
                <w:lang w:eastAsia="en-US"/>
              </w:rPr>
              <w:lastRenderedPageBreak/>
              <w:t>strengthen children and young people’s voices in decision making; and</w:t>
            </w:r>
          </w:p>
          <w:p w14:paraId="525D3D2E" w14:textId="77777777" w:rsidR="00074677" w:rsidRPr="00367B84" w:rsidRDefault="00074677" w:rsidP="00B5011C">
            <w:pPr>
              <w:pStyle w:val="NormalWeb"/>
              <w:numPr>
                <w:ilvl w:val="0"/>
                <w:numId w:val="26"/>
              </w:numPr>
              <w:spacing w:before="60" w:after="60"/>
              <w:rPr>
                <w:rFonts w:ascii="Arial Narrow" w:hAnsi="Arial Narrow" w:cstheme="minorBidi"/>
                <w:sz w:val="22"/>
                <w:szCs w:val="22"/>
                <w:lang w:eastAsia="en-US"/>
              </w:rPr>
            </w:pPr>
            <w:r w:rsidRPr="00367B84">
              <w:rPr>
                <w:rFonts w:ascii="Arial Narrow" w:hAnsi="Arial Narrow" w:cstheme="minorBidi"/>
                <w:sz w:val="22"/>
                <w:szCs w:val="22"/>
                <w:lang w:eastAsia="en-US"/>
              </w:rPr>
              <w:t>reshape the regulation of care.</w:t>
            </w:r>
          </w:p>
          <w:p w14:paraId="4B2076E8" w14:textId="74531FC9" w:rsidR="004377B7" w:rsidRPr="00367B84" w:rsidRDefault="00074677" w:rsidP="00B5011C">
            <w:pPr>
              <w:pStyle w:val="NormalWeb"/>
              <w:spacing w:before="60" w:after="60"/>
              <w:rPr>
                <w:rFonts w:ascii="Arial Narrow" w:hAnsi="Arial Narrow"/>
              </w:rPr>
            </w:pPr>
            <w:r w:rsidRPr="00367B84">
              <w:rPr>
                <w:rFonts w:ascii="Arial Narrow" w:hAnsi="Arial Narrow" w:cstheme="minorBidi"/>
                <w:sz w:val="22"/>
                <w:szCs w:val="22"/>
                <w:lang w:eastAsia="en-US"/>
              </w:rPr>
              <w:t xml:space="preserve">The release of this discussion paper follows a comprehensive review of the </w:t>
            </w:r>
            <w:r w:rsidRPr="00367B84">
              <w:rPr>
                <w:rFonts w:ascii="Arial Narrow" w:hAnsi="Arial Narrow" w:cstheme="minorBidi"/>
                <w:i/>
                <w:sz w:val="22"/>
                <w:szCs w:val="22"/>
                <w:lang w:eastAsia="en-US"/>
              </w:rPr>
              <w:t>Child Protection Act 1999</w:t>
            </w:r>
            <w:r w:rsidRPr="00367B84">
              <w:rPr>
                <w:rFonts w:ascii="Arial Narrow" w:hAnsi="Arial Narrow" w:cstheme="minorBidi"/>
                <w:sz w:val="22"/>
                <w:szCs w:val="22"/>
                <w:lang w:eastAsia="en-US"/>
              </w:rPr>
              <w:t xml:space="preserve"> (the Act) which was undertaken between 2015 and 2017, and which culminated in significant changes to Queensland’s child protection legislation which have recently commenced</w:t>
            </w:r>
            <w:r w:rsidR="00475B98" w:rsidRPr="00367B84">
              <w:rPr>
                <w:rFonts w:ascii="Arial Narrow" w:hAnsi="Arial Narrow" w:cstheme="minorBidi"/>
                <w:sz w:val="22"/>
                <w:szCs w:val="22"/>
                <w:lang w:eastAsia="en-US"/>
              </w:rPr>
              <w:t xml:space="preserve">.  </w:t>
            </w:r>
            <w:r w:rsidRPr="00367B84">
              <w:rPr>
                <w:rFonts w:ascii="Arial Narrow" w:hAnsi="Arial Narrow" w:cstheme="minorBidi"/>
                <w:sz w:val="22"/>
                <w:szCs w:val="22"/>
                <w:lang w:eastAsia="en-US"/>
              </w:rPr>
              <w:t>Underpinning these recently commenced changes is an updated paramount principle for administering the Act: The safety, wellbeing and best interests of a child, both through childhood and for the rest of the child’s life, are paramount.</w:t>
            </w:r>
          </w:p>
        </w:tc>
        <w:tc>
          <w:tcPr>
            <w:tcW w:w="2409" w:type="dxa"/>
            <w:shd w:val="clear" w:color="auto" w:fill="auto"/>
          </w:tcPr>
          <w:p w14:paraId="377E6EDC" w14:textId="184231CF" w:rsidR="004377B7" w:rsidRPr="00367B84" w:rsidRDefault="00157F30" w:rsidP="004377B7">
            <w:pPr>
              <w:tabs>
                <w:tab w:val="left" w:pos="9356"/>
              </w:tabs>
              <w:rPr>
                <w:rFonts w:ascii="Arial Narrow" w:hAnsi="Arial Narrow"/>
                <w:color w:val="FF0000"/>
              </w:rPr>
            </w:pPr>
            <w:r>
              <w:rPr>
                <w:rFonts w:ascii="Arial Narrow" w:hAnsi="Arial Narrow"/>
              </w:rPr>
              <w:lastRenderedPageBreak/>
              <w:t>Ongoing</w:t>
            </w:r>
          </w:p>
        </w:tc>
      </w:tr>
      <w:tr w:rsidR="00CD79C3" w:rsidRPr="00CD79C3" w14:paraId="10475D90" w14:textId="77777777" w:rsidTr="00367B84">
        <w:tc>
          <w:tcPr>
            <w:tcW w:w="4253" w:type="dxa"/>
          </w:tcPr>
          <w:p w14:paraId="4138AD91" w14:textId="09CD1EEB" w:rsidR="004377B7" w:rsidRPr="00475B98" w:rsidRDefault="004377B7" w:rsidP="00380074">
            <w:pPr>
              <w:tabs>
                <w:tab w:val="left" w:pos="9356"/>
              </w:tabs>
              <w:spacing w:after="120"/>
              <w:rPr>
                <w:rFonts w:ascii="Arial Narrow" w:hAnsi="Arial Narrow"/>
              </w:rPr>
            </w:pPr>
            <w:r w:rsidRPr="00475B98">
              <w:rPr>
                <w:rFonts w:ascii="Arial Narrow" w:hAnsi="Arial Narrow"/>
              </w:rPr>
              <w:t>Implement strategies to reach the Queensland Government target that, by 2022, eight per cent of the Queensland  Public Sector workforce will be people with disability, across attraction, recruitment, retention and career progression and development, for example flexible work practices and inclusion of people with disability in the government employer brand</w:t>
            </w:r>
            <w:r w:rsidR="00380074">
              <w:rPr>
                <w:rFonts w:ascii="Arial Narrow" w:hAnsi="Arial Narrow"/>
              </w:rPr>
              <w:t>.</w:t>
            </w:r>
          </w:p>
        </w:tc>
        <w:tc>
          <w:tcPr>
            <w:tcW w:w="5670" w:type="dxa"/>
            <w:shd w:val="clear" w:color="auto" w:fill="auto"/>
          </w:tcPr>
          <w:p w14:paraId="7EC8C8C4" w14:textId="26A7CE74" w:rsidR="00475B98" w:rsidRPr="00157F30" w:rsidRDefault="00475B98" w:rsidP="00157F30">
            <w:pPr>
              <w:rPr>
                <w:rFonts w:ascii="Arial Narrow" w:hAnsi="Arial Narrow"/>
                <w:b/>
                <w:bCs/>
              </w:rPr>
            </w:pPr>
            <w:r w:rsidRPr="00157F30">
              <w:rPr>
                <w:rFonts w:ascii="Arial Narrow" w:hAnsi="Arial Narrow"/>
                <w:b/>
                <w:bCs/>
              </w:rPr>
              <w:t>Queensland Government ASM</w:t>
            </w:r>
            <w:r w:rsidR="00157F30" w:rsidRPr="00157F30">
              <w:rPr>
                <w:rFonts w:ascii="Arial Narrow" w:hAnsi="Arial Narrow"/>
                <w:b/>
                <w:bCs/>
              </w:rPr>
              <w:t xml:space="preserve"> </w:t>
            </w:r>
          </w:p>
          <w:p w14:paraId="1B97F552" w14:textId="4954F24E" w:rsidR="004377B7" w:rsidRPr="00367B84" w:rsidRDefault="004377B7" w:rsidP="004377B7">
            <w:pPr>
              <w:pStyle w:val="ListParagraph"/>
              <w:numPr>
                <w:ilvl w:val="0"/>
                <w:numId w:val="11"/>
              </w:numPr>
              <w:ind w:left="217" w:hanging="284"/>
              <w:rPr>
                <w:rFonts w:ascii="Arial Narrow" w:hAnsi="Arial Narrow"/>
                <w:bCs/>
              </w:rPr>
            </w:pPr>
            <w:r w:rsidRPr="00367B84">
              <w:rPr>
                <w:rFonts w:ascii="Arial Narrow" w:hAnsi="Arial Narrow"/>
                <w:bCs/>
              </w:rPr>
              <w:t>The proportion of people with disability employed in the Queensland Public Sector workforce increases towards eight per cent by 2022</w:t>
            </w:r>
            <w:r w:rsidR="00475B98" w:rsidRPr="00367B84">
              <w:rPr>
                <w:rFonts w:ascii="Arial Narrow" w:hAnsi="Arial Narrow"/>
                <w:bCs/>
              </w:rPr>
              <w:t>.</w:t>
            </w:r>
          </w:p>
          <w:p w14:paraId="5ADFC40F" w14:textId="5DD29DDE" w:rsidR="00475B98" w:rsidRPr="00157F30" w:rsidRDefault="00475B98" w:rsidP="00157F30">
            <w:pPr>
              <w:tabs>
                <w:tab w:val="left" w:pos="9356"/>
              </w:tabs>
              <w:ind w:left="-67"/>
              <w:rPr>
                <w:rFonts w:ascii="Arial Narrow" w:hAnsi="Arial Narrow"/>
                <w:b/>
                <w:bCs/>
              </w:rPr>
            </w:pPr>
            <w:r w:rsidRPr="00157F30">
              <w:rPr>
                <w:rFonts w:ascii="Arial Narrow" w:hAnsi="Arial Narrow"/>
                <w:b/>
                <w:bCs/>
              </w:rPr>
              <w:t>DCSYW DSP ASM</w:t>
            </w:r>
            <w:r w:rsidR="00157F30" w:rsidRPr="00157F30">
              <w:rPr>
                <w:rFonts w:ascii="Arial Narrow" w:hAnsi="Arial Narrow"/>
                <w:b/>
                <w:bCs/>
              </w:rPr>
              <w:t xml:space="preserve"> </w:t>
            </w:r>
          </w:p>
          <w:p w14:paraId="36676C51" w14:textId="1209DA0A" w:rsidR="004377B7" w:rsidRPr="00367B84" w:rsidRDefault="00475B98" w:rsidP="00B5011C">
            <w:pPr>
              <w:pStyle w:val="ListParagraph"/>
              <w:numPr>
                <w:ilvl w:val="0"/>
                <w:numId w:val="11"/>
              </w:numPr>
              <w:tabs>
                <w:tab w:val="left" w:pos="9356"/>
              </w:tabs>
              <w:ind w:left="217" w:hanging="284"/>
              <w:rPr>
                <w:rFonts w:ascii="Arial Narrow" w:hAnsi="Arial Narrow"/>
              </w:rPr>
            </w:pPr>
            <w:r w:rsidRPr="00367B84">
              <w:rPr>
                <w:rFonts w:ascii="Arial Narrow" w:hAnsi="Arial Narrow"/>
                <w:bCs/>
              </w:rPr>
              <w:t>Diversity strategies are included in DCSYW Strategic Workforce Plan to contribute to the proportion of people with disability employed in the Queensland Public Sector workforce increase towards eight per cent by 2022.</w:t>
            </w:r>
          </w:p>
        </w:tc>
        <w:tc>
          <w:tcPr>
            <w:tcW w:w="4465" w:type="dxa"/>
            <w:shd w:val="clear" w:color="auto" w:fill="auto"/>
          </w:tcPr>
          <w:p w14:paraId="668A04D6" w14:textId="77777777" w:rsidR="004377B7" w:rsidRPr="00367B84" w:rsidRDefault="004377B7" w:rsidP="004377B7">
            <w:pPr>
              <w:spacing w:after="160"/>
              <w:ind w:left="-68"/>
              <w:rPr>
                <w:rFonts w:ascii="Arial Narrow" w:hAnsi="Arial Narrow"/>
                <w:bCs/>
              </w:rPr>
            </w:pPr>
            <w:r w:rsidRPr="00367B84">
              <w:rPr>
                <w:rFonts w:ascii="Arial Narrow" w:hAnsi="Arial Narrow"/>
                <w:bCs/>
              </w:rPr>
              <w:t>The recruitment and selection guide includes information about diversity considerations when planning recruitment.</w:t>
            </w:r>
          </w:p>
          <w:p w14:paraId="38B334B2" w14:textId="6E7A0A6E" w:rsidR="004377B7" w:rsidRPr="00367B84" w:rsidRDefault="004377B7" w:rsidP="004377B7">
            <w:pPr>
              <w:tabs>
                <w:tab w:val="left" w:pos="9356"/>
              </w:tabs>
              <w:rPr>
                <w:rFonts w:ascii="Arial Narrow" w:hAnsi="Arial Narrow"/>
              </w:rPr>
            </w:pPr>
          </w:p>
        </w:tc>
        <w:tc>
          <w:tcPr>
            <w:tcW w:w="5316" w:type="dxa"/>
            <w:shd w:val="clear" w:color="auto" w:fill="auto"/>
          </w:tcPr>
          <w:p w14:paraId="13C07466" w14:textId="1FF25F33" w:rsidR="004377B7" w:rsidRPr="00367B84" w:rsidRDefault="00475B98" w:rsidP="004377B7">
            <w:pPr>
              <w:tabs>
                <w:tab w:val="left" w:pos="9356"/>
              </w:tabs>
              <w:rPr>
                <w:rFonts w:ascii="Arial Narrow" w:hAnsi="Arial Narrow"/>
                <w:bCs/>
              </w:rPr>
            </w:pPr>
            <w:r w:rsidRPr="00367B84">
              <w:rPr>
                <w:rFonts w:ascii="Arial Narrow" w:hAnsi="Arial Narrow"/>
                <w:bCs/>
              </w:rPr>
              <w:t>An Inclusion and Diversity Strategy is in development that will include specific recruitment and retention activities.</w:t>
            </w:r>
          </w:p>
          <w:p w14:paraId="0D7FEF6F" w14:textId="77777777" w:rsidR="00475B98" w:rsidRPr="00367B84" w:rsidRDefault="00475B98" w:rsidP="004377B7">
            <w:pPr>
              <w:tabs>
                <w:tab w:val="left" w:pos="9356"/>
              </w:tabs>
              <w:rPr>
                <w:rFonts w:ascii="Arial Narrow" w:hAnsi="Arial Narrow"/>
                <w:bCs/>
              </w:rPr>
            </w:pPr>
          </w:p>
          <w:p w14:paraId="4DF95F43" w14:textId="7ACA47BA" w:rsidR="003D29CF" w:rsidRPr="00367B84" w:rsidRDefault="00475B98" w:rsidP="003D29CF">
            <w:pPr>
              <w:tabs>
                <w:tab w:val="left" w:pos="9356"/>
              </w:tabs>
              <w:rPr>
                <w:rFonts w:ascii="Arial Narrow" w:hAnsi="Arial Narrow"/>
                <w:bCs/>
              </w:rPr>
            </w:pPr>
            <w:r w:rsidRPr="00367B84">
              <w:rPr>
                <w:rFonts w:ascii="Arial Narrow" w:hAnsi="Arial Narrow"/>
                <w:bCs/>
              </w:rPr>
              <w:t>Diversity data showed that, as at 21 June 2019, 2.19 per cent of DCSYW people experienced disability.  The Queensland Public Service benchmark average (as at the quarter ended 31 March 2019) was 2.78 per cent.</w:t>
            </w:r>
          </w:p>
        </w:tc>
        <w:tc>
          <w:tcPr>
            <w:tcW w:w="2409" w:type="dxa"/>
            <w:shd w:val="clear" w:color="auto" w:fill="auto"/>
          </w:tcPr>
          <w:p w14:paraId="72C87BEE" w14:textId="4ECB9ECC" w:rsidR="004377B7" w:rsidRPr="00367B84" w:rsidRDefault="00157F30" w:rsidP="004377B7">
            <w:pPr>
              <w:tabs>
                <w:tab w:val="left" w:pos="9356"/>
              </w:tabs>
              <w:rPr>
                <w:rFonts w:ascii="Arial Narrow" w:hAnsi="Arial Narrow"/>
              </w:rPr>
            </w:pPr>
            <w:r>
              <w:rPr>
                <w:rFonts w:ascii="Arial Narrow" w:hAnsi="Arial Narrow"/>
              </w:rPr>
              <w:t>Ongoing</w:t>
            </w:r>
          </w:p>
        </w:tc>
      </w:tr>
      <w:tr w:rsidR="00CD79C3" w:rsidRPr="00CD79C3" w14:paraId="119434DD" w14:textId="77777777" w:rsidTr="00367B84">
        <w:tc>
          <w:tcPr>
            <w:tcW w:w="4253" w:type="dxa"/>
          </w:tcPr>
          <w:p w14:paraId="1CDD19C8" w14:textId="1A86F1E3" w:rsidR="004377B7" w:rsidRPr="00C5482C" w:rsidRDefault="004377B7" w:rsidP="00380074">
            <w:pPr>
              <w:tabs>
                <w:tab w:val="left" w:pos="9356"/>
              </w:tabs>
              <w:spacing w:after="120"/>
              <w:rPr>
                <w:rFonts w:ascii="Arial Narrow" w:hAnsi="Arial Narrow"/>
              </w:rPr>
            </w:pPr>
            <w:r w:rsidRPr="00A051E4">
              <w:rPr>
                <w:rFonts w:ascii="Arial Narrow" w:hAnsi="Arial Narrow"/>
              </w:rPr>
              <w:t>Promote information, resources and examples of the benefits to businesses of employing people with disability, the assistance available, how to make recruitment and employment process more accessible to impro</w:t>
            </w:r>
            <w:r w:rsidRPr="00DA73CD">
              <w:rPr>
                <w:rFonts w:ascii="Arial Narrow" w:hAnsi="Arial Narrow"/>
              </w:rPr>
              <w:t>ve opportunities for people with disability to participate in employment</w:t>
            </w:r>
            <w:r w:rsidR="00380074">
              <w:rPr>
                <w:rFonts w:ascii="Arial Narrow" w:hAnsi="Arial Narrow"/>
              </w:rPr>
              <w:t>.</w:t>
            </w:r>
            <w:r w:rsidRPr="00DA73CD">
              <w:rPr>
                <w:rFonts w:ascii="Arial Narrow" w:hAnsi="Arial Narrow"/>
              </w:rPr>
              <w:t xml:space="preserve"> </w:t>
            </w:r>
          </w:p>
        </w:tc>
        <w:tc>
          <w:tcPr>
            <w:tcW w:w="5670" w:type="dxa"/>
            <w:shd w:val="clear" w:color="auto" w:fill="auto"/>
          </w:tcPr>
          <w:p w14:paraId="1065F817" w14:textId="34D595B6" w:rsidR="00C5482C" w:rsidRPr="00157F30" w:rsidRDefault="00C5482C" w:rsidP="00157F30">
            <w:pPr>
              <w:tabs>
                <w:tab w:val="left" w:pos="9356"/>
              </w:tabs>
              <w:rPr>
                <w:rFonts w:ascii="Arial Narrow" w:hAnsi="Arial Narrow"/>
                <w:b/>
              </w:rPr>
            </w:pPr>
            <w:r w:rsidRPr="00157F30">
              <w:rPr>
                <w:rFonts w:ascii="Arial Narrow" w:hAnsi="Arial Narrow"/>
                <w:b/>
              </w:rPr>
              <w:t>Queensland Government ASM</w:t>
            </w:r>
            <w:r w:rsidR="00157F30" w:rsidRPr="00157F30">
              <w:rPr>
                <w:rFonts w:ascii="Arial Narrow" w:hAnsi="Arial Narrow"/>
                <w:b/>
              </w:rPr>
              <w:t xml:space="preserve"> </w:t>
            </w:r>
          </w:p>
          <w:p w14:paraId="38246289" w14:textId="71A356AD" w:rsidR="003D29CF" w:rsidRPr="00367B84" w:rsidRDefault="003D29CF" w:rsidP="004377B7">
            <w:pPr>
              <w:pStyle w:val="ListParagraph"/>
              <w:numPr>
                <w:ilvl w:val="0"/>
                <w:numId w:val="11"/>
              </w:numPr>
              <w:tabs>
                <w:tab w:val="left" w:pos="9356"/>
              </w:tabs>
              <w:ind w:left="217" w:hanging="284"/>
              <w:rPr>
                <w:rFonts w:ascii="Arial Narrow" w:hAnsi="Arial Narrow"/>
              </w:rPr>
            </w:pPr>
            <w:r w:rsidRPr="00367B84">
              <w:rPr>
                <w:rFonts w:ascii="Arial Narrow" w:hAnsi="Arial Narrow"/>
              </w:rPr>
              <w:t>Information, resources and good practice case studies uploaded to the dedicated website.</w:t>
            </w:r>
          </w:p>
          <w:p w14:paraId="22412F53" w14:textId="601F4BA1" w:rsidR="003D29CF" w:rsidRPr="00157F30" w:rsidRDefault="00C5482C" w:rsidP="00157F30">
            <w:pPr>
              <w:tabs>
                <w:tab w:val="left" w:pos="9356"/>
              </w:tabs>
              <w:ind w:left="-67"/>
              <w:rPr>
                <w:rFonts w:ascii="Arial Narrow" w:hAnsi="Arial Narrow"/>
                <w:b/>
              </w:rPr>
            </w:pPr>
            <w:r w:rsidRPr="00157F30">
              <w:rPr>
                <w:rFonts w:ascii="Arial Narrow" w:hAnsi="Arial Narrow"/>
                <w:b/>
              </w:rPr>
              <w:t>DCSYW DSP ASM</w:t>
            </w:r>
            <w:r w:rsidR="00157F30" w:rsidRPr="00157F30">
              <w:rPr>
                <w:rFonts w:ascii="Arial Narrow" w:hAnsi="Arial Narrow"/>
                <w:b/>
              </w:rPr>
              <w:t xml:space="preserve"> </w:t>
            </w:r>
            <w:r w:rsidRPr="00157F30">
              <w:rPr>
                <w:rFonts w:ascii="Arial Narrow" w:hAnsi="Arial Narrow"/>
                <w:b/>
              </w:rPr>
              <w:t xml:space="preserve"> </w:t>
            </w:r>
          </w:p>
          <w:p w14:paraId="6932D789" w14:textId="30F997A7" w:rsidR="004377B7" w:rsidRPr="00367B84" w:rsidRDefault="00C5482C" w:rsidP="004377B7">
            <w:pPr>
              <w:pStyle w:val="ListParagraph"/>
              <w:numPr>
                <w:ilvl w:val="0"/>
                <w:numId w:val="11"/>
              </w:numPr>
              <w:tabs>
                <w:tab w:val="left" w:pos="9356"/>
              </w:tabs>
              <w:ind w:left="217" w:hanging="284"/>
              <w:rPr>
                <w:rFonts w:ascii="Arial Narrow" w:hAnsi="Arial Narrow"/>
              </w:rPr>
            </w:pPr>
            <w:r w:rsidRPr="00367B84">
              <w:rPr>
                <w:rFonts w:ascii="Arial Narrow" w:eastAsia="MetaNormal-Italic" w:hAnsi="Arial Narrow" w:cs="Arial"/>
                <w:w w:val="105"/>
              </w:rPr>
              <w:t>Links to information, resources and good practice case studies related to the benefits to businesses of employment people with disability and the assistance that is available, are provided on the department’s website.</w:t>
            </w:r>
          </w:p>
        </w:tc>
        <w:tc>
          <w:tcPr>
            <w:tcW w:w="4465" w:type="dxa"/>
            <w:shd w:val="clear" w:color="auto" w:fill="auto"/>
          </w:tcPr>
          <w:p w14:paraId="23DB8C51" w14:textId="3172045A" w:rsidR="00C5482C" w:rsidRPr="00367B84" w:rsidRDefault="00C5482C" w:rsidP="00B73128">
            <w:pPr>
              <w:tabs>
                <w:tab w:val="left" w:pos="9356"/>
              </w:tabs>
              <w:spacing w:before="120" w:after="120"/>
              <w:rPr>
                <w:rFonts w:ascii="Arial Narrow" w:hAnsi="Arial Narrow"/>
              </w:rPr>
            </w:pPr>
            <w:r w:rsidRPr="00367B84">
              <w:rPr>
                <w:rFonts w:ascii="Arial Narrow" w:hAnsi="Arial Narrow"/>
              </w:rPr>
              <w:t xml:space="preserve">Provide links to the DCDSS website to identify information and promote: resources and examples of the benefits of employing people with disability; the assistance available; and how to make the recruitment and employment process more accessible. </w:t>
            </w:r>
          </w:p>
          <w:p w14:paraId="5E83805A" w14:textId="4CF59014" w:rsidR="004377B7" w:rsidRPr="00367B84" w:rsidRDefault="004377B7" w:rsidP="00B73128">
            <w:pPr>
              <w:tabs>
                <w:tab w:val="left" w:pos="9356"/>
              </w:tabs>
              <w:spacing w:before="120" w:after="120"/>
              <w:rPr>
                <w:rFonts w:ascii="Arial Narrow" w:hAnsi="Arial Narrow"/>
              </w:rPr>
            </w:pPr>
            <w:r w:rsidRPr="00367B84">
              <w:rPr>
                <w:rFonts w:ascii="Arial Narrow" w:hAnsi="Arial Narrow"/>
              </w:rPr>
              <w:t xml:space="preserve">Participate in the Partnering for the Future community services industry strategy to support employment opportunities for people with disability. </w:t>
            </w:r>
          </w:p>
        </w:tc>
        <w:tc>
          <w:tcPr>
            <w:tcW w:w="5316" w:type="dxa"/>
            <w:shd w:val="clear" w:color="auto" w:fill="auto"/>
          </w:tcPr>
          <w:p w14:paraId="03A535FF" w14:textId="7AA8C898" w:rsidR="004377B7" w:rsidRPr="00367B84" w:rsidRDefault="004377B7" w:rsidP="00B73128">
            <w:pPr>
              <w:pStyle w:val="Default"/>
              <w:spacing w:before="120" w:after="120"/>
              <w:rPr>
                <w:rFonts w:ascii="Arial Narrow" w:hAnsi="Arial Narrow"/>
                <w:color w:val="auto"/>
                <w:sz w:val="22"/>
                <w:szCs w:val="22"/>
              </w:rPr>
            </w:pPr>
            <w:r w:rsidRPr="00367B84">
              <w:rPr>
                <w:rFonts w:ascii="Arial Narrow" w:hAnsi="Arial Narrow"/>
                <w:color w:val="auto"/>
                <w:sz w:val="22"/>
                <w:szCs w:val="22"/>
              </w:rPr>
              <w:t xml:space="preserve">DCSYW website has been updated to include information in our Careers section https://www.csyw.qld.gov.au/about-us/careers/benefits-working-us about what our department offers to people with disability. </w:t>
            </w:r>
          </w:p>
          <w:p w14:paraId="75DFF7E0" w14:textId="77777777" w:rsidR="004377B7" w:rsidRPr="00367B84" w:rsidRDefault="004377B7" w:rsidP="00B73128">
            <w:pPr>
              <w:tabs>
                <w:tab w:val="left" w:pos="9356"/>
              </w:tabs>
              <w:spacing w:before="120" w:after="120"/>
              <w:rPr>
                <w:rFonts w:ascii="Arial Narrow" w:hAnsi="Arial Narrow"/>
              </w:rPr>
            </w:pPr>
          </w:p>
        </w:tc>
        <w:tc>
          <w:tcPr>
            <w:tcW w:w="2409" w:type="dxa"/>
            <w:shd w:val="clear" w:color="auto" w:fill="auto"/>
          </w:tcPr>
          <w:p w14:paraId="2C353DE5" w14:textId="74152C3C" w:rsidR="004377B7" w:rsidRPr="00367B84" w:rsidRDefault="004377B7" w:rsidP="004377B7">
            <w:pPr>
              <w:tabs>
                <w:tab w:val="left" w:pos="9356"/>
              </w:tabs>
              <w:rPr>
                <w:rFonts w:ascii="Arial Narrow" w:hAnsi="Arial Narrow"/>
              </w:rPr>
            </w:pPr>
            <w:r w:rsidRPr="00367B84">
              <w:rPr>
                <w:rFonts w:ascii="Arial Narrow" w:hAnsi="Arial Narrow"/>
              </w:rPr>
              <w:t>Completed</w:t>
            </w:r>
          </w:p>
        </w:tc>
      </w:tr>
      <w:tr w:rsidR="00CD79C3" w:rsidRPr="00CD79C3" w14:paraId="7151CCF9" w14:textId="77777777" w:rsidTr="00367B84">
        <w:tc>
          <w:tcPr>
            <w:tcW w:w="4253" w:type="dxa"/>
          </w:tcPr>
          <w:p w14:paraId="7DBCBE60" w14:textId="0B331664" w:rsidR="004377B7" w:rsidRPr="00C5482C" w:rsidRDefault="004377B7" w:rsidP="00380074">
            <w:pPr>
              <w:tabs>
                <w:tab w:val="left" w:pos="9356"/>
              </w:tabs>
              <w:spacing w:after="120"/>
              <w:rPr>
                <w:rFonts w:ascii="Arial Narrow" w:hAnsi="Arial Narrow"/>
              </w:rPr>
            </w:pPr>
            <w:r w:rsidRPr="00C5482C">
              <w:rPr>
                <w:rFonts w:ascii="Arial Narrow" w:hAnsi="Arial Narrow"/>
              </w:rPr>
              <w:t>Work with the National Disability Insurance Agency to provide a smooth transition to the Natio</w:t>
            </w:r>
            <w:r w:rsidR="00380074">
              <w:rPr>
                <w:rFonts w:ascii="Arial Narrow" w:hAnsi="Arial Narrow"/>
              </w:rPr>
              <w:t>nal Disability Insurance Scheme.</w:t>
            </w:r>
          </w:p>
        </w:tc>
        <w:tc>
          <w:tcPr>
            <w:tcW w:w="5670" w:type="dxa"/>
            <w:shd w:val="clear" w:color="auto" w:fill="auto"/>
          </w:tcPr>
          <w:p w14:paraId="5BF141F8" w14:textId="7FBFB8B7" w:rsidR="00C5482C" w:rsidRPr="00157F30" w:rsidRDefault="00C5482C" w:rsidP="00157F30">
            <w:pPr>
              <w:tabs>
                <w:tab w:val="left" w:pos="9356"/>
              </w:tabs>
              <w:rPr>
                <w:rFonts w:ascii="Arial Narrow" w:hAnsi="Arial Narrow"/>
                <w:b/>
              </w:rPr>
            </w:pPr>
            <w:r w:rsidRPr="00157F30">
              <w:rPr>
                <w:rFonts w:ascii="Arial Narrow" w:hAnsi="Arial Narrow"/>
                <w:b/>
              </w:rPr>
              <w:t>Queensland Government ASM</w:t>
            </w:r>
            <w:r w:rsidR="00157F30" w:rsidRPr="00157F30">
              <w:rPr>
                <w:rFonts w:ascii="Arial Narrow" w:hAnsi="Arial Narrow"/>
                <w:b/>
              </w:rPr>
              <w:t xml:space="preserve"> </w:t>
            </w:r>
          </w:p>
          <w:p w14:paraId="1EC312C5" w14:textId="4D3F6BBC" w:rsidR="001C1A32" w:rsidRPr="00367B84" w:rsidRDefault="001C1A32">
            <w:pPr>
              <w:pStyle w:val="ListParagraph"/>
              <w:numPr>
                <w:ilvl w:val="0"/>
                <w:numId w:val="11"/>
              </w:numPr>
              <w:tabs>
                <w:tab w:val="left" w:pos="9356"/>
              </w:tabs>
              <w:ind w:left="217" w:hanging="284"/>
              <w:rPr>
                <w:rFonts w:ascii="Arial Narrow" w:hAnsi="Arial Narrow"/>
              </w:rPr>
            </w:pPr>
            <w:r w:rsidRPr="00367B84">
              <w:rPr>
                <w:rFonts w:ascii="Arial Narrow" w:hAnsi="Arial Narrow"/>
              </w:rPr>
              <w:t>All existing eligible clients transition and access services through the NDIS by 30 June 2019.</w:t>
            </w:r>
          </w:p>
          <w:p w14:paraId="78A76A95" w14:textId="0B6165A3" w:rsidR="00C5482C" w:rsidRPr="00157F30" w:rsidRDefault="00C5482C" w:rsidP="00157F30">
            <w:pPr>
              <w:tabs>
                <w:tab w:val="left" w:pos="9356"/>
              </w:tabs>
              <w:ind w:left="-67"/>
              <w:rPr>
                <w:rFonts w:ascii="Arial Narrow" w:hAnsi="Arial Narrow"/>
                <w:b/>
              </w:rPr>
            </w:pPr>
            <w:r w:rsidRPr="00157F30">
              <w:rPr>
                <w:rFonts w:ascii="Arial Narrow" w:eastAsia="MetaNormal-Italic" w:hAnsi="Arial Narrow" w:cs="Arial"/>
                <w:b/>
                <w:w w:val="105"/>
              </w:rPr>
              <w:t>DCSYW DSP ASM</w:t>
            </w:r>
            <w:r w:rsidR="00157F30" w:rsidRPr="00157F30">
              <w:rPr>
                <w:rFonts w:ascii="Arial Narrow" w:eastAsia="MetaNormal-Italic" w:hAnsi="Arial Narrow" w:cs="Arial"/>
                <w:b/>
                <w:w w:val="105"/>
              </w:rPr>
              <w:t xml:space="preserve"> </w:t>
            </w:r>
          </w:p>
          <w:p w14:paraId="4CE05CA4" w14:textId="02E21ADA" w:rsidR="004377B7" w:rsidRPr="00367B84" w:rsidRDefault="00C5482C">
            <w:pPr>
              <w:pStyle w:val="ListParagraph"/>
              <w:numPr>
                <w:ilvl w:val="0"/>
                <w:numId w:val="11"/>
              </w:numPr>
              <w:tabs>
                <w:tab w:val="left" w:pos="9356"/>
              </w:tabs>
              <w:ind w:left="217" w:hanging="284"/>
              <w:rPr>
                <w:rFonts w:ascii="Arial Narrow" w:hAnsi="Arial Narrow"/>
              </w:rPr>
            </w:pPr>
            <w:r w:rsidRPr="00367B84">
              <w:rPr>
                <w:rFonts w:ascii="Arial Narrow" w:eastAsia="MetaNormal-Italic" w:hAnsi="Arial Narrow" w:cs="Arial"/>
                <w:w w:val="105"/>
              </w:rPr>
              <w:t>DCSYW participates in mechanisms developed by DCDSS to support the department’s eligible clients and staff to transition and access services through the NDIS.</w:t>
            </w:r>
          </w:p>
        </w:tc>
        <w:tc>
          <w:tcPr>
            <w:tcW w:w="4465" w:type="dxa"/>
            <w:shd w:val="clear" w:color="auto" w:fill="auto"/>
          </w:tcPr>
          <w:p w14:paraId="564ECB7B" w14:textId="41F3E06A" w:rsidR="004377B7" w:rsidRPr="00367B84" w:rsidRDefault="001C1A32" w:rsidP="00B73128">
            <w:pPr>
              <w:tabs>
                <w:tab w:val="left" w:pos="9356"/>
              </w:tabs>
              <w:spacing w:before="120" w:after="120"/>
              <w:rPr>
                <w:rFonts w:ascii="Arial Narrow" w:hAnsi="Arial Narrow"/>
                <w:color w:val="FF0000"/>
              </w:rPr>
            </w:pPr>
            <w:r w:rsidRPr="00367B84">
              <w:rPr>
                <w:rFonts w:ascii="Arial Narrow" w:hAnsi="Arial Narrow"/>
              </w:rPr>
              <w:t>DCSYW continues to support the department’s eligible clients and staff with transitioning and accessing services through the NDIS.</w:t>
            </w:r>
          </w:p>
        </w:tc>
        <w:tc>
          <w:tcPr>
            <w:tcW w:w="5316" w:type="dxa"/>
            <w:shd w:val="clear" w:color="auto" w:fill="auto"/>
          </w:tcPr>
          <w:p w14:paraId="793C4DD9" w14:textId="43F508CA" w:rsidR="004377B7" w:rsidRPr="00367B84" w:rsidRDefault="004377B7" w:rsidP="00B73128">
            <w:pPr>
              <w:pStyle w:val="Default"/>
              <w:spacing w:before="120" w:after="120"/>
              <w:rPr>
                <w:rFonts w:ascii="Arial Narrow" w:hAnsi="Arial Narrow"/>
                <w:color w:val="auto"/>
                <w:sz w:val="22"/>
                <w:szCs w:val="22"/>
              </w:rPr>
            </w:pPr>
            <w:r w:rsidRPr="00367B84">
              <w:rPr>
                <w:rFonts w:ascii="Arial Narrow" w:hAnsi="Arial Narrow"/>
                <w:color w:val="auto"/>
                <w:sz w:val="22"/>
                <w:szCs w:val="22"/>
              </w:rPr>
              <w:t xml:space="preserve">At 30 June 2019, </w:t>
            </w:r>
            <w:r w:rsidR="00C5482C" w:rsidRPr="00367B84">
              <w:rPr>
                <w:rFonts w:ascii="Arial Narrow" w:hAnsi="Arial Narrow"/>
                <w:color w:val="auto"/>
                <w:sz w:val="22"/>
                <w:szCs w:val="22"/>
              </w:rPr>
              <w:t xml:space="preserve">around </w:t>
            </w:r>
            <w:r w:rsidRPr="00367B84">
              <w:rPr>
                <w:rFonts w:ascii="Arial Narrow" w:hAnsi="Arial Narrow"/>
                <w:color w:val="auto"/>
                <w:sz w:val="22"/>
                <w:szCs w:val="22"/>
              </w:rPr>
              <w:t>12</w:t>
            </w:r>
            <w:r w:rsidR="00C5482C" w:rsidRPr="00367B84">
              <w:rPr>
                <w:rFonts w:ascii="Arial Narrow" w:hAnsi="Arial Narrow"/>
                <w:color w:val="auto"/>
                <w:sz w:val="22"/>
                <w:szCs w:val="22"/>
              </w:rPr>
              <w:t>00</w:t>
            </w:r>
            <w:r w:rsidRPr="00367B84">
              <w:rPr>
                <w:rFonts w:ascii="Arial Narrow" w:hAnsi="Arial Narrow"/>
                <w:color w:val="auto"/>
                <w:sz w:val="22"/>
                <w:szCs w:val="22"/>
              </w:rPr>
              <w:t xml:space="preserve"> children and young people have approved NDIS plans, including more than 477 Aboriginal and Torres Strait Islander children and young people.</w:t>
            </w:r>
          </w:p>
          <w:p w14:paraId="1983659C" w14:textId="1CD28E4B" w:rsidR="004377B7" w:rsidRPr="00367B84" w:rsidRDefault="004377B7" w:rsidP="00B73128">
            <w:pPr>
              <w:pStyle w:val="Default"/>
              <w:spacing w:before="120" w:after="120"/>
              <w:rPr>
                <w:rFonts w:ascii="Arial Narrow" w:hAnsi="Arial Narrow"/>
                <w:color w:val="auto"/>
                <w:sz w:val="22"/>
                <w:szCs w:val="22"/>
              </w:rPr>
            </w:pPr>
            <w:r w:rsidRPr="00367B84">
              <w:rPr>
                <w:rFonts w:ascii="Arial Narrow" w:hAnsi="Arial Narrow"/>
                <w:color w:val="auto"/>
                <w:sz w:val="22"/>
                <w:szCs w:val="22"/>
              </w:rPr>
              <w:t>The DCSYW NDIS</w:t>
            </w:r>
            <w:r w:rsidR="001C1A32" w:rsidRPr="00367B84">
              <w:rPr>
                <w:rFonts w:ascii="Arial Narrow" w:hAnsi="Arial Narrow"/>
                <w:color w:val="auto"/>
                <w:sz w:val="22"/>
                <w:szCs w:val="22"/>
              </w:rPr>
              <w:t xml:space="preserve"> </w:t>
            </w:r>
            <w:r w:rsidRPr="00367B84">
              <w:rPr>
                <w:rFonts w:ascii="Arial Narrow" w:hAnsi="Arial Narrow"/>
                <w:color w:val="auto"/>
                <w:sz w:val="22"/>
                <w:szCs w:val="22"/>
              </w:rPr>
              <w:t xml:space="preserve">management oversight committee meets </w:t>
            </w:r>
            <w:r w:rsidR="00D82AC9" w:rsidRPr="00367B84">
              <w:rPr>
                <w:rFonts w:ascii="Arial Narrow" w:hAnsi="Arial Narrow"/>
                <w:color w:val="auto"/>
                <w:sz w:val="22"/>
                <w:szCs w:val="22"/>
              </w:rPr>
              <w:t xml:space="preserve">on a </w:t>
            </w:r>
            <w:r w:rsidRPr="00367B84">
              <w:rPr>
                <w:rFonts w:ascii="Arial Narrow" w:hAnsi="Arial Narrow"/>
                <w:color w:val="auto"/>
                <w:sz w:val="22"/>
                <w:szCs w:val="22"/>
              </w:rPr>
              <w:t xml:space="preserve">six-weekly </w:t>
            </w:r>
            <w:r w:rsidR="00D82AC9" w:rsidRPr="00367B84">
              <w:rPr>
                <w:rFonts w:ascii="Arial Narrow" w:hAnsi="Arial Narrow"/>
                <w:color w:val="auto"/>
                <w:sz w:val="22"/>
                <w:szCs w:val="22"/>
              </w:rPr>
              <w:t xml:space="preserve">basis </w:t>
            </w:r>
            <w:r w:rsidRPr="00367B84">
              <w:rPr>
                <w:rFonts w:ascii="Arial Narrow" w:hAnsi="Arial Narrow"/>
                <w:color w:val="auto"/>
                <w:sz w:val="22"/>
                <w:szCs w:val="22"/>
              </w:rPr>
              <w:t xml:space="preserve">to provide strategic leadership and oversight to the DCSYW NDIS transition and full-scheme implementation work. </w:t>
            </w:r>
          </w:p>
          <w:p w14:paraId="60DDDB2D" w14:textId="0447EADE" w:rsidR="004377B7" w:rsidRPr="00367B84" w:rsidRDefault="004377B7" w:rsidP="00B73128">
            <w:pPr>
              <w:pStyle w:val="Default"/>
              <w:spacing w:before="120" w:after="120"/>
              <w:rPr>
                <w:rFonts w:ascii="Arial Narrow" w:hAnsi="Arial Narrow"/>
                <w:color w:val="auto"/>
                <w:sz w:val="22"/>
                <w:szCs w:val="22"/>
              </w:rPr>
            </w:pPr>
            <w:r w:rsidRPr="00367B84">
              <w:rPr>
                <w:rFonts w:ascii="Arial Narrow" w:hAnsi="Arial Narrow"/>
                <w:color w:val="auto"/>
                <w:sz w:val="22"/>
                <w:szCs w:val="22"/>
              </w:rPr>
              <w:t xml:space="preserve">A regional reference group with Child Safety frontline staff meets </w:t>
            </w:r>
            <w:r w:rsidR="00D82AC9" w:rsidRPr="00367B84">
              <w:rPr>
                <w:rFonts w:ascii="Arial Narrow" w:hAnsi="Arial Narrow"/>
                <w:color w:val="auto"/>
                <w:sz w:val="22"/>
                <w:szCs w:val="22"/>
              </w:rPr>
              <w:t xml:space="preserve">each </w:t>
            </w:r>
            <w:r w:rsidRPr="00367B84">
              <w:rPr>
                <w:rFonts w:ascii="Arial Narrow" w:hAnsi="Arial Narrow"/>
                <w:color w:val="auto"/>
                <w:sz w:val="22"/>
                <w:szCs w:val="22"/>
              </w:rPr>
              <w:t xml:space="preserve">month to provide operational guidance and support to staff working on transition of children and young people. </w:t>
            </w:r>
          </w:p>
          <w:p w14:paraId="3A2E2E75" w14:textId="77777777" w:rsidR="004377B7" w:rsidRPr="00367B84" w:rsidRDefault="004377B7" w:rsidP="00B73128">
            <w:pPr>
              <w:pStyle w:val="Default"/>
              <w:spacing w:before="120" w:after="120"/>
              <w:rPr>
                <w:rFonts w:ascii="Arial Narrow" w:hAnsi="Arial Narrow"/>
                <w:color w:val="auto"/>
                <w:sz w:val="22"/>
                <w:szCs w:val="22"/>
              </w:rPr>
            </w:pPr>
            <w:r w:rsidRPr="00367B84">
              <w:rPr>
                <w:rFonts w:ascii="Arial Narrow" w:hAnsi="Arial Narrow"/>
                <w:color w:val="auto"/>
                <w:sz w:val="22"/>
                <w:szCs w:val="22"/>
              </w:rPr>
              <w:t xml:space="preserve">The DCSYW Mainstream Interface Working Group meets monthly with the NDIA to seek solutions to operational interface issues between the two agencies. </w:t>
            </w:r>
          </w:p>
          <w:p w14:paraId="18B90191" w14:textId="77777777" w:rsidR="004377B7" w:rsidRPr="00367B84" w:rsidRDefault="004377B7" w:rsidP="00B73128">
            <w:pPr>
              <w:pStyle w:val="Default"/>
              <w:spacing w:before="120" w:after="120"/>
              <w:rPr>
                <w:rFonts w:ascii="Arial Narrow" w:hAnsi="Arial Narrow"/>
                <w:color w:val="auto"/>
                <w:sz w:val="22"/>
                <w:szCs w:val="22"/>
              </w:rPr>
            </w:pPr>
            <w:r w:rsidRPr="00367B84">
              <w:rPr>
                <w:rFonts w:ascii="Arial Narrow" w:hAnsi="Arial Narrow"/>
                <w:color w:val="auto"/>
                <w:sz w:val="22"/>
                <w:szCs w:val="22"/>
              </w:rPr>
              <w:t xml:space="preserve">Targeted communications have been developed for children and young people, families, carers and service providers to prepare them and support them through the NDIS transition. </w:t>
            </w:r>
          </w:p>
          <w:p w14:paraId="27E10799" w14:textId="427B0978" w:rsidR="004377B7" w:rsidRPr="00367B84" w:rsidRDefault="004377B7" w:rsidP="00B73128">
            <w:pPr>
              <w:tabs>
                <w:tab w:val="left" w:pos="9356"/>
              </w:tabs>
              <w:spacing w:before="120" w:after="120"/>
              <w:rPr>
                <w:rFonts w:ascii="Arial Narrow" w:hAnsi="Arial Narrow"/>
              </w:rPr>
            </w:pPr>
            <w:r w:rsidRPr="00367B84">
              <w:rPr>
                <w:rFonts w:ascii="Arial Narrow" w:hAnsi="Arial Narrow"/>
              </w:rPr>
              <w:t xml:space="preserve">Regular information and engagement sessions are delivered to staff, carers and service providers to help them </w:t>
            </w:r>
            <w:r w:rsidR="00D82AC9" w:rsidRPr="00367B84">
              <w:rPr>
                <w:rFonts w:ascii="Arial Narrow" w:hAnsi="Arial Narrow"/>
              </w:rPr>
              <w:t xml:space="preserve">to </w:t>
            </w:r>
            <w:r w:rsidRPr="00367B84">
              <w:rPr>
                <w:rFonts w:ascii="Arial Narrow" w:hAnsi="Arial Narrow"/>
              </w:rPr>
              <w:t xml:space="preserve">understand the transition to the NDIS. </w:t>
            </w:r>
          </w:p>
        </w:tc>
        <w:tc>
          <w:tcPr>
            <w:tcW w:w="2409" w:type="dxa"/>
            <w:shd w:val="clear" w:color="auto" w:fill="auto"/>
          </w:tcPr>
          <w:p w14:paraId="7EED5138" w14:textId="7F3BAA7F" w:rsidR="004377B7" w:rsidRPr="00367B84" w:rsidRDefault="00157F30" w:rsidP="004377B7">
            <w:pPr>
              <w:tabs>
                <w:tab w:val="left" w:pos="9356"/>
              </w:tabs>
              <w:rPr>
                <w:rFonts w:ascii="Arial Narrow" w:hAnsi="Arial Narrow"/>
              </w:rPr>
            </w:pPr>
            <w:r>
              <w:rPr>
                <w:rFonts w:ascii="Arial Narrow" w:hAnsi="Arial Narrow"/>
              </w:rPr>
              <w:t>Ongoing</w:t>
            </w:r>
          </w:p>
        </w:tc>
      </w:tr>
      <w:tr w:rsidR="00CD79C3" w:rsidRPr="00CD79C3" w14:paraId="6849D2AD" w14:textId="77777777" w:rsidTr="00367B84">
        <w:tc>
          <w:tcPr>
            <w:tcW w:w="4253" w:type="dxa"/>
          </w:tcPr>
          <w:p w14:paraId="6A316191" w14:textId="67C3D4F9" w:rsidR="004377B7" w:rsidRPr="00C5482C" w:rsidRDefault="004377B7" w:rsidP="00380074">
            <w:pPr>
              <w:tabs>
                <w:tab w:val="left" w:pos="9356"/>
              </w:tabs>
              <w:spacing w:after="120"/>
              <w:rPr>
                <w:rFonts w:ascii="Arial Narrow" w:hAnsi="Arial Narrow"/>
              </w:rPr>
            </w:pPr>
            <w:r w:rsidRPr="00C5482C">
              <w:rPr>
                <w:rFonts w:ascii="Arial Narrow" w:hAnsi="Arial Narrow"/>
              </w:rPr>
              <w:lastRenderedPageBreak/>
              <w:t>Promote inclusion of people with disability on State Government boards, steering committees and advisory bodies</w:t>
            </w:r>
            <w:r w:rsidR="00380074">
              <w:rPr>
                <w:rFonts w:ascii="Arial Narrow" w:hAnsi="Arial Narrow"/>
              </w:rPr>
              <w:t xml:space="preserve"> to foster ‘change from within’.</w:t>
            </w:r>
          </w:p>
        </w:tc>
        <w:tc>
          <w:tcPr>
            <w:tcW w:w="5670" w:type="dxa"/>
            <w:shd w:val="clear" w:color="auto" w:fill="auto"/>
          </w:tcPr>
          <w:p w14:paraId="0C65A70B" w14:textId="32903507" w:rsidR="00C5482C" w:rsidRPr="00157F30" w:rsidRDefault="00C5482C" w:rsidP="00157F30">
            <w:pPr>
              <w:tabs>
                <w:tab w:val="left" w:pos="9356"/>
              </w:tabs>
              <w:rPr>
                <w:rFonts w:ascii="Arial Narrow" w:hAnsi="Arial Narrow"/>
                <w:b/>
              </w:rPr>
            </w:pPr>
            <w:r w:rsidRPr="00157F30">
              <w:rPr>
                <w:rFonts w:ascii="Arial Narrow" w:hAnsi="Arial Narrow"/>
                <w:b/>
              </w:rPr>
              <w:t>Queensland Government ASM</w:t>
            </w:r>
            <w:r w:rsidR="00157F30" w:rsidRPr="00157F30">
              <w:rPr>
                <w:rFonts w:ascii="Arial Narrow" w:hAnsi="Arial Narrow"/>
                <w:b/>
              </w:rPr>
              <w:t xml:space="preserve"> </w:t>
            </w:r>
          </w:p>
          <w:p w14:paraId="72BA5B36" w14:textId="1FE2ED82" w:rsidR="004377B7" w:rsidRPr="00367B84" w:rsidRDefault="004377B7" w:rsidP="004377B7">
            <w:pPr>
              <w:pStyle w:val="ListParagraph"/>
              <w:numPr>
                <w:ilvl w:val="0"/>
                <w:numId w:val="11"/>
              </w:numPr>
              <w:tabs>
                <w:tab w:val="left" w:pos="9356"/>
              </w:tabs>
              <w:ind w:left="217" w:hanging="284"/>
              <w:rPr>
                <w:rFonts w:ascii="Arial Narrow" w:hAnsi="Arial Narrow"/>
              </w:rPr>
            </w:pPr>
            <w:r w:rsidRPr="00367B84">
              <w:rPr>
                <w:rFonts w:ascii="Arial Narrow" w:hAnsi="Arial Narrow"/>
              </w:rPr>
              <w:t>Application and appointment processes for Queensland Government boards, steering committees and advisory bodies are accessible to Queenslanders with disability</w:t>
            </w:r>
            <w:r w:rsidR="00C5482C" w:rsidRPr="00367B84">
              <w:rPr>
                <w:rFonts w:ascii="Arial Narrow" w:hAnsi="Arial Narrow"/>
              </w:rPr>
              <w:t>.</w:t>
            </w:r>
          </w:p>
          <w:p w14:paraId="5FBE47DA" w14:textId="70798D61" w:rsidR="00C5482C" w:rsidRPr="00157F30" w:rsidRDefault="00C5482C" w:rsidP="00157F30">
            <w:pPr>
              <w:tabs>
                <w:tab w:val="left" w:pos="9356"/>
              </w:tabs>
              <w:ind w:left="-67"/>
              <w:rPr>
                <w:rFonts w:ascii="Arial Narrow" w:hAnsi="Arial Narrow"/>
                <w:b/>
              </w:rPr>
            </w:pPr>
            <w:r w:rsidRPr="00157F30">
              <w:rPr>
                <w:rFonts w:ascii="Arial Narrow" w:hAnsi="Arial Narrow"/>
                <w:b/>
              </w:rPr>
              <w:t>DCSYW DSP ASM</w:t>
            </w:r>
            <w:r w:rsidR="00157F30" w:rsidRPr="00157F30">
              <w:rPr>
                <w:rFonts w:ascii="Arial Narrow" w:hAnsi="Arial Narrow"/>
                <w:b/>
              </w:rPr>
              <w:t xml:space="preserve"> </w:t>
            </w:r>
            <w:r w:rsidRPr="00157F30">
              <w:rPr>
                <w:rFonts w:ascii="Arial Narrow" w:hAnsi="Arial Narrow"/>
                <w:b/>
              </w:rPr>
              <w:t xml:space="preserve"> </w:t>
            </w:r>
          </w:p>
          <w:p w14:paraId="0378F449" w14:textId="51CD20F5" w:rsidR="00C5482C" w:rsidRPr="00367B84" w:rsidRDefault="00C5482C" w:rsidP="004377B7">
            <w:pPr>
              <w:pStyle w:val="ListParagraph"/>
              <w:numPr>
                <w:ilvl w:val="0"/>
                <w:numId w:val="11"/>
              </w:numPr>
              <w:tabs>
                <w:tab w:val="left" w:pos="9356"/>
              </w:tabs>
              <w:ind w:left="217" w:hanging="284"/>
              <w:rPr>
                <w:rFonts w:ascii="Arial Narrow" w:hAnsi="Arial Narrow"/>
              </w:rPr>
            </w:pPr>
            <w:r w:rsidRPr="00367B84">
              <w:rPr>
                <w:rFonts w:ascii="Arial Narrow" w:hAnsi="Arial Narrow"/>
              </w:rPr>
              <w:t>Opportunities for people with disability to participate on boards and steering committees are promoted and examples of successes are highlighted, to foster ‘change from within’.</w:t>
            </w:r>
          </w:p>
        </w:tc>
        <w:tc>
          <w:tcPr>
            <w:tcW w:w="4465" w:type="dxa"/>
            <w:shd w:val="clear" w:color="auto" w:fill="auto"/>
          </w:tcPr>
          <w:p w14:paraId="52404A9E" w14:textId="54A98C6A" w:rsidR="004377B7" w:rsidRPr="00367B84" w:rsidRDefault="004377B7" w:rsidP="00B5011C">
            <w:pPr>
              <w:pStyle w:val="Default"/>
              <w:spacing w:before="120"/>
              <w:rPr>
                <w:rFonts w:ascii="Arial Narrow" w:hAnsi="Arial Narrow"/>
              </w:rPr>
            </w:pPr>
            <w:r w:rsidRPr="00367B84">
              <w:rPr>
                <w:rFonts w:ascii="Arial Narrow" w:hAnsi="Arial Narrow"/>
                <w:color w:val="auto"/>
              </w:rPr>
              <w:t xml:space="preserve">Deliver the Towards Gender Parity: Women on Boards Initiative (within the Queensland Women’s Strategy) and ensure process is inclusive of women with disability. </w:t>
            </w:r>
          </w:p>
        </w:tc>
        <w:tc>
          <w:tcPr>
            <w:tcW w:w="5316" w:type="dxa"/>
            <w:shd w:val="clear" w:color="auto" w:fill="auto"/>
          </w:tcPr>
          <w:p w14:paraId="082AEA67" w14:textId="77777777" w:rsidR="004377B7" w:rsidRPr="00367B84" w:rsidRDefault="004377B7" w:rsidP="00B73128">
            <w:pPr>
              <w:pStyle w:val="Default"/>
              <w:spacing w:before="120" w:after="120"/>
              <w:rPr>
                <w:rFonts w:ascii="Arial Narrow" w:hAnsi="Arial Narrow"/>
                <w:color w:val="auto"/>
                <w:sz w:val="22"/>
                <w:szCs w:val="22"/>
              </w:rPr>
            </w:pPr>
            <w:r w:rsidRPr="00367B84">
              <w:rPr>
                <w:rFonts w:ascii="Arial Narrow" w:hAnsi="Arial Narrow"/>
                <w:color w:val="auto"/>
                <w:sz w:val="22"/>
                <w:szCs w:val="22"/>
              </w:rPr>
              <w:t xml:space="preserve">The Women on Boards initiative is being progressively implemented. A primary consideration is facilitating greater accessibility for all women, including women with a disability. </w:t>
            </w:r>
          </w:p>
          <w:p w14:paraId="716F21BF" w14:textId="50E1C7B8" w:rsidR="004377B7" w:rsidRPr="00367B84" w:rsidRDefault="004377B7" w:rsidP="00B73128">
            <w:pPr>
              <w:pStyle w:val="Default"/>
              <w:spacing w:before="120" w:after="120"/>
              <w:rPr>
                <w:rFonts w:ascii="Arial Narrow" w:hAnsi="Arial Narrow"/>
                <w:color w:val="auto"/>
                <w:sz w:val="22"/>
                <w:szCs w:val="22"/>
              </w:rPr>
            </w:pPr>
            <w:r w:rsidRPr="00367B84">
              <w:rPr>
                <w:rFonts w:ascii="Arial Narrow" w:hAnsi="Arial Narrow"/>
                <w:color w:val="auto"/>
                <w:sz w:val="22"/>
                <w:szCs w:val="22"/>
              </w:rPr>
              <w:t xml:space="preserve">Resources for aspiring women candidates were developed and made available on the Women on Boards website. </w:t>
            </w:r>
          </w:p>
          <w:p w14:paraId="6764F811" w14:textId="77777777" w:rsidR="004377B7" w:rsidRPr="00367B84" w:rsidRDefault="004377B7" w:rsidP="00B73128">
            <w:pPr>
              <w:tabs>
                <w:tab w:val="left" w:pos="9356"/>
              </w:tabs>
              <w:spacing w:before="120" w:after="120"/>
              <w:rPr>
                <w:rFonts w:ascii="Arial Narrow" w:hAnsi="Arial Narrow"/>
              </w:rPr>
            </w:pPr>
            <w:r w:rsidRPr="00367B84">
              <w:rPr>
                <w:rFonts w:ascii="Arial Narrow" w:hAnsi="Arial Narrow"/>
              </w:rPr>
              <w:t xml:space="preserve">Deloitte had assisted DCSYW to shape the strategic direction of the Women on Boards Initiative and to support its implementation. As part of that process, Deloitte engaged with several not-for-profit priority boards, including Multicap. Multicap subsequently increased the number of its women board members from 1 to 3 out of 7. </w:t>
            </w:r>
          </w:p>
          <w:p w14:paraId="077B6EC9" w14:textId="6A9B331E" w:rsidR="005615AA" w:rsidRPr="00367B84" w:rsidRDefault="005615AA" w:rsidP="005615AA">
            <w:pPr>
              <w:tabs>
                <w:tab w:val="left" w:pos="9356"/>
              </w:tabs>
              <w:spacing w:before="120" w:after="120"/>
              <w:rPr>
                <w:rFonts w:ascii="Arial Narrow" w:hAnsi="Arial Narrow"/>
              </w:rPr>
            </w:pPr>
            <w:r w:rsidRPr="00367B84">
              <w:rPr>
                <w:rFonts w:ascii="Arial Narrow" w:hAnsi="Arial Narrow"/>
              </w:rPr>
              <w:t xml:space="preserve">DCSYW actively supports </w:t>
            </w:r>
            <w:r w:rsidRPr="00367B84">
              <w:rPr>
                <w:rFonts w:ascii="Arial Narrow" w:hAnsi="Arial Narrow"/>
                <w:lang w:val="en"/>
              </w:rPr>
              <w:t>Aboriginal and Torres Strait Islander people, women, people with expertise in multiculturalism, young people and people with disabilities are encouraged to join. This contributes to diversity in the boardroom, and can add different perspectives and approaches that have positive outcomes</w:t>
            </w:r>
          </w:p>
        </w:tc>
        <w:tc>
          <w:tcPr>
            <w:tcW w:w="2409" w:type="dxa"/>
            <w:shd w:val="clear" w:color="auto" w:fill="auto"/>
          </w:tcPr>
          <w:p w14:paraId="2555D144" w14:textId="00E52ABC" w:rsidR="004377B7" w:rsidRPr="00367B84" w:rsidRDefault="00157F30" w:rsidP="004377B7">
            <w:pPr>
              <w:tabs>
                <w:tab w:val="left" w:pos="9356"/>
              </w:tabs>
              <w:rPr>
                <w:rFonts w:ascii="Arial Narrow" w:hAnsi="Arial Narrow"/>
              </w:rPr>
            </w:pPr>
            <w:r>
              <w:rPr>
                <w:rFonts w:ascii="Arial Narrow" w:hAnsi="Arial Narrow"/>
              </w:rPr>
              <w:t>Ongoing</w:t>
            </w:r>
          </w:p>
        </w:tc>
      </w:tr>
      <w:tr w:rsidR="00CD79C3" w:rsidRPr="00CD79C3" w14:paraId="4ACF2908" w14:textId="77777777" w:rsidTr="00367B84">
        <w:tc>
          <w:tcPr>
            <w:tcW w:w="4253" w:type="dxa"/>
          </w:tcPr>
          <w:p w14:paraId="732420CB" w14:textId="4367564D" w:rsidR="004377B7" w:rsidRPr="00901E5E" w:rsidRDefault="004377B7" w:rsidP="00380074">
            <w:pPr>
              <w:tabs>
                <w:tab w:val="left" w:pos="9356"/>
              </w:tabs>
              <w:spacing w:after="120"/>
              <w:rPr>
                <w:rFonts w:ascii="Arial Narrow" w:hAnsi="Arial Narrow"/>
              </w:rPr>
            </w:pPr>
            <w:r w:rsidRPr="00901E5E">
              <w:rPr>
                <w:rFonts w:ascii="Arial Narrow" w:hAnsi="Arial Narrow"/>
              </w:rPr>
              <w:t>Consultation and engagement processes are offered in a range of ways, including the use of technology, which maximise the participation opportunities for people with disab</w:t>
            </w:r>
            <w:r w:rsidR="00380074">
              <w:rPr>
                <w:rFonts w:ascii="Arial Narrow" w:hAnsi="Arial Narrow"/>
              </w:rPr>
              <w:t>ility their families and carers.</w:t>
            </w:r>
          </w:p>
        </w:tc>
        <w:tc>
          <w:tcPr>
            <w:tcW w:w="5670" w:type="dxa"/>
            <w:shd w:val="clear" w:color="auto" w:fill="auto"/>
          </w:tcPr>
          <w:p w14:paraId="36138B98" w14:textId="48484E74" w:rsidR="00901E5E" w:rsidRPr="00D24147" w:rsidRDefault="00901E5E" w:rsidP="00D24147">
            <w:pPr>
              <w:tabs>
                <w:tab w:val="left" w:pos="9356"/>
              </w:tabs>
              <w:rPr>
                <w:rFonts w:ascii="Arial Narrow" w:hAnsi="Arial Narrow"/>
                <w:b/>
              </w:rPr>
            </w:pPr>
            <w:r w:rsidRPr="00D24147">
              <w:rPr>
                <w:rFonts w:ascii="Arial Narrow" w:hAnsi="Arial Narrow"/>
                <w:b/>
              </w:rPr>
              <w:t>Queensland Government ASMs</w:t>
            </w:r>
            <w:r w:rsidR="00157F30" w:rsidRPr="00D24147">
              <w:rPr>
                <w:rFonts w:ascii="Arial Narrow" w:hAnsi="Arial Narrow"/>
                <w:b/>
              </w:rPr>
              <w:t xml:space="preserve"> </w:t>
            </w:r>
          </w:p>
          <w:p w14:paraId="26DF0802" w14:textId="41A6C765" w:rsidR="00901E5E" w:rsidRPr="00367B84" w:rsidRDefault="00901E5E" w:rsidP="004377B7">
            <w:pPr>
              <w:pStyle w:val="ListParagraph"/>
              <w:numPr>
                <w:ilvl w:val="0"/>
                <w:numId w:val="11"/>
              </w:numPr>
              <w:tabs>
                <w:tab w:val="left" w:pos="9356"/>
              </w:tabs>
              <w:ind w:left="217" w:hanging="284"/>
              <w:rPr>
                <w:rFonts w:ascii="Arial Narrow" w:hAnsi="Arial Narrow"/>
              </w:rPr>
            </w:pPr>
            <w:r w:rsidRPr="00367B84">
              <w:rPr>
                <w:rFonts w:ascii="Arial Narrow" w:hAnsi="Arial Narrow"/>
              </w:rPr>
              <w:t>Increased participation of people with disability in consultation</w:t>
            </w:r>
          </w:p>
          <w:p w14:paraId="363C461C" w14:textId="77777777" w:rsidR="00901E5E" w:rsidRPr="00367B84" w:rsidRDefault="00901E5E" w:rsidP="004377B7">
            <w:pPr>
              <w:pStyle w:val="ListParagraph"/>
              <w:numPr>
                <w:ilvl w:val="0"/>
                <w:numId w:val="11"/>
              </w:numPr>
              <w:tabs>
                <w:tab w:val="left" w:pos="9356"/>
              </w:tabs>
              <w:ind w:left="217" w:hanging="284"/>
              <w:rPr>
                <w:rFonts w:ascii="Arial Narrow" w:hAnsi="Arial Narrow"/>
              </w:rPr>
            </w:pPr>
            <w:r w:rsidRPr="00367B84">
              <w:rPr>
                <w:rFonts w:ascii="Arial Narrow" w:hAnsi="Arial Narrow"/>
              </w:rPr>
              <w:t>Options for engagement promoted</w:t>
            </w:r>
          </w:p>
          <w:p w14:paraId="433642BC" w14:textId="5C9E923B" w:rsidR="00901E5E" w:rsidRPr="00D24147" w:rsidRDefault="00901E5E" w:rsidP="00D24147">
            <w:pPr>
              <w:tabs>
                <w:tab w:val="left" w:pos="9356"/>
              </w:tabs>
              <w:ind w:left="-67"/>
              <w:rPr>
                <w:rFonts w:ascii="Arial Narrow" w:hAnsi="Arial Narrow"/>
                <w:b/>
              </w:rPr>
            </w:pPr>
            <w:r w:rsidRPr="00D24147">
              <w:rPr>
                <w:rFonts w:ascii="Arial Narrow" w:hAnsi="Arial Narrow"/>
                <w:b/>
              </w:rPr>
              <w:t>DCSYW DSP ASMs</w:t>
            </w:r>
            <w:r w:rsidR="00D24147" w:rsidRPr="00D24147">
              <w:rPr>
                <w:rFonts w:ascii="Arial Narrow" w:hAnsi="Arial Narrow"/>
                <w:b/>
              </w:rPr>
              <w:t xml:space="preserve"> </w:t>
            </w:r>
          </w:p>
          <w:p w14:paraId="4C0B05CE" w14:textId="0A6738FC" w:rsidR="004377B7" w:rsidRPr="00367B84" w:rsidRDefault="004377B7" w:rsidP="004377B7">
            <w:pPr>
              <w:pStyle w:val="ListParagraph"/>
              <w:numPr>
                <w:ilvl w:val="0"/>
                <w:numId w:val="11"/>
              </w:numPr>
              <w:tabs>
                <w:tab w:val="left" w:pos="9356"/>
              </w:tabs>
              <w:ind w:left="217" w:hanging="284"/>
              <w:rPr>
                <w:rFonts w:ascii="Arial Narrow" w:hAnsi="Arial Narrow"/>
              </w:rPr>
            </w:pPr>
            <w:r w:rsidRPr="00367B84">
              <w:rPr>
                <w:rFonts w:ascii="Arial Narrow" w:eastAsia="MetaNormal-Italic" w:hAnsi="Arial Narrow" w:cs="Arial"/>
                <w:w w:val="105"/>
              </w:rPr>
              <w:t>Options for engagement by people with disability and their families and carers are promoted, including the use of technology.</w:t>
            </w:r>
          </w:p>
        </w:tc>
        <w:tc>
          <w:tcPr>
            <w:tcW w:w="4465" w:type="dxa"/>
            <w:shd w:val="clear" w:color="auto" w:fill="auto"/>
          </w:tcPr>
          <w:p w14:paraId="7F8A1CC4" w14:textId="77777777" w:rsidR="004377B7" w:rsidRPr="00367B84" w:rsidRDefault="004377B7" w:rsidP="00B73128">
            <w:pPr>
              <w:pStyle w:val="Default"/>
              <w:spacing w:before="120" w:after="120"/>
              <w:rPr>
                <w:rFonts w:ascii="Arial Narrow" w:eastAsiaTheme="minorHAnsi" w:hAnsi="Arial Narrow" w:cstheme="minorBidi"/>
                <w:color w:val="auto"/>
                <w:sz w:val="22"/>
                <w:szCs w:val="22"/>
                <w:lang w:val="en" w:eastAsia="en-US"/>
              </w:rPr>
            </w:pPr>
            <w:r w:rsidRPr="00367B84">
              <w:rPr>
                <w:rFonts w:ascii="Arial Narrow" w:eastAsiaTheme="minorHAnsi" w:hAnsi="Arial Narrow" w:cstheme="minorBidi"/>
                <w:color w:val="auto"/>
                <w:sz w:val="22"/>
                <w:szCs w:val="22"/>
                <w:lang w:val="en" w:eastAsia="en-US"/>
              </w:rPr>
              <w:t xml:space="preserve">Identify good practice processes for consultation and engagement, in consultation with key stakeholders. </w:t>
            </w:r>
          </w:p>
          <w:p w14:paraId="5DEA85A1" w14:textId="707E8B7A" w:rsidR="004377B7" w:rsidRPr="00367B84" w:rsidRDefault="004377B7" w:rsidP="00B73128">
            <w:pPr>
              <w:tabs>
                <w:tab w:val="left" w:pos="9356"/>
              </w:tabs>
              <w:spacing w:before="120" w:after="120"/>
              <w:rPr>
                <w:rFonts w:ascii="Arial Narrow" w:hAnsi="Arial Narrow"/>
                <w:lang w:val="en"/>
              </w:rPr>
            </w:pPr>
            <w:r w:rsidRPr="00367B84">
              <w:rPr>
                <w:rFonts w:ascii="Arial Narrow" w:hAnsi="Arial Narrow"/>
                <w:lang w:val="en"/>
              </w:rPr>
              <w:t xml:space="preserve">Promote processes and options for consulting and engaging with people with disability. </w:t>
            </w:r>
          </w:p>
        </w:tc>
        <w:tc>
          <w:tcPr>
            <w:tcW w:w="5316" w:type="dxa"/>
            <w:shd w:val="clear" w:color="auto" w:fill="auto"/>
          </w:tcPr>
          <w:p w14:paraId="41B9C653" w14:textId="77777777" w:rsidR="004377B7" w:rsidRPr="00367B84" w:rsidRDefault="004377B7" w:rsidP="00B73128">
            <w:pPr>
              <w:pStyle w:val="Default"/>
              <w:spacing w:before="120" w:after="120"/>
              <w:rPr>
                <w:rFonts w:ascii="Arial Narrow" w:eastAsiaTheme="minorHAnsi" w:hAnsi="Arial Narrow" w:cstheme="minorBidi"/>
                <w:color w:val="auto"/>
                <w:sz w:val="22"/>
                <w:szCs w:val="22"/>
                <w:lang w:val="en" w:eastAsia="en-US"/>
              </w:rPr>
            </w:pPr>
            <w:r w:rsidRPr="00367B84">
              <w:rPr>
                <w:rFonts w:ascii="Arial Narrow" w:eastAsiaTheme="minorHAnsi" w:hAnsi="Arial Narrow" w:cstheme="minorBidi"/>
                <w:color w:val="auto"/>
                <w:sz w:val="22"/>
                <w:szCs w:val="22"/>
                <w:lang w:val="en" w:eastAsia="en-US"/>
              </w:rPr>
              <w:t xml:space="preserve">The needs of people with disability are taken into consideration when planning engagement and consultation activities. </w:t>
            </w:r>
          </w:p>
          <w:p w14:paraId="09154A82" w14:textId="77777777" w:rsidR="004377B7" w:rsidRPr="00367B84" w:rsidRDefault="004377B7" w:rsidP="00B73128">
            <w:pPr>
              <w:tabs>
                <w:tab w:val="left" w:pos="9356"/>
              </w:tabs>
              <w:spacing w:before="120" w:after="120"/>
              <w:rPr>
                <w:rFonts w:ascii="Arial Narrow" w:hAnsi="Arial Narrow"/>
                <w:lang w:val="en"/>
              </w:rPr>
            </w:pPr>
          </w:p>
        </w:tc>
        <w:tc>
          <w:tcPr>
            <w:tcW w:w="2409" w:type="dxa"/>
            <w:shd w:val="clear" w:color="auto" w:fill="auto"/>
          </w:tcPr>
          <w:p w14:paraId="10D8089D" w14:textId="4255AE64" w:rsidR="004377B7" w:rsidRPr="00367B84" w:rsidRDefault="00157F30" w:rsidP="004377B7">
            <w:pPr>
              <w:tabs>
                <w:tab w:val="left" w:pos="9356"/>
              </w:tabs>
              <w:rPr>
                <w:rFonts w:ascii="Arial Narrow" w:hAnsi="Arial Narrow"/>
                <w:lang w:val="en"/>
              </w:rPr>
            </w:pPr>
            <w:r>
              <w:rPr>
                <w:rFonts w:ascii="Arial Narrow" w:hAnsi="Arial Narrow"/>
              </w:rPr>
              <w:t>Ongoing</w:t>
            </w:r>
          </w:p>
        </w:tc>
      </w:tr>
      <w:tr w:rsidR="00CD79C3" w:rsidRPr="00CD79C3" w14:paraId="6C342479" w14:textId="77777777" w:rsidTr="00367B84">
        <w:tc>
          <w:tcPr>
            <w:tcW w:w="4253" w:type="dxa"/>
          </w:tcPr>
          <w:p w14:paraId="0865E204" w14:textId="7CA1E6F5" w:rsidR="004377B7" w:rsidRPr="00901E5E" w:rsidRDefault="004377B7" w:rsidP="00380074">
            <w:pPr>
              <w:tabs>
                <w:tab w:val="left" w:pos="9356"/>
              </w:tabs>
              <w:spacing w:after="120"/>
              <w:rPr>
                <w:rFonts w:ascii="Arial Narrow" w:hAnsi="Arial Narrow"/>
              </w:rPr>
            </w:pPr>
            <w:r w:rsidRPr="00901E5E">
              <w:rPr>
                <w:rFonts w:ascii="Arial Narrow" w:hAnsi="Arial Narrow"/>
              </w:rPr>
              <w:t xml:space="preserve">Queensland Government agencies consult with people with disability when either developing a Disability Service Plan or implementing </w:t>
            </w:r>
            <w:r w:rsidR="00380074">
              <w:rPr>
                <w:rFonts w:ascii="Arial Narrow" w:hAnsi="Arial Narrow"/>
              </w:rPr>
              <w:t>Disability Service Plan actions.</w:t>
            </w:r>
          </w:p>
        </w:tc>
        <w:tc>
          <w:tcPr>
            <w:tcW w:w="5670" w:type="dxa"/>
            <w:shd w:val="clear" w:color="auto" w:fill="auto"/>
          </w:tcPr>
          <w:p w14:paraId="60CB2E05" w14:textId="6685B030" w:rsidR="00901E5E" w:rsidRPr="00D24147" w:rsidRDefault="00901E5E" w:rsidP="00D24147">
            <w:pPr>
              <w:tabs>
                <w:tab w:val="left" w:pos="9356"/>
              </w:tabs>
              <w:rPr>
                <w:rFonts w:ascii="Arial Narrow" w:hAnsi="Arial Narrow"/>
                <w:b/>
              </w:rPr>
            </w:pPr>
            <w:r w:rsidRPr="00D24147">
              <w:rPr>
                <w:rFonts w:ascii="Arial Narrow" w:hAnsi="Arial Narrow"/>
                <w:b/>
              </w:rPr>
              <w:t>Queensland Government ASM</w:t>
            </w:r>
            <w:r w:rsidR="00D24147" w:rsidRPr="00D24147">
              <w:rPr>
                <w:rFonts w:ascii="Arial Narrow" w:hAnsi="Arial Narrow"/>
                <w:b/>
              </w:rPr>
              <w:t xml:space="preserve"> </w:t>
            </w:r>
          </w:p>
          <w:p w14:paraId="4B8DD50D" w14:textId="77777777" w:rsidR="00901E5E" w:rsidRPr="00367B84" w:rsidRDefault="001C1A32" w:rsidP="001C1A32">
            <w:pPr>
              <w:pStyle w:val="ListParagraph"/>
              <w:numPr>
                <w:ilvl w:val="0"/>
                <w:numId w:val="11"/>
              </w:numPr>
              <w:tabs>
                <w:tab w:val="left" w:pos="9356"/>
              </w:tabs>
              <w:ind w:left="217" w:hanging="284"/>
              <w:rPr>
                <w:rFonts w:ascii="Arial Narrow" w:hAnsi="Arial Narrow"/>
              </w:rPr>
            </w:pPr>
            <w:r w:rsidRPr="00367B84">
              <w:rPr>
                <w:rFonts w:ascii="Arial Narrow" w:hAnsi="Arial Narrow"/>
              </w:rPr>
              <w:t>Queensland Government Disability Service Plans 2017-2020 include details of consultation with people with disability or details of consultation with people with disability in the implementation of actions is reflected in reporting.</w:t>
            </w:r>
          </w:p>
          <w:p w14:paraId="1328D8DA" w14:textId="718BEBD1" w:rsidR="00901E5E" w:rsidRPr="00D24147" w:rsidRDefault="00901E5E" w:rsidP="00D24147">
            <w:pPr>
              <w:tabs>
                <w:tab w:val="left" w:pos="9356"/>
              </w:tabs>
              <w:ind w:left="-67"/>
              <w:rPr>
                <w:rFonts w:ascii="Arial Narrow" w:hAnsi="Arial Narrow"/>
                <w:b/>
              </w:rPr>
            </w:pPr>
            <w:r w:rsidRPr="00D24147">
              <w:rPr>
                <w:rFonts w:ascii="Arial Narrow" w:hAnsi="Arial Narrow"/>
                <w:b/>
              </w:rPr>
              <w:t>DCSYW DSP ASM</w:t>
            </w:r>
            <w:r w:rsidR="00D24147" w:rsidRPr="00D24147">
              <w:rPr>
                <w:rFonts w:ascii="Arial Narrow" w:hAnsi="Arial Narrow"/>
                <w:b/>
              </w:rPr>
              <w:t xml:space="preserve"> </w:t>
            </w:r>
          </w:p>
          <w:p w14:paraId="479C5938" w14:textId="1FE034A0" w:rsidR="004377B7" w:rsidRPr="00367B84" w:rsidRDefault="00901E5E" w:rsidP="001C1A32">
            <w:pPr>
              <w:pStyle w:val="ListParagraph"/>
              <w:numPr>
                <w:ilvl w:val="0"/>
                <w:numId w:val="11"/>
              </w:numPr>
              <w:tabs>
                <w:tab w:val="left" w:pos="9356"/>
              </w:tabs>
              <w:ind w:left="217" w:hanging="284"/>
              <w:rPr>
                <w:rFonts w:ascii="Arial Narrow" w:hAnsi="Arial Narrow"/>
              </w:rPr>
            </w:pPr>
            <w:r w:rsidRPr="00367B84">
              <w:rPr>
                <w:rFonts w:ascii="Arial Narrow" w:eastAsia="MetaNormal-Italic" w:hAnsi="Arial Narrow" w:cs="Arial"/>
                <w:w w:val="105"/>
              </w:rPr>
              <w:t>People with disability are consulted during the implementation of the department’s Disability Service Plan actions.</w:t>
            </w:r>
          </w:p>
        </w:tc>
        <w:tc>
          <w:tcPr>
            <w:tcW w:w="4465" w:type="dxa"/>
            <w:shd w:val="clear" w:color="auto" w:fill="auto"/>
          </w:tcPr>
          <w:p w14:paraId="12FDA5D5" w14:textId="4657672A" w:rsidR="004377B7" w:rsidRPr="00367B84" w:rsidRDefault="00901E5E" w:rsidP="001C1A32">
            <w:pPr>
              <w:pStyle w:val="Default"/>
              <w:spacing w:before="120" w:after="120"/>
              <w:rPr>
                <w:rFonts w:ascii="Arial Narrow" w:hAnsi="Arial Narrow"/>
                <w:color w:val="auto"/>
                <w:sz w:val="22"/>
                <w:szCs w:val="22"/>
              </w:rPr>
            </w:pPr>
            <w:r w:rsidRPr="00367B84">
              <w:rPr>
                <w:rFonts w:ascii="Arial Narrow" w:hAnsi="Arial Narrow"/>
                <w:color w:val="auto"/>
                <w:sz w:val="22"/>
                <w:szCs w:val="22"/>
              </w:rPr>
              <w:t>Seek input from people with disability (including staff</w:t>
            </w:r>
            <w:r w:rsidR="001C1A32" w:rsidRPr="00367B84">
              <w:rPr>
                <w:rFonts w:ascii="Arial Narrow" w:hAnsi="Arial Narrow"/>
                <w:color w:val="auto"/>
                <w:sz w:val="22"/>
                <w:szCs w:val="22"/>
              </w:rPr>
              <w:t>)</w:t>
            </w:r>
            <w:r w:rsidRPr="00367B84">
              <w:rPr>
                <w:rFonts w:ascii="Arial Narrow" w:hAnsi="Arial Narrow"/>
                <w:color w:val="auto"/>
                <w:sz w:val="22"/>
                <w:szCs w:val="22"/>
              </w:rPr>
              <w:t xml:space="preserve"> in implementing and reviewing progress against</w:t>
            </w:r>
            <w:r w:rsidR="0068114B" w:rsidRPr="00367B84">
              <w:rPr>
                <w:rFonts w:ascii="Arial Narrow" w:hAnsi="Arial Narrow"/>
                <w:color w:val="auto"/>
                <w:sz w:val="22"/>
                <w:szCs w:val="22"/>
              </w:rPr>
              <w:t xml:space="preserve"> </w:t>
            </w:r>
            <w:r w:rsidR="001C1A32" w:rsidRPr="00367B84">
              <w:rPr>
                <w:rFonts w:ascii="Arial Narrow" w:hAnsi="Arial Narrow"/>
                <w:color w:val="auto"/>
                <w:sz w:val="22"/>
                <w:szCs w:val="22"/>
              </w:rPr>
              <w:t>Disability Service Plan actions</w:t>
            </w:r>
            <w:r w:rsidR="0068114B" w:rsidRPr="00367B84">
              <w:rPr>
                <w:rFonts w:ascii="Arial Narrow" w:hAnsi="Arial Narrow"/>
                <w:color w:val="auto"/>
                <w:sz w:val="22"/>
                <w:szCs w:val="22"/>
              </w:rPr>
              <w:t>.</w:t>
            </w:r>
            <w:r w:rsidR="004377B7" w:rsidRPr="00367B84">
              <w:rPr>
                <w:rFonts w:ascii="Arial Narrow" w:hAnsi="Arial Narrow"/>
                <w:color w:val="auto"/>
                <w:sz w:val="22"/>
                <w:szCs w:val="22"/>
              </w:rPr>
              <w:t xml:space="preserve"> </w:t>
            </w:r>
          </w:p>
          <w:p w14:paraId="541781CC" w14:textId="77777777" w:rsidR="004377B7" w:rsidRPr="00367B84" w:rsidRDefault="004377B7" w:rsidP="00B73128">
            <w:pPr>
              <w:tabs>
                <w:tab w:val="left" w:pos="9356"/>
              </w:tabs>
              <w:spacing w:before="120" w:after="120"/>
              <w:rPr>
                <w:rFonts w:ascii="Arial Narrow" w:hAnsi="Arial Narrow"/>
              </w:rPr>
            </w:pPr>
          </w:p>
        </w:tc>
        <w:tc>
          <w:tcPr>
            <w:tcW w:w="5316" w:type="dxa"/>
            <w:shd w:val="clear" w:color="auto" w:fill="auto"/>
          </w:tcPr>
          <w:p w14:paraId="27CFA3DD" w14:textId="6298677A" w:rsidR="004377B7" w:rsidRPr="00367B84" w:rsidRDefault="004377B7" w:rsidP="00B73128">
            <w:pPr>
              <w:pStyle w:val="Default"/>
              <w:spacing w:before="120" w:after="120"/>
              <w:rPr>
                <w:rFonts w:ascii="Arial Narrow" w:hAnsi="Arial Narrow"/>
                <w:color w:val="auto"/>
                <w:sz w:val="22"/>
                <w:szCs w:val="22"/>
              </w:rPr>
            </w:pPr>
            <w:r w:rsidRPr="00367B84">
              <w:rPr>
                <w:rFonts w:ascii="Arial Narrow" w:hAnsi="Arial Narrow"/>
                <w:color w:val="auto"/>
                <w:sz w:val="22"/>
                <w:szCs w:val="22"/>
              </w:rPr>
              <w:t>The needs of people with disability are taken into consideration when implementing and reviewing progress against</w:t>
            </w:r>
            <w:r w:rsidR="001C1A32" w:rsidRPr="00367B84">
              <w:rPr>
                <w:rFonts w:ascii="Arial Narrow" w:hAnsi="Arial Narrow"/>
                <w:color w:val="auto"/>
                <w:sz w:val="22"/>
                <w:szCs w:val="22"/>
              </w:rPr>
              <w:t xml:space="preserve"> Disability Service Plan</w:t>
            </w:r>
            <w:r w:rsidRPr="00367B84">
              <w:rPr>
                <w:rFonts w:ascii="Arial Narrow" w:hAnsi="Arial Narrow"/>
                <w:color w:val="auto"/>
                <w:sz w:val="22"/>
                <w:szCs w:val="22"/>
              </w:rPr>
              <w:t xml:space="preserve"> actions. </w:t>
            </w:r>
          </w:p>
          <w:p w14:paraId="24DB61C0" w14:textId="77777777" w:rsidR="004377B7" w:rsidRPr="00367B84" w:rsidRDefault="004377B7" w:rsidP="00B73128">
            <w:pPr>
              <w:tabs>
                <w:tab w:val="left" w:pos="9356"/>
              </w:tabs>
              <w:spacing w:before="120" w:after="120"/>
              <w:rPr>
                <w:rFonts w:ascii="Arial Narrow" w:hAnsi="Arial Narrow"/>
              </w:rPr>
            </w:pPr>
          </w:p>
        </w:tc>
        <w:tc>
          <w:tcPr>
            <w:tcW w:w="2409" w:type="dxa"/>
            <w:shd w:val="clear" w:color="auto" w:fill="auto"/>
          </w:tcPr>
          <w:p w14:paraId="0F41D925" w14:textId="3D1D3166" w:rsidR="004377B7" w:rsidRPr="00367B84" w:rsidRDefault="00157F30" w:rsidP="004377B7">
            <w:pPr>
              <w:tabs>
                <w:tab w:val="left" w:pos="9356"/>
              </w:tabs>
              <w:rPr>
                <w:rFonts w:ascii="Arial Narrow" w:hAnsi="Arial Narrow"/>
              </w:rPr>
            </w:pPr>
            <w:r>
              <w:rPr>
                <w:rFonts w:ascii="Arial Narrow" w:hAnsi="Arial Narrow"/>
              </w:rPr>
              <w:t>Ongoing</w:t>
            </w:r>
          </w:p>
        </w:tc>
      </w:tr>
      <w:tr w:rsidR="00CD79C3" w:rsidRPr="00CD79C3" w14:paraId="71B9A3B2" w14:textId="77777777" w:rsidTr="00367B84">
        <w:tc>
          <w:tcPr>
            <w:tcW w:w="4253" w:type="dxa"/>
          </w:tcPr>
          <w:p w14:paraId="27683377" w14:textId="6B6C258A" w:rsidR="004377B7" w:rsidRPr="0068114B" w:rsidRDefault="004377B7" w:rsidP="00380074">
            <w:pPr>
              <w:tabs>
                <w:tab w:val="left" w:pos="9356"/>
              </w:tabs>
              <w:spacing w:after="120"/>
              <w:rPr>
                <w:rFonts w:ascii="Arial Narrow" w:hAnsi="Arial Narrow"/>
              </w:rPr>
            </w:pPr>
            <w:r w:rsidRPr="0068114B">
              <w:rPr>
                <w:rFonts w:ascii="Arial Narrow" w:hAnsi="Arial Narrow"/>
              </w:rPr>
              <w:t>Existing leadership programs are accessible and inclusive o</w:t>
            </w:r>
            <w:r w:rsidR="00380074">
              <w:rPr>
                <w:rFonts w:ascii="Arial Narrow" w:hAnsi="Arial Narrow"/>
              </w:rPr>
              <w:t>f Queenslanders with disability.</w:t>
            </w:r>
          </w:p>
        </w:tc>
        <w:tc>
          <w:tcPr>
            <w:tcW w:w="5670" w:type="dxa"/>
            <w:shd w:val="clear" w:color="auto" w:fill="auto"/>
          </w:tcPr>
          <w:p w14:paraId="47598E6C" w14:textId="3A100451" w:rsidR="00CD79C3" w:rsidRPr="00D24147" w:rsidRDefault="0068114B" w:rsidP="00D24147">
            <w:pPr>
              <w:tabs>
                <w:tab w:val="left" w:pos="9356"/>
              </w:tabs>
              <w:rPr>
                <w:rFonts w:ascii="Arial Narrow" w:hAnsi="Arial Narrow"/>
                <w:b/>
              </w:rPr>
            </w:pPr>
            <w:r w:rsidRPr="00D24147">
              <w:rPr>
                <w:rFonts w:ascii="Arial Narrow" w:hAnsi="Arial Narrow"/>
                <w:b/>
              </w:rPr>
              <w:t>Queensland Government ASM</w:t>
            </w:r>
            <w:r w:rsidR="00D24147" w:rsidRPr="00D24147">
              <w:rPr>
                <w:rFonts w:ascii="Arial Narrow" w:hAnsi="Arial Narrow"/>
                <w:b/>
              </w:rPr>
              <w:t xml:space="preserve"> </w:t>
            </w:r>
          </w:p>
          <w:p w14:paraId="222A2BA3" w14:textId="620266D3" w:rsidR="00CD79C3" w:rsidRPr="00367B84" w:rsidRDefault="00CD79C3" w:rsidP="004377B7">
            <w:pPr>
              <w:pStyle w:val="ListParagraph"/>
              <w:numPr>
                <w:ilvl w:val="0"/>
                <w:numId w:val="11"/>
              </w:numPr>
              <w:tabs>
                <w:tab w:val="left" w:pos="9356"/>
              </w:tabs>
              <w:ind w:left="217" w:hanging="284"/>
              <w:rPr>
                <w:rFonts w:ascii="Arial Narrow" w:hAnsi="Arial Narrow"/>
              </w:rPr>
            </w:pPr>
            <w:r w:rsidRPr="00367B84">
              <w:rPr>
                <w:rFonts w:ascii="Arial Narrow" w:hAnsi="Arial Narrow"/>
              </w:rPr>
              <w:t>Application and ass</w:t>
            </w:r>
            <w:r w:rsidR="0068114B" w:rsidRPr="00367B84">
              <w:rPr>
                <w:rFonts w:ascii="Arial Narrow" w:hAnsi="Arial Narrow"/>
              </w:rPr>
              <w:t>essment processes for Queensland</w:t>
            </w:r>
            <w:r w:rsidRPr="00367B84">
              <w:rPr>
                <w:rFonts w:ascii="Arial Narrow" w:hAnsi="Arial Narrow"/>
              </w:rPr>
              <w:t xml:space="preserve"> Government leadership programs are accessible.</w:t>
            </w:r>
          </w:p>
          <w:p w14:paraId="46D8C47C" w14:textId="3B3EDCD1" w:rsidR="00CD79C3" w:rsidRPr="00367B84" w:rsidRDefault="00CD79C3" w:rsidP="004377B7">
            <w:pPr>
              <w:pStyle w:val="ListParagraph"/>
              <w:numPr>
                <w:ilvl w:val="0"/>
                <w:numId w:val="11"/>
              </w:numPr>
              <w:tabs>
                <w:tab w:val="left" w:pos="9356"/>
              </w:tabs>
              <w:ind w:left="217" w:hanging="284"/>
              <w:rPr>
                <w:rFonts w:ascii="Arial Narrow" w:hAnsi="Arial Narrow"/>
              </w:rPr>
            </w:pPr>
            <w:r w:rsidRPr="00367B84">
              <w:rPr>
                <w:rFonts w:ascii="Arial Narrow" w:hAnsi="Arial Narrow"/>
              </w:rPr>
              <w:t>Participant demographics for Queensland government leadership programs are representative of the community.</w:t>
            </w:r>
          </w:p>
          <w:p w14:paraId="75AA21E1" w14:textId="2AF33F2D" w:rsidR="00CD79C3" w:rsidRPr="00D24147" w:rsidRDefault="0068114B" w:rsidP="00D24147">
            <w:pPr>
              <w:tabs>
                <w:tab w:val="left" w:pos="9356"/>
              </w:tabs>
              <w:ind w:left="-67"/>
              <w:rPr>
                <w:rFonts w:ascii="Arial Narrow" w:hAnsi="Arial Narrow"/>
                <w:b/>
              </w:rPr>
            </w:pPr>
            <w:r w:rsidRPr="00D24147">
              <w:rPr>
                <w:rFonts w:ascii="Arial Narrow" w:hAnsi="Arial Narrow"/>
                <w:b/>
              </w:rPr>
              <w:t>DCSYW DSP ASM</w:t>
            </w:r>
            <w:r w:rsidR="00D24147" w:rsidRPr="00D24147">
              <w:rPr>
                <w:rFonts w:ascii="Arial Narrow" w:hAnsi="Arial Narrow"/>
                <w:b/>
              </w:rPr>
              <w:t xml:space="preserve"> </w:t>
            </w:r>
          </w:p>
          <w:p w14:paraId="638B194C" w14:textId="0BC6A331" w:rsidR="004377B7" w:rsidRPr="00367B84" w:rsidRDefault="0068114B" w:rsidP="00A051E4">
            <w:pPr>
              <w:pStyle w:val="ListParagraph"/>
              <w:numPr>
                <w:ilvl w:val="0"/>
                <w:numId w:val="11"/>
              </w:numPr>
              <w:tabs>
                <w:tab w:val="left" w:pos="9356"/>
              </w:tabs>
              <w:ind w:left="217" w:hanging="284"/>
              <w:rPr>
                <w:rFonts w:ascii="Arial Narrow" w:hAnsi="Arial Narrow"/>
              </w:rPr>
            </w:pPr>
            <w:r w:rsidRPr="00367B84">
              <w:rPr>
                <w:rFonts w:ascii="Arial Narrow" w:hAnsi="Arial Narrow"/>
              </w:rPr>
              <w:t>DCSYW existing leadership programs are inclusive of, and accessible to, people with disability.</w:t>
            </w:r>
          </w:p>
        </w:tc>
        <w:tc>
          <w:tcPr>
            <w:tcW w:w="4465" w:type="dxa"/>
            <w:shd w:val="clear" w:color="auto" w:fill="auto"/>
          </w:tcPr>
          <w:p w14:paraId="6B8C892C" w14:textId="77777777" w:rsidR="004377B7" w:rsidRPr="00367B84" w:rsidRDefault="004377B7" w:rsidP="00B73128">
            <w:pPr>
              <w:pStyle w:val="Default"/>
              <w:spacing w:before="120" w:after="120"/>
              <w:rPr>
                <w:rFonts w:ascii="Arial Narrow" w:hAnsi="Arial Narrow"/>
                <w:color w:val="auto"/>
                <w:sz w:val="22"/>
                <w:szCs w:val="22"/>
              </w:rPr>
            </w:pPr>
            <w:r w:rsidRPr="00367B84">
              <w:rPr>
                <w:rFonts w:ascii="Arial Narrow" w:hAnsi="Arial Narrow"/>
                <w:color w:val="auto"/>
                <w:sz w:val="22"/>
                <w:szCs w:val="22"/>
              </w:rPr>
              <w:t xml:space="preserve">Review application and assessment processes for DCSYW leadership programs e.g. REACH to ensure they are accessible. </w:t>
            </w:r>
          </w:p>
          <w:p w14:paraId="6A5653DF" w14:textId="097745F6" w:rsidR="004377B7" w:rsidRPr="00367B84" w:rsidRDefault="004377B7" w:rsidP="00B73128">
            <w:pPr>
              <w:tabs>
                <w:tab w:val="left" w:pos="9356"/>
              </w:tabs>
              <w:spacing w:before="120" w:after="120"/>
              <w:rPr>
                <w:rFonts w:ascii="Arial Narrow" w:hAnsi="Arial Narrow"/>
              </w:rPr>
            </w:pPr>
            <w:r w:rsidRPr="00367B84">
              <w:rPr>
                <w:rFonts w:ascii="Arial Narrow" w:hAnsi="Arial Narrow"/>
              </w:rPr>
              <w:t xml:space="preserve">Review participant demographics for DCSYW leadership programs. </w:t>
            </w:r>
          </w:p>
        </w:tc>
        <w:tc>
          <w:tcPr>
            <w:tcW w:w="5316" w:type="dxa"/>
            <w:shd w:val="clear" w:color="auto" w:fill="auto"/>
          </w:tcPr>
          <w:p w14:paraId="3FC3B447" w14:textId="77777777" w:rsidR="004377B7" w:rsidRPr="00367B84" w:rsidRDefault="004377B7" w:rsidP="00B73128">
            <w:pPr>
              <w:pStyle w:val="Default"/>
              <w:spacing w:before="120" w:after="120"/>
              <w:rPr>
                <w:rFonts w:ascii="Arial Narrow" w:hAnsi="Arial Narrow"/>
                <w:color w:val="auto"/>
                <w:sz w:val="22"/>
                <w:szCs w:val="22"/>
              </w:rPr>
            </w:pPr>
            <w:r w:rsidRPr="00367B84">
              <w:rPr>
                <w:rFonts w:ascii="Arial Narrow" w:hAnsi="Arial Narrow"/>
                <w:color w:val="auto"/>
                <w:sz w:val="22"/>
                <w:szCs w:val="22"/>
              </w:rPr>
              <w:t xml:space="preserve">Demographic information of training participants is not currently available. </w:t>
            </w:r>
          </w:p>
          <w:p w14:paraId="51E7CD53" w14:textId="77777777" w:rsidR="004377B7" w:rsidRPr="00367B84" w:rsidRDefault="004377B7" w:rsidP="00B73128">
            <w:pPr>
              <w:pStyle w:val="Default"/>
              <w:spacing w:before="120" w:after="120"/>
              <w:rPr>
                <w:rFonts w:ascii="Arial Narrow" w:hAnsi="Arial Narrow"/>
                <w:color w:val="auto"/>
                <w:sz w:val="22"/>
                <w:szCs w:val="22"/>
              </w:rPr>
            </w:pPr>
            <w:r w:rsidRPr="00367B84">
              <w:rPr>
                <w:rFonts w:ascii="Arial Narrow" w:hAnsi="Arial Narrow"/>
                <w:color w:val="auto"/>
                <w:sz w:val="22"/>
                <w:szCs w:val="22"/>
              </w:rPr>
              <w:t xml:space="preserve">The STEPS, REACH and Mentor Connect programs are due for review. The capturing of accessibly, inclusion and demographic data will be considered for inclusion in these programs as part of this review – 2018-2020. </w:t>
            </w:r>
          </w:p>
          <w:p w14:paraId="0CDC74FF" w14:textId="77777777" w:rsidR="004377B7" w:rsidRPr="00367B84" w:rsidRDefault="004377B7" w:rsidP="00B73128">
            <w:pPr>
              <w:tabs>
                <w:tab w:val="left" w:pos="9356"/>
              </w:tabs>
              <w:spacing w:before="120" w:after="120"/>
              <w:rPr>
                <w:rFonts w:ascii="Arial Narrow" w:hAnsi="Arial Narrow"/>
              </w:rPr>
            </w:pPr>
          </w:p>
        </w:tc>
        <w:tc>
          <w:tcPr>
            <w:tcW w:w="2409" w:type="dxa"/>
            <w:shd w:val="clear" w:color="auto" w:fill="auto"/>
          </w:tcPr>
          <w:p w14:paraId="00810C18" w14:textId="39B9F3CB" w:rsidR="004377B7" w:rsidRPr="00367B84" w:rsidRDefault="00157F30" w:rsidP="004377B7">
            <w:pPr>
              <w:tabs>
                <w:tab w:val="left" w:pos="9356"/>
              </w:tabs>
              <w:rPr>
                <w:rFonts w:ascii="Arial Narrow" w:hAnsi="Arial Narrow"/>
              </w:rPr>
            </w:pPr>
            <w:r>
              <w:rPr>
                <w:rFonts w:ascii="Arial Narrow" w:hAnsi="Arial Narrow"/>
              </w:rPr>
              <w:t>Ongoing</w:t>
            </w:r>
          </w:p>
        </w:tc>
      </w:tr>
    </w:tbl>
    <w:p w14:paraId="03812988" w14:textId="67616820" w:rsidR="00D158EF" w:rsidRPr="005E149F" w:rsidRDefault="00A051E4" w:rsidP="00D24147">
      <w:pPr>
        <w:keepNext/>
        <w:keepLines/>
        <w:tabs>
          <w:tab w:val="left" w:pos="9356"/>
        </w:tabs>
        <w:spacing w:before="120" w:after="120" w:line="240" w:lineRule="auto"/>
        <w:ind w:left="-567"/>
        <w:outlineLvl w:val="1"/>
        <w:rPr>
          <w:rFonts w:ascii="Arial Bold" w:eastAsiaTheme="majorEastAsia" w:hAnsi="Arial Bold" w:cstheme="majorBidi"/>
          <w:b/>
          <w:bCs/>
          <w:caps/>
          <w:color w:val="FF0000"/>
          <w:sz w:val="28"/>
          <w:szCs w:val="28"/>
        </w:rPr>
      </w:pPr>
      <w:r>
        <w:rPr>
          <w:rFonts w:ascii="Arial Bold" w:eastAsiaTheme="majorEastAsia" w:hAnsi="Arial Bold" w:cstheme="majorBidi"/>
          <w:b/>
          <w:bCs/>
          <w:caps/>
          <w:color w:val="FF0000"/>
          <w:sz w:val="28"/>
          <w:szCs w:val="28"/>
        </w:rPr>
        <w:lastRenderedPageBreak/>
        <w:t>Department of child safety, youth and women</w:t>
      </w:r>
    </w:p>
    <w:p w14:paraId="0D2303DA" w14:textId="77777777" w:rsidR="00D158EF" w:rsidRPr="005E149F" w:rsidRDefault="00D158EF" w:rsidP="00171A7A">
      <w:pPr>
        <w:keepNext/>
        <w:keepLines/>
        <w:tabs>
          <w:tab w:val="left" w:pos="9356"/>
        </w:tabs>
        <w:spacing w:before="120" w:after="240" w:line="240" w:lineRule="auto"/>
        <w:ind w:left="-567"/>
        <w:outlineLvl w:val="1"/>
        <w:rPr>
          <w:rFonts w:ascii="Arial Bold" w:eastAsiaTheme="majorEastAsia" w:hAnsi="Arial Bold" w:cstheme="majorBidi"/>
          <w:b/>
          <w:bCs/>
          <w:caps/>
          <w:color w:val="FF0000"/>
          <w:sz w:val="28"/>
          <w:szCs w:val="28"/>
        </w:rPr>
      </w:pPr>
      <w:r w:rsidRPr="005E149F">
        <w:rPr>
          <w:rFonts w:ascii="Arial Bold" w:eastAsiaTheme="majorEastAsia" w:hAnsi="Arial Bold" w:cstheme="majorBidi"/>
          <w:b/>
          <w:bCs/>
          <w:caps/>
          <w:color w:val="FF0000"/>
          <w:sz w:val="28"/>
          <w:szCs w:val="28"/>
        </w:rPr>
        <w:t>DISABILITY SERVICE PLAN PROGRESS REPORT - 1 JULY 2018 to 30 JUNE 2019 (Year 2)</w:t>
      </w:r>
    </w:p>
    <w:p w14:paraId="13577393" w14:textId="29E23D96" w:rsidR="00D158EF" w:rsidRPr="005E149F" w:rsidRDefault="00D158EF" w:rsidP="00171A7A">
      <w:pPr>
        <w:keepNext/>
        <w:keepLines/>
        <w:tabs>
          <w:tab w:val="left" w:pos="9356"/>
        </w:tabs>
        <w:spacing w:after="120" w:line="240" w:lineRule="auto"/>
        <w:ind w:left="-567"/>
        <w:outlineLvl w:val="1"/>
        <w:rPr>
          <w:rFonts w:ascii="Arial Bold" w:eastAsiaTheme="majorEastAsia" w:hAnsi="Arial Bold" w:cstheme="majorBidi"/>
          <w:b/>
          <w:bCs/>
          <w:caps/>
          <w:color w:val="FF0000"/>
          <w:sz w:val="24"/>
          <w:szCs w:val="24"/>
        </w:rPr>
      </w:pPr>
      <w:r w:rsidRPr="005E149F">
        <w:rPr>
          <w:rFonts w:ascii="Arial Bold" w:eastAsiaTheme="majorEastAsia" w:hAnsi="Arial Bold" w:cstheme="majorBidi"/>
          <w:b/>
          <w:bCs/>
          <w:caps/>
          <w:color w:val="FF0000"/>
          <w:sz w:val="28"/>
          <w:szCs w:val="28"/>
        </w:rPr>
        <w:t xml:space="preserve">DEPARTMENT SPECIFIC ACTIONS </w:t>
      </w:r>
    </w:p>
    <w:p w14:paraId="2A03B471" w14:textId="1AB1965D" w:rsidR="00C07297" w:rsidRPr="005E149F" w:rsidRDefault="00C07297" w:rsidP="00171A7A">
      <w:pPr>
        <w:keepNext/>
        <w:keepLines/>
        <w:tabs>
          <w:tab w:val="left" w:pos="9356"/>
        </w:tabs>
        <w:spacing w:after="120" w:line="240" w:lineRule="auto"/>
        <w:ind w:left="-567"/>
        <w:outlineLvl w:val="1"/>
        <w:rPr>
          <w:rFonts w:ascii="Arial" w:eastAsiaTheme="majorEastAsia" w:hAnsi="Arial" w:cs="Arial"/>
          <w:b/>
          <w:bCs/>
          <w:caps/>
          <w:color w:val="FF0000"/>
          <w:sz w:val="24"/>
          <w:szCs w:val="24"/>
        </w:rPr>
      </w:pPr>
    </w:p>
    <w:tbl>
      <w:tblPr>
        <w:tblStyle w:val="TableGrid"/>
        <w:tblW w:w="22113" w:type="dxa"/>
        <w:tblInd w:w="-572" w:type="dxa"/>
        <w:tblLook w:val="04A0" w:firstRow="1" w:lastRow="0" w:firstColumn="1" w:lastColumn="0" w:noHBand="0" w:noVBand="1"/>
      </w:tblPr>
      <w:tblGrid>
        <w:gridCol w:w="4820"/>
        <w:gridCol w:w="4252"/>
        <w:gridCol w:w="5245"/>
        <w:gridCol w:w="5387"/>
        <w:gridCol w:w="2409"/>
      </w:tblGrid>
      <w:tr w:rsidR="00E97691" w:rsidRPr="00BD3ADC" w14:paraId="573FB840" w14:textId="77777777" w:rsidTr="00AF1ABA">
        <w:trPr>
          <w:tblHeader/>
        </w:trPr>
        <w:tc>
          <w:tcPr>
            <w:tcW w:w="4820" w:type="dxa"/>
            <w:shd w:val="clear" w:color="auto" w:fill="DEEAF6" w:themeFill="accent1" w:themeFillTint="33"/>
          </w:tcPr>
          <w:p w14:paraId="4DEC55F4" w14:textId="77777777" w:rsidR="00D158EF" w:rsidRPr="00BD3ADC" w:rsidRDefault="00D158EF" w:rsidP="00171A7A">
            <w:pPr>
              <w:tabs>
                <w:tab w:val="left" w:pos="9356"/>
              </w:tabs>
              <w:ind w:left="29"/>
              <w:rPr>
                <w:rFonts w:ascii="Arial Narrow" w:hAnsi="Arial Narrow"/>
                <w:b/>
              </w:rPr>
            </w:pPr>
            <w:r w:rsidRPr="00BD3ADC">
              <w:rPr>
                <w:rFonts w:ascii="Arial Narrow" w:hAnsi="Arial Narrow"/>
                <w:b/>
              </w:rPr>
              <w:t xml:space="preserve">Action </w:t>
            </w:r>
          </w:p>
          <w:p w14:paraId="7EAA4F5F" w14:textId="77777777" w:rsidR="00D158EF" w:rsidRPr="00BD3ADC" w:rsidRDefault="00D158EF" w:rsidP="00171A7A">
            <w:pPr>
              <w:tabs>
                <w:tab w:val="left" w:pos="9356"/>
              </w:tabs>
              <w:ind w:left="29"/>
              <w:rPr>
                <w:rFonts w:ascii="Arial Narrow" w:hAnsi="Arial Narrow"/>
                <w:sz w:val="20"/>
                <w:szCs w:val="20"/>
              </w:rPr>
            </w:pPr>
            <w:r w:rsidRPr="00BD3ADC">
              <w:rPr>
                <w:rFonts w:ascii="Arial Narrow" w:hAnsi="Arial Narrow"/>
                <w:bCs/>
                <w:i/>
                <w:sz w:val="20"/>
                <w:szCs w:val="20"/>
              </w:rPr>
              <w:t>All Abilities Queensland  commitments for 2017-2020</w:t>
            </w:r>
          </w:p>
          <w:p w14:paraId="66B3F8A1" w14:textId="77777777" w:rsidR="00D158EF" w:rsidRPr="00BD3ADC" w:rsidRDefault="00D158EF" w:rsidP="00171A7A">
            <w:pPr>
              <w:tabs>
                <w:tab w:val="left" w:pos="9356"/>
              </w:tabs>
              <w:ind w:left="29"/>
              <w:rPr>
                <w:rFonts w:ascii="Arial Narrow" w:hAnsi="Arial Narrow"/>
              </w:rPr>
            </w:pPr>
          </w:p>
        </w:tc>
        <w:tc>
          <w:tcPr>
            <w:tcW w:w="4252" w:type="dxa"/>
            <w:shd w:val="clear" w:color="auto" w:fill="DEEAF6" w:themeFill="accent1" w:themeFillTint="33"/>
          </w:tcPr>
          <w:p w14:paraId="215621EA" w14:textId="77777777" w:rsidR="00D158EF" w:rsidRPr="00BD3ADC" w:rsidRDefault="00D158EF" w:rsidP="00171A7A">
            <w:pPr>
              <w:tabs>
                <w:tab w:val="left" w:pos="9356"/>
              </w:tabs>
              <w:ind w:left="175"/>
              <w:rPr>
                <w:rFonts w:ascii="Arial Narrow" w:hAnsi="Arial Narrow"/>
                <w:b/>
              </w:rPr>
            </w:pPr>
            <w:r w:rsidRPr="00BD3ADC">
              <w:rPr>
                <w:rFonts w:ascii="Arial Narrow" w:hAnsi="Arial Narrow"/>
                <w:b/>
              </w:rPr>
              <w:t>Action success measure</w:t>
            </w:r>
          </w:p>
          <w:p w14:paraId="005FD74B" w14:textId="12B57E66" w:rsidR="00D158EF" w:rsidRPr="00BD3ADC" w:rsidRDefault="00D158EF" w:rsidP="00171A7A">
            <w:pPr>
              <w:tabs>
                <w:tab w:val="left" w:pos="9356"/>
              </w:tabs>
              <w:ind w:left="175"/>
              <w:rPr>
                <w:rFonts w:ascii="Arial Narrow" w:hAnsi="Arial Narrow"/>
                <w:sz w:val="20"/>
                <w:szCs w:val="20"/>
              </w:rPr>
            </w:pPr>
          </w:p>
        </w:tc>
        <w:tc>
          <w:tcPr>
            <w:tcW w:w="5245" w:type="dxa"/>
            <w:shd w:val="clear" w:color="auto" w:fill="DEEAF6" w:themeFill="accent1" w:themeFillTint="33"/>
          </w:tcPr>
          <w:p w14:paraId="77D2FE15" w14:textId="77777777" w:rsidR="00D158EF" w:rsidRPr="00BD3ADC" w:rsidRDefault="00D158EF" w:rsidP="00171A7A">
            <w:pPr>
              <w:tabs>
                <w:tab w:val="left" w:pos="9356"/>
              </w:tabs>
              <w:rPr>
                <w:rFonts w:ascii="Arial Narrow" w:hAnsi="Arial Narrow"/>
                <w:b/>
                <w:bCs/>
              </w:rPr>
            </w:pPr>
            <w:r w:rsidRPr="00BD3ADC">
              <w:rPr>
                <w:rFonts w:ascii="Arial Narrow" w:hAnsi="Arial Narrow"/>
                <w:b/>
                <w:bCs/>
              </w:rPr>
              <w:t xml:space="preserve">Products/Activities </w:t>
            </w:r>
          </w:p>
          <w:p w14:paraId="746A616A" w14:textId="57BECA9F" w:rsidR="00D158EF" w:rsidRPr="00BD3ADC" w:rsidRDefault="00D158EF" w:rsidP="00171A7A">
            <w:pPr>
              <w:tabs>
                <w:tab w:val="left" w:pos="9356"/>
              </w:tabs>
              <w:rPr>
                <w:rFonts w:ascii="Arial Narrow" w:hAnsi="Arial Narrow"/>
                <w:bCs/>
                <w:sz w:val="20"/>
                <w:szCs w:val="20"/>
              </w:rPr>
            </w:pPr>
          </w:p>
        </w:tc>
        <w:tc>
          <w:tcPr>
            <w:tcW w:w="5387" w:type="dxa"/>
            <w:shd w:val="clear" w:color="auto" w:fill="DEEAF6" w:themeFill="accent1" w:themeFillTint="33"/>
          </w:tcPr>
          <w:p w14:paraId="30281C6A" w14:textId="77777777" w:rsidR="00D158EF" w:rsidRPr="00BD3ADC" w:rsidRDefault="00D158EF" w:rsidP="00171A7A">
            <w:pPr>
              <w:tabs>
                <w:tab w:val="left" w:pos="9356"/>
              </w:tabs>
              <w:ind w:left="33"/>
              <w:rPr>
                <w:rFonts w:ascii="Arial Narrow" w:hAnsi="Arial Narrow"/>
                <w:b/>
                <w:bCs/>
              </w:rPr>
            </w:pPr>
            <w:r w:rsidRPr="00BD3ADC">
              <w:rPr>
                <w:rFonts w:ascii="Arial Narrow" w:hAnsi="Arial Narrow"/>
                <w:b/>
                <w:bCs/>
              </w:rPr>
              <w:t>Progress/Achievements</w:t>
            </w:r>
          </w:p>
          <w:p w14:paraId="0DD6E08F" w14:textId="4D701F1C" w:rsidR="00D158EF" w:rsidRPr="00BD3ADC" w:rsidRDefault="00D158EF" w:rsidP="00171A7A">
            <w:pPr>
              <w:tabs>
                <w:tab w:val="left" w:pos="9356"/>
              </w:tabs>
              <w:ind w:left="33"/>
              <w:rPr>
                <w:rFonts w:ascii="Arial Narrow" w:hAnsi="Arial Narrow"/>
                <w:bCs/>
                <w:sz w:val="20"/>
                <w:szCs w:val="20"/>
              </w:rPr>
            </w:pPr>
          </w:p>
        </w:tc>
        <w:tc>
          <w:tcPr>
            <w:tcW w:w="2409" w:type="dxa"/>
            <w:shd w:val="clear" w:color="auto" w:fill="DEEAF6" w:themeFill="accent1" w:themeFillTint="33"/>
          </w:tcPr>
          <w:p w14:paraId="07717D75" w14:textId="77777777" w:rsidR="00D158EF" w:rsidRPr="00BD3ADC" w:rsidRDefault="00D158EF" w:rsidP="00171A7A">
            <w:pPr>
              <w:tabs>
                <w:tab w:val="left" w:pos="9356"/>
              </w:tabs>
              <w:rPr>
                <w:rFonts w:ascii="Arial Narrow" w:hAnsi="Arial Narrow"/>
                <w:b/>
              </w:rPr>
            </w:pPr>
            <w:r w:rsidRPr="00BD3ADC">
              <w:rPr>
                <w:rFonts w:ascii="Arial Narrow" w:hAnsi="Arial Narrow"/>
                <w:b/>
              </w:rPr>
              <w:t>Status</w:t>
            </w:r>
          </w:p>
          <w:p w14:paraId="27E6AB20" w14:textId="61665DD8" w:rsidR="00D158EF" w:rsidRPr="00BD3ADC" w:rsidRDefault="00D158EF" w:rsidP="00171A7A">
            <w:pPr>
              <w:tabs>
                <w:tab w:val="left" w:pos="9356"/>
              </w:tabs>
              <w:rPr>
                <w:rFonts w:ascii="Arial Narrow" w:hAnsi="Arial Narrow"/>
                <w:sz w:val="20"/>
                <w:szCs w:val="20"/>
              </w:rPr>
            </w:pPr>
          </w:p>
        </w:tc>
      </w:tr>
      <w:tr w:rsidR="003B3BCC" w:rsidRPr="00BD3ADC" w14:paraId="6F8DDE19" w14:textId="77777777" w:rsidTr="00367B84">
        <w:tc>
          <w:tcPr>
            <w:tcW w:w="4820" w:type="dxa"/>
          </w:tcPr>
          <w:p w14:paraId="1FC87887" w14:textId="29401721" w:rsidR="003B3BCC" w:rsidRPr="00BD3ADC" w:rsidRDefault="003B3BCC" w:rsidP="00D24147">
            <w:pPr>
              <w:tabs>
                <w:tab w:val="left" w:pos="9356"/>
              </w:tabs>
              <w:spacing w:after="120"/>
              <w:rPr>
                <w:rFonts w:ascii="Arial Narrow" w:hAnsi="Arial Narrow"/>
              </w:rPr>
            </w:pPr>
            <w:r w:rsidRPr="00BD3ADC">
              <w:rPr>
                <w:rFonts w:ascii="Arial Narrow" w:eastAsia="MetaNormal-Italic" w:hAnsi="Arial Narrow" w:cs="Arial"/>
                <w:w w:val="105"/>
              </w:rPr>
              <w:t>Improve access to appropriate information on planned parenthood options and reproductive and maternal health services, particularly for rural, regional and remote women through the Queensland Women’s Strategy, incl</w:t>
            </w:r>
            <w:r w:rsidR="00D24147">
              <w:rPr>
                <w:rFonts w:ascii="Arial Narrow" w:eastAsia="MetaNormal-Italic" w:hAnsi="Arial Narrow" w:cs="Arial"/>
                <w:w w:val="105"/>
              </w:rPr>
              <w:t>uding for women with disability.</w:t>
            </w:r>
          </w:p>
        </w:tc>
        <w:tc>
          <w:tcPr>
            <w:tcW w:w="4252" w:type="dxa"/>
            <w:shd w:val="clear" w:color="auto" w:fill="auto"/>
          </w:tcPr>
          <w:p w14:paraId="1B45A582" w14:textId="79030AF1" w:rsidR="003A1E7B" w:rsidRPr="00D24147" w:rsidRDefault="003A1E7B" w:rsidP="00D24147">
            <w:pPr>
              <w:pStyle w:val="TableParagraph"/>
              <w:widowControl/>
              <w:tabs>
                <w:tab w:val="left" w:pos="9356"/>
              </w:tabs>
              <w:rPr>
                <w:rFonts w:ascii="Arial Narrow" w:eastAsia="MetaNormal-Italic" w:hAnsi="Arial Narrow" w:cs="Arial"/>
                <w:b/>
                <w:w w:val="105"/>
              </w:rPr>
            </w:pPr>
            <w:r w:rsidRPr="00D24147">
              <w:rPr>
                <w:rFonts w:ascii="Arial Narrow" w:eastAsia="MetaNormal-Italic" w:hAnsi="Arial Narrow" w:cs="Arial"/>
                <w:b/>
                <w:w w:val="105"/>
              </w:rPr>
              <w:t>Queensl</w:t>
            </w:r>
            <w:r w:rsidR="00D24147">
              <w:rPr>
                <w:rFonts w:ascii="Arial Narrow" w:eastAsia="MetaNormal-Italic" w:hAnsi="Arial Narrow" w:cs="Arial"/>
                <w:b/>
                <w:w w:val="105"/>
              </w:rPr>
              <w:t>and Government and DCSYW DSP ASM</w:t>
            </w:r>
          </w:p>
          <w:p w14:paraId="68C49859" w14:textId="3959469C" w:rsidR="003B3BCC" w:rsidRPr="00BD3ADC" w:rsidRDefault="003B3BCC" w:rsidP="00171A7A">
            <w:pPr>
              <w:pStyle w:val="TableParagraph"/>
              <w:widowControl/>
              <w:numPr>
                <w:ilvl w:val="0"/>
                <w:numId w:val="9"/>
              </w:numPr>
              <w:tabs>
                <w:tab w:val="left" w:pos="9356"/>
              </w:tabs>
              <w:rPr>
                <w:rFonts w:ascii="Arial Narrow" w:eastAsia="MetaNormal-Italic" w:hAnsi="Arial Narrow" w:cs="Arial"/>
                <w:w w:val="105"/>
              </w:rPr>
            </w:pPr>
            <w:r w:rsidRPr="00BD3ADC">
              <w:rPr>
                <w:rFonts w:ascii="Arial Narrow" w:eastAsia="MetaNormal-Italic" w:hAnsi="Arial Narrow" w:cs="Arial"/>
                <w:w w:val="105"/>
              </w:rPr>
              <w:t>Commence delivery of a number of initiatives to improve access</w:t>
            </w:r>
          </w:p>
        </w:tc>
        <w:tc>
          <w:tcPr>
            <w:tcW w:w="5245" w:type="dxa"/>
            <w:shd w:val="clear" w:color="auto" w:fill="auto"/>
          </w:tcPr>
          <w:p w14:paraId="068EA5A8" w14:textId="77777777" w:rsidR="008771E6" w:rsidRDefault="008771E6" w:rsidP="00B73128">
            <w:pPr>
              <w:pStyle w:val="ListParagraph"/>
              <w:spacing w:before="120" w:after="120" w:line="252" w:lineRule="auto"/>
              <w:ind w:left="34"/>
              <w:contextualSpacing w:val="0"/>
              <w:rPr>
                <w:rFonts w:ascii="Arial Narrow" w:hAnsi="Arial Narrow" w:cs="Arial"/>
              </w:rPr>
            </w:pPr>
            <w:r w:rsidRPr="00CC529E">
              <w:rPr>
                <w:rFonts w:ascii="Arial Narrow" w:hAnsi="Arial Narrow" w:cs="Arial"/>
              </w:rPr>
              <w:t xml:space="preserve">Six new initiatives were added to the Queensland Women’s Strategy Community Implementation Plan (CIP) in 2018-19 relevant to this action. This increased the number of relevant initiatives being delivered by both government and non-government organisations to 20. </w:t>
            </w:r>
          </w:p>
          <w:p w14:paraId="59158F35" w14:textId="2975E24B" w:rsidR="003B3BCC" w:rsidRPr="008771E6" w:rsidRDefault="008771E6" w:rsidP="00B73128">
            <w:pPr>
              <w:pStyle w:val="ListParagraph"/>
              <w:spacing w:before="120" w:after="120" w:line="252" w:lineRule="auto"/>
              <w:ind w:left="34"/>
              <w:contextualSpacing w:val="0"/>
              <w:rPr>
                <w:rFonts w:ascii="Arial Narrow" w:hAnsi="Arial Narrow" w:cs="Arial"/>
              </w:rPr>
            </w:pPr>
            <w:r w:rsidRPr="008771E6">
              <w:rPr>
                <w:rFonts w:ascii="Arial Narrow" w:hAnsi="Arial Narrow" w:cs="Arial"/>
              </w:rPr>
              <w:t>DCSYW released the Queensland Women’s Strategy progress report for 2016-18 in February 2019, highlighting the significant progress being made to implement the Strategy. This included actions to improve access to health information and services by women and girls, including those with disability.</w:t>
            </w:r>
          </w:p>
        </w:tc>
        <w:tc>
          <w:tcPr>
            <w:tcW w:w="5387" w:type="dxa"/>
            <w:shd w:val="clear" w:color="auto" w:fill="auto"/>
          </w:tcPr>
          <w:p w14:paraId="2B23CE47" w14:textId="4F6449E5" w:rsidR="003B3BCC" w:rsidRPr="008771E6" w:rsidRDefault="008771E6" w:rsidP="00B73128">
            <w:pPr>
              <w:tabs>
                <w:tab w:val="left" w:pos="9356"/>
              </w:tabs>
              <w:spacing w:before="120" w:after="120"/>
              <w:rPr>
                <w:rFonts w:ascii="Arial Narrow" w:hAnsi="Arial Narrow"/>
              </w:rPr>
            </w:pPr>
            <w:r w:rsidRPr="008771E6">
              <w:rPr>
                <w:rFonts w:ascii="Arial Narrow" w:hAnsi="Arial Narrow"/>
              </w:rPr>
              <w:t>DCSYW has coordinated the update of the CIP with new initiatives under all actions of the Queensland Women’s Strategy, including this action.</w:t>
            </w:r>
          </w:p>
        </w:tc>
        <w:tc>
          <w:tcPr>
            <w:tcW w:w="2409" w:type="dxa"/>
            <w:shd w:val="clear" w:color="auto" w:fill="auto"/>
          </w:tcPr>
          <w:p w14:paraId="17AD5476" w14:textId="500CD651" w:rsidR="003B3BCC" w:rsidRPr="00BD3ADC" w:rsidRDefault="00157F30" w:rsidP="00B73128">
            <w:pPr>
              <w:tabs>
                <w:tab w:val="left" w:pos="9356"/>
              </w:tabs>
              <w:spacing w:before="120" w:after="120"/>
              <w:rPr>
                <w:rFonts w:ascii="Arial Narrow" w:hAnsi="Arial Narrow"/>
              </w:rPr>
            </w:pPr>
            <w:r>
              <w:rPr>
                <w:rFonts w:ascii="Arial Narrow" w:hAnsi="Arial Narrow"/>
              </w:rPr>
              <w:t>Ongoing</w:t>
            </w:r>
          </w:p>
        </w:tc>
      </w:tr>
      <w:tr w:rsidR="007C62DB" w:rsidRPr="00BD3ADC" w14:paraId="775AABAA" w14:textId="77777777" w:rsidTr="00367B84">
        <w:tc>
          <w:tcPr>
            <w:tcW w:w="4820" w:type="dxa"/>
          </w:tcPr>
          <w:p w14:paraId="2A089011" w14:textId="67633BEE" w:rsidR="007C62DB" w:rsidRPr="00BD3ADC" w:rsidRDefault="007C62DB" w:rsidP="00D24147">
            <w:pPr>
              <w:tabs>
                <w:tab w:val="left" w:pos="9356"/>
              </w:tabs>
              <w:spacing w:after="120"/>
              <w:rPr>
                <w:rFonts w:ascii="Arial Narrow" w:eastAsia="MetaNormal-Italic" w:hAnsi="Arial Narrow" w:cs="Arial"/>
                <w:w w:val="105"/>
              </w:rPr>
            </w:pPr>
            <w:r w:rsidRPr="00BD3ADC">
              <w:rPr>
                <w:rFonts w:ascii="Arial Narrow" w:eastAsia="MetaNormal-Italic" w:hAnsi="Arial Narrow" w:cs="Arial"/>
                <w:w w:val="105"/>
              </w:rPr>
              <w:t>Continue to invest in services to support families to access the right services at the right time, and provide intensive supports to vulnerable families to prevent their entry into the sta</w:t>
            </w:r>
            <w:r w:rsidR="00D24147">
              <w:rPr>
                <w:rFonts w:ascii="Arial Narrow" w:eastAsia="MetaNormal-Italic" w:hAnsi="Arial Narrow" w:cs="Arial"/>
                <w:w w:val="105"/>
              </w:rPr>
              <w:t>tutory child protection system.</w:t>
            </w:r>
          </w:p>
        </w:tc>
        <w:tc>
          <w:tcPr>
            <w:tcW w:w="4252" w:type="dxa"/>
            <w:shd w:val="clear" w:color="auto" w:fill="auto"/>
          </w:tcPr>
          <w:p w14:paraId="30B475E7" w14:textId="0AEFAAC0" w:rsidR="00CE5FF3" w:rsidRPr="00D24147" w:rsidRDefault="00CE5FF3" w:rsidP="00D24147">
            <w:pPr>
              <w:pStyle w:val="TableParagraph"/>
              <w:widowControl/>
              <w:tabs>
                <w:tab w:val="left" w:pos="9356"/>
              </w:tabs>
              <w:rPr>
                <w:rFonts w:ascii="Arial Narrow" w:eastAsia="MetaNormal-Italic" w:hAnsi="Arial Narrow" w:cs="Arial"/>
                <w:b/>
                <w:w w:val="105"/>
              </w:rPr>
            </w:pPr>
            <w:r w:rsidRPr="00D24147">
              <w:rPr>
                <w:rFonts w:ascii="Arial Narrow" w:eastAsia="MetaNormal-Italic" w:hAnsi="Arial Narrow" w:cs="Arial"/>
                <w:b/>
                <w:w w:val="105"/>
              </w:rPr>
              <w:t>Queensland Government and DCSYW DSP ASM</w:t>
            </w:r>
            <w:r w:rsidR="00D24147" w:rsidRPr="00D24147">
              <w:rPr>
                <w:rFonts w:ascii="Arial Narrow" w:eastAsia="MetaNormal-Italic" w:hAnsi="Arial Narrow" w:cs="Arial"/>
                <w:b/>
                <w:w w:val="105"/>
              </w:rPr>
              <w:t xml:space="preserve"> </w:t>
            </w:r>
          </w:p>
          <w:p w14:paraId="258B95B9" w14:textId="102731D5" w:rsidR="007C62DB" w:rsidRPr="00BD3ADC" w:rsidRDefault="007C62DB" w:rsidP="00171A7A">
            <w:pPr>
              <w:pStyle w:val="TableParagraph"/>
              <w:widowControl/>
              <w:numPr>
                <w:ilvl w:val="0"/>
                <w:numId w:val="9"/>
              </w:numPr>
              <w:tabs>
                <w:tab w:val="left" w:pos="9356"/>
              </w:tabs>
              <w:rPr>
                <w:rFonts w:ascii="Arial Narrow" w:eastAsia="MetaNormal-Italic" w:hAnsi="Arial Narrow" w:cs="Arial"/>
                <w:w w:val="105"/>
              </w:rPr>
            </w:pPr>
            <w:r w:rsidRPr="00BD3ADC">
              <w:rPr>
                <w:rFonts w:ascii="Arial Narrow" w:eastAsia="MetaNormal-Italic" w:hAnsi="Arial Narrow" w:cs="Arial"/>
              </w:rPr>
              <w:t>Number of families who receive assistance from Intensive Family Support services where the majority or partial needs have been met</w:t>
            </w:r>
          </w:p>
        </w:tc>
        <w:tc>
          <w:tcPr>
            <w:tcW w:w="5245" w:type="dxa"/>
            <w:shd w:val="clear" w:color="auto" w:fill="auto"/>
          </w:tcPr>
          <w:p w14:paraId="36C56339" w14:textId="2E343C2A" w:rsidR="008771E6" w:rsidRPr="00B73128" w:rsidRDefault="008771E6" w:rsidP="00B73128">
            <w:pPr>
              <w:spacing w:before="120" w:after="120"/>
              <w:rPr>
                <w:rFonts w:ascii="Arial Narrow" w:hAnsi="Arial Narrow"/>
              </w:rPr>
            </w:pPr>
            <w:r w:rsidRPr="00B73128">
              <w:rPr>
                <w:rFonts w:ascii="Arial Narrow" w:hAnsi="Arial Narrow"/>
              </w:rPr>
              <w:t xml:space="preserve">Intensive Family Support (IFS) services are designed to meet the multiple and complex needs of families at risk of re-entry into the statutory child protection system. There are 44 IFS services operating across </w:t>
            </w:r>
            <w:r w:rsidR="00CE5FF3">
              <w:rPr>
                <w:rFonts w:ascii="Arial Narrow" w:hAnsi="Arial Narrow"/>
              </w:rPr>
              <w:t>Queensland</w:t>
            </w:r>
            <w:r w:rsidRPr="00B73128">
              <w:rPr>
                <w:rFonts w:ascii="Arial Narrow" w:hAnsi="Arial Narrow"/>
              </w:rPr>
              <w:t xml:space="preserve">. </w:t>
            </w:r>
          </w:p>
          <w:p w14:paraId="3740F67D" w14:textId="24F4D214" w:rsidR="008771E6" w:rsidRPr="00B73128" w:rsidRDefault="008771E6" w:rsidP="00B73128">
            <w:pPr>
              <w:spacing w:before="120" w:after="120"/>
              <w:rPr>
                <w:rFonts w:ascii="Arial Narrow" w:hAnsi="Arial Narrow"/>
              </w:rPr>
            </w:pPr>
            <w:r w:rsidRPr="00B73128">
              <w:rPr>
                <w:rFonts w:ascii="Arial Narrow" w:hAnsi="Arial Narrow"/>
              </w:rPr>
              <w:t>Families can access the free I</w:t>
            </w:r>
            <w:r w:rsidR="00CE5FF3">
              <w:rPr>
                <w:rFonts w:ascii="Arial Narrow" w:hAnsi="Arial Narrow"/>
              </w:rPr>
              <w:t xml:space="preserve">FS </w:t>
            </w:r>
            <w:r w:rsidRPr="00B73128">
              <w:rPr>
                <w:rFonts w:ascii="Arial Narrow" w:hAnsi="Arial Narrow"/>
              </w:rPr>
              <w:t xml:space="preserve">program via a referral from </w:t>
            </w:r>
            <w:r w:rsidR="00CE5FF3">
              <w:rPr>
                <w:rFonts w:ascii="Arial Narrow" w:hAnsi="Arial Narrow"/>
              </w:rPr>
              <w:t>DCSYW (</w:t>
            </w:r>
            <w:r w:rsidRPr="00B73128">
              <w:rPr>
                <w:rFonts w:ascii="Arial Narrow" w:hAnsi="Arial Narrow"/>
              </w:rPr>
              <w:t>Child Safety</w:t>
            </w:r>
            <w:r w:rsidR="00CE5FF3">
              <w:rPr>
                <w:rFonts w:ascii="Arial Narrow" w:hAnsi="Arial Narrow"/>
              </w:rPr>
              <w:t>)</w:t>
            </w:r>
            <w:r w:rsidRPr="00B73128">
              <w:rPr>
                <w:rFonts w:ascii="Arial Narrow" w:hAnsi="Arial Narrow"/>
              </w:rPr>
              <w:t>, Family and Child Connect (FaCC), other services and entities, community members and families themselves.</w:t>
            </w:r>
          </w:p>
          <w:p w14:paraId="76FBA0DD" w14:textId="5609F374" w:rsidR="007C62DB" w:rsidRPr="00BD3ADC" w:rsidRDefault="008771E6" w:rsidP="00B73128">
            <w:pPr>
              <w:spacing w:before="120" w:after="120"/>
            </w:pPr>
            <w:r w:rsidRPr="00B73128">
              <w:rPr>
                <w:rFonts w:ascii="Arial Narrow" w:hAnsi="Arial Narrow"/>
              </w:rPr>
              <w:t xml:space="preserve">Families engaged with IFS can </w:t>
            </w:r>
            <w:r w:rsidR="00846DD6" w:rsidRPr="00B73128">
              <w:rPr>
                <w:rFonts w:ascii="Arial Narrow" w:hAnsi="Arial Narrow"/>
              </w:rPr>
              <w:t>obtain</w:t>
            </w:r>
            <w:r w:rsidRPr="00B73128">
              <w:rPr>
                <w:rFonts w:ascii="Arial Narrow" w:hAnsi="Arial Narrow"/>
              </w:rPr>
              <w:t xml:space="preserve"> access to interpreters through the department.</w:t>
            </w:r>
          </w:p>
        </w:tc>
        <w:tc>
          <w:tcPr>
            <w:tcW w:w="5387" w:type="dxa"/>
            <w:shd w:val="clear" w:color="auto" w:fill="auto"/>
          </w:tcPr>
          <w:p w14:paraId="14B24E94" w14:textId="28D1E858" w:rsidR="007C62DB" w:rsidRPr="008771E6" w:rsidRDefault="008771E6" w:rsidP="00B73128">
            <w:pPr>
              <w:tabs>
                <w:tab w:val="left" w:pos="9356"/>
              </w:tabs>
              <w:spacing w:before="120" w:after="120"/>
              <w:rPr>
                <w:rFonts w:ascii="Arial Narrow" w:hAnsi="Arial Narrow"/>
              </w:rPr>
            </w:pPr>
            <w:r w:rsidRPr="008771E6">
              <w:rPr>
                <w:rFonts w:ascii="Arial Narrow" w:hAnsi="Arial Narrow"/>
              </w:rPr>
              <w:t>For 2018-19, there was over $16 million allocated to Families and Child Connect (FACC) services; and over $51.5 million allocated to IFS.</w:t>
            </w:r>
          </w:p>
          <w:p w14:paraId="2D009026" w14:textId="52A03C2E" w:rsidR="008771E6" w:rsidRPr="008771E6" w:rsidRDefault="008771E6" w:rsidP="00B73128">
            <w:pPr>
              <w:tabs>
                <w:tab w:val="left" w:pos="9356"/>
              </w:tabs>
              <w:spacing w:before="120" w:after="120"/>
              <w:rPr>
                <w:rFonts w:ascii="Arial Narrow" w:hAnsi="Arial Narrow"/>
              </w:rPr>
            </w:pPr>
            <w:r w:rsidRPr="008771E6">
              <w:rPr>
                <w:rFonts w:ascii="Arial Narrow" w:hAnsi="Arial Narrow"/>
              </w:rPr>
              <w:t>In 2018-19</w:t>
            </w:r>
            <w:r w:rsidR="00846DD6">
              <w:rPr>
                <w:rFonts w:ascii="Arial Narrow" w:hAnsi="Arial Narrow"/>
              </w:rPr>
              <w:t>,</w:t>
            </w:r>
            <w:r w:rsidRPr="008771E6">
              <w:rPr>
                <w:rFonts w:ascii="Arial Narrow" w:hAnsi="Arial Narrow"/>
              </w:rPr>
              <w:t xml:space="preserve"> over 2,000 families engage</w:t>
            </w:r>
            <w:r w:rsidR="00846DD6">
              <w:rPr>
                <w:rFonts w:ascii="Arial Narrow" w:hAnsi="Arial Narrow"/>
              </w:rPr>
              <w:t>d</w:t>
            </w:r>
            <w:r w:rsidRPr="008771E6">
              <w:rPr>
                <w:rFonts w:ascii="Arial Narrow" w:hAnsi="Arial Narrow"/>
              </w:rPr>
              <w:t xml:space="preserve"> with IFS had cases closed due to </w:t>
            </w:r>
            <w:r w:rsidR="00846DD6">
              <w:rPr>
                <w:rFonts w:ascii="Arial Narrow" w:hAnsi="Arial Narrow"/>
              </w:rPr>
              <w:t xml:space="preserve">having </w:t>
            </w:r>
            <w:r w:rsidRPr="008771E6">
              <w:rPr>
                <w:rFonts w:ascii="Arial Narrow" w:hAnsi="Arial Narrow"/>
              </w:rPr>
              <w:t xml:space="preserve">majority or partial needs met. </w:t>
            </w:r>
          </w:p>
          <w:p w14:paraId="2E572324" w14:textId="52FE70BA" w:rsidR="008771E6" w:rsidRPr="008771E6" w:rsidRDefault="008771E6" w:rsidP="00B73128">
            <w:pPr>
              <w:tabs>
                <w:tab w:val="left" w:pos="9356"/>
              </w:tabs>
              <w:spacing w:before="120" w:after="120"/>
              <w:rPr>
                <w:rFonts w:ascii="Arial Narrow" w:hAnsi="Arial Narrow"/>
                <w:i/>
              </w:rPr>
            </w:pPr>
            <w:r w:rsidRPr="008771E6">
              <w:rPr>
                <w:rFonts w:ascii="Arial Narrow" w:hAnsi="Arial Narrow"/>
                <w:i/>
              </w:rPr>
              <w:t>(note: this measure is not focused on disability within the family, specifically, it is a general measure of all cases closed).</w:t>
            </w:r>
          </w:p>
        </w:tc>
        <w:tc>
          <w:tcPr>
            <w:tcW w:w="2409" w:type="dxa"/>
            <w:shd w:val="clear" w:color="auto" w:fill="auto"/>
          </w:tcPr>
          <w:p w14:paraId="570713F6" w14:textId="77777777" w:rsidR="005D717B" w:rsidRDefault="005D717B" w:rsidP="00B73128">
            <w:pPr>
              <w:tabs>
                <w:tab w:val="left" w:pos="9356"/>
              </w:tabs>
              <w:spacing w:before="120" w:after="120"/>
              <w:rPr>
                <w:rFonts w:ascii="Arial Narrow" w:eastAsia="MetaNormal-Italic" w:hAnsi="Arial Narrow" w:cs="Arial"/>
              </w:rPr>
            </w:pPr>
            <w:r>
              <w:rPr>
                <w:rFonts w:ascii="Arial Narrow" w:eastAsia="MetaNormal-Italic" w:hAnsi="Arial Narrow" w:cs="Arial"/>
              </w:rPr>
              <w:t>This action is complete for 2018-19.</w:t>
            </w:r>
          </w:p>
          <w:p w14:paraId="1C04F956" w14:textId="77777777" w:rsidR="005D717B" w:rsidRDefault="005D717B" w:rsidP="00B73128">
            <w:pPr>
              <w:tabs>
                <w:tab w:val="left" w:pos="9356"/>
              </w:tabs>
              <w:spacing w:before="120" w:after="120"/>
              <w:rPr>
                <w:rFonts w:ascii="Arial Narrow" w:eastAsia="MetaNormal-Italic" w:hAnsi="Arial Narrow" w:cs="Arial"/>
              </w:rPr>
            </w:pPr>
          </w:p>
          <w:p w14:paraId="5FEBE26F" w14:textId="6094A435" w:rsidR="007C62DB" w:rsidRPr="005D717B" w:rsidRDefault="005D717B" w:rsidP="00B73128">
            <w:pPr>
              <w:tabs>
                <w:tab w:val="left" w:pos="9356"/>
              </w:tabs>
              <w:spacing w:before="120" w:after="120"/>
              <w:rPr>
                <w:rFonts w:ascii="Arial Narrow" w:hAnsi="Arial Narrow"/>
                <w:i/>
              </w:rPr>
            </w:pPr>
            <w:r w:rsidRPr="005D717B">
              <w:rPr>
                <w:rFonts w:ascii="Arial Narrow" w:eastAsia="MetaNormal-Italic" w:hAnsi="Arial Narrow" w:cs="Arial"/>
                <w:i/>
              </w:rPr>
              <w:t>(note: the</w:t>
            </w:r>
            <w:r>
              <w:rPr>
                <w:rFonts w:ascii="Arial Narrow" w:eastAsia="MetaNormal-Italic" w:hAnsi="Arial Narrow" w:cs="Arial"/>
                <w:i/>
              </w:rPr>
              <w:t xml:space="preserve"> program is ongoing (recurrent)</w:t>
            </w:r>
            <w:r w:rsidR="00917D95" w:rsidRPr="005D717B">
              <w:rPr>
                <w:rFonts w:ascii="Arial Narrow" w:eastAsia="MetaNormal-Italic" w:hAnsi="Arial Narrow" w:cs="Arial"/>
                <w:i/>
                <w:sz w:val="18"/>
                <w:szCs w:val="18"/>
              </w:rPr>
              <w:t xml:space="preserve">  </w:t>
            </w:r>
          </w:p>
        </w:tc>
      </w:tr>
      <w:tr w:rsidR="005D717B" w:rsidRPr="00BD3ADC" w14:paraId="7D9EC271" w14:textId="77777777" w:rsidTr="00367B84">
        <w:tc>
          <w:tcPr>
            <w:tcW w:w="4820" w:type="dxa"/>
          </w:tcPr>
          <w:p w14:paraId="43224499" w14:textId="2D96A12D" w:rsidR="005D717B" w:rsidRPr="00BD3ADC" w:rsidRDefault="005D717B" w:rsidP="00D24147">
            <w:pPr>
              <w:tabs>
                <w:tab w:val="left" w:pos="9356"/>
              </w:tabs>
              <w:spacing w:after="120"/>
              <w:rPr>
                <w:rFonts w:ascii="Arial Narrow" w:eastAsia="MetaNormal-Italic" w:hAnsi="Arial Narrow" w:cs="Arial"/>
                <w:w w:val="105"/>
              </w:rPr>
            </w:pPr>
            <w:r w:rsidRPr="00BD3ADC">
              <w:rPr>
                <w:rFonts w:ascii="Arial Narrow" w:eastAsia="MetaNormal-Italic" w:hAnsi="Arial Narrow" w:cs="Arial"/>
                <w:w w:val="105"/>
              </w:rPr>
              <w:t>Link vulnerable young people with wraparound supports through case manageme</w:t>
            </w:r>
            <w:r w:rsidR="00D24147">
              <w:rPr>
                <w:rFonts w:ascii="Arial Narrow" w:eastAsia="MetaNormal-Italic" w:hAnsi="Arial Narrow" w:cs="Arial"/>
                <w:w w:val="105"/>
              </w:rPr>
              <w:t>nt in the Youth Support program.</w:t>
            </w:r>
          </w:p>
        </w:tc>
        <w:tc>
          <w:tcPr>
            <w:tcW w:w="4252" w:type="dxa"/>
            <w:shd w:val="clear" w:color="auto" w:fill="auto"/>
          </w:tcPr>
          <w:p w14:paraId="7600E666" w14:textId="7B6C6D07" w:rsidR="00CE5FF3" w:rsidRPr="00D24147" w:rsidRDefault="00CE5FF3" w:rsidP="00D24147">
            <w:pPr>
              <w:pStyle w:val="TableParagraph"/>
              <w:widowControl/>
              <w:tabs>
                <w:tab w:val="left" w:pos="9356"/>
              </w:tabs>
              <w:rPr>
                <w:rFonts w:ascii="Arial Narrow" w:eastAsia="MetaNormal-Italic" w:hAnsi="Arial Narrow" w:cs="Arial"/>
                <w:b/>
                <w:w w:val="105"/>
              </w:rPr>
            </w:pPr>
            <w:r w:rsidRPr="00D24147">
              <w:rPr>
                <w:rFonts w:ascii="Arial Narrow" w:eastAsia="MetaNormal-Italic" w:hAnsi="Arial Narrow" w:cs="Arial"/>
                <w:b/>
                <w:w w:val="105"/>
              </w:rPr>
              <w:t>Queensland Government and DCSYW DSP ASM</w:t>
            </w:r>
            <w:r w:rsidR="00D24147" w:rsidRPr="00D24147">
              <w:rPr>
                <w:rFonts w:ascii="Arial Narrow" w:eastAsia="MetaNormal-Italic" w:hAnsi="Arial Narrow" w:cs="Arial"/>
                <w:b/>
                <w:w w:val="105"/>
              </w:rPr>
              <w:t xml:space="preserve"> </w:t>
            </w:r>
          </w:p>
          <w:p w14:paraId="14AE743B" w14:textId="48F79009" w:rsidR="005D717B" w:rsidRPr="00BD3ADC" w:rsidRDefault="005D717B" w:rsidP="005D717B">
            <w:pPr>
              <w:pStyle w:val="TableParagraph"/>
              <w:widowControl/>
              <w:numPr>
                <w:ilvl w:val="0"/>
                <w:numId w:val="9"/>
              </w:numPr>
              <w:tabs>
                <w:tab w:val="left" w:pos="9356"/>
              </w:tabs>
              <w:rPr>
                <w:rFonts w:ascii="Arial Narrow" w:eastAsia="MetaNormal-Italic" w:hAnsi="Arial Narrow" w:cs="Arial"/>
                <w:w w:val="105"/>
              </w:rPr>
            </w:pPr>
            <w:r w:rsidRPr="00BD3ADC">
              <w:rPr>
                <w:rFonts w:ascii="Arial Narrow" w:eastAsia="MetaNormal-Italic" w:hAnsi="Arial Narrow" w:cs="Arial"/>
              </w:rPr>
              <w:t>Number of young people receiving case management through the Youth Support program</w:t>
            </w:r>
          </w:p>
        </w:tc>
        <w:tc>
          <w:tcPr>
            <w:tcW w:w="5245" w:type="dxa"/>
            <w:shd w:val="clear" w:color="auto" w:fill="auto"/>
          </w:tcPr>
          <w:p w14:paraId="03ADBC53" w14:textId="4E7AC1F5" w:rsidR="005D717B" w:rsidRPr="00BD3ADC" w:rsidRDefault="005D717B" w:rsidP="00B73128">
            <w:pPr>
              <w:tabs>
                <w:tab w:val="left" w:pos="9356"/>
              </w:tabs>
              <w:spacing w:before="120" w:after="120"/>
            </w:pPr>
            <w:r w:rsidRPr="00CC529E">
              <w:rPr>
                <w:rFonts w:ascii="Arial Narrow" w:hAnsi="Arial Narrow"/>
                <w:color w:val="000000"/>
                <w:lang w:eastAsia="en-AU"/>
              </w:rPr>
              <w:t>As at 30 June 2019, 3</w:t>
            </w:r>
            <w:r w:rsidRPr="00CC529E">
              <w:rPr>
                <w:rFonts w:ascii="Arial Narrow" w:hAnsi="Arial Narrow"/>
                <w:color w:val="1F497D"/>
                <w:lang w:eastAsia="en-AU"/>
              </w:rPr>
              <w:t>,</w:t>
            </w:r>
            <w:r w:rsidRPr="00CC529E">
              <w:rPr>
                <w:rFonts w:ascii="Arial Narrow" w:hAnsi="Arial Narrow"/>
                <w:color w:val="000000"/>
                <w:lang w:eastAsia="en-AU"/>
              </w:rPr>
              <w:t xml:space="preserve">122 young people received case management from </w:t>
            </w:r>
            <w:r w:rsidR="00846DD6">
              <w:rPr>
                <w:rFonts w:ascii="Arial Narrow" w:hAnsi="Arial Narrow"/>
                <w:color w:val="000000"/>
                <w:lang w:eastAsia="en-AU"/>
              </w:rPr>
              <w:t>y</w:t>
            </w:r>
            <w:r w:rsidRPr="00CC529E">
              <w:rPr>
                <w:rFonts w:ascii="Arial Narrow" w:hAnsi="Arial Narrow"/>
                <w:color w:val="000000"/>
                <w:lang w:eastAsia="en-AU"/>
              </w:rPr>
              <w:t xml:space="preserve">outh </w:t>
            </w:r>
            <w:r w:rsidR="00846DD6">
              <w:rPr>
                <w:rFonts w:ascii="Arial Narrow" w:hAnsi="Arial Narrow"/>
                <w:color w:val="000000"/>
                <w:lang w:eastAsia="en-AU"/>
              </w:rPr>
              <w:t>s</w:t>
            </w:r>
            <w:r w:rsidRPr="00CC529E">
              <w:rPr>
                <w:rFonts w:ascii="Arial Narrow" w:hAnsi="Arial Narrow"/>
                <w:color w:val="000000"/>
                <w:lang w:eastAsia="en-AU"/>
              </w:rPr>
              <w:t xml:space="preserve">upport agencies. Of these, 1,904 young people had </w:t>
            </w:r>
            <w:r w:rsidR="00846DD6">
              <w:rPr>
                <w:rFonts w:ascii="Arial Narrow" w:hAnsi="Arial Narrow"/>
                <w:color w:val="000000"/>
                <w:lang w:eastAsia="en-AU"/>
              </w:rPr>
              <w:t xml:space="preserve">their </w:t>
            </w:r>
            <w:r w:rsidRPr="00CC529E">
              <w:rPr>
                <w:rFonts w:ascii="Arial Narrow" w:hAnsi="Arial Narrow"/>
                <w:color w:val="000000"/>
                <w:lang w:eastAsia="en-AU"/>
              </w:rPr>
              <w:t>needs met and case plans closed.</w:t>
            </w:r>
          </w:p>
        </w:tc>
        <w:tc>
          <w:tcPr>
            <w:tcW w:w="5387" w:type="dxa"/>
            <w:shd w:val="clear" w:color="auto" w:fill="auto"/>
          </w:tcPr>
          <w:p w14:paraId="3B1E7B2B" w14:textId="4F1DE55A" w:rsidR="005D717B" w:rsidRPr="00BD3ADC" w:rsidRDefault="005D717B" w:rsidP="00B73128">
            <w:pPr>
              <w:tabs>
                <w:tab w:val="left" w:pos="9356"/>
              </w:tabs>
              <w:spacing w:before="120" w:after="120"/>
            </w:pPr>
            <w:r>
              <w:rPr>
                <w:rFonts w:ascii="Arial Narrow" w:hAnsi="Arial Narrow"/>
                <w:color w:val="000000"/>
                <w:lang w:eastAsia="en-AU"/>
              </w:rPr>
              <w:t>In 2018-19, 61 per cent</w:t>
            </w:r>
            <w:r w:rsidRPr="00CC529E">
              <w:rPr>
                <w:rFonts w:ascii="Arial Narrow" w:hAnsi="Arial Narrow"/>
                <w:color w:val="000000"/>
                <w:lang w:eastAsia="en-AU"/>
              </w:rPr>
              <w:t xml:space="preserve"> of youth receiving Youth Support services had </w:t>
            </w:r>
            <w:r w:rsidR="00846DD6">
              <w:rPr>
                <w:rFonts w:ascii="Arial Narrow" w:hAnsi="Arial Narrow"/>
                <w:color w:val="000000"/>
                <w:lang w:eastAsia="en-AU"/>
              </w:rPr>
              <w:t xml:space="preserve">the </w:t>
            </w:r>
            <w:r w:rsidRPr="00CC529E">
              <w:rPr>
                <w:rFonts w:ascii="Arial Narrow" w:hAnsi="Arial Narrow"/>
                <w:color w:val="000000"/>
                <w:lang w:eastAsia="en-AU"/>
              </w:rPr>
              <w:t xml:space="preserve">majority of </w:t>
            </w:r>
            <w:r>
              <w:rPr>
                <w:rFonts w:ascii="Arial Narrow" w:hAnsi="Arial Narrow"/>
                <w:color w:val="000000"/>
                <w:lang w:eastAsia="en-AU"/>
              </w:rPr>
              <w:t xml:space="preserve">their </w:t>
            </w:r>
            <w:r w:rsidRPr="00CC529E">
              <w:rPr>
                <w:rFonts w:ascii="Arial Narrow" w:hAnsi="Arial Narrow"/>
                <w:color w:val="000000"/>
                <w:lang w:eastAsia="en-AU"/>
              </w:rPr>
              <w:t>needs met at the time of case plan closure</w:t>
            </w:r>
            <w:r>
              <w:rPr>
                <w:rFonts w:ascii="Arial Narrow" w:hAnsi="Arial Narrow"/>
                <w:color w:val="000000"/>
                <w:lang w:eastAsia="en-AU"/>
              </w:rPr>
              <w:t>.</w:t>
            </w:r>
          </w:p>
        </w:tc>
        <w:tc>
          <w:tcPr>
            <w:tcW w:w="2409" w:type="dxa"/>
            <w:shd w:val="clear" w:color="auto" w:fill="auto"/>
          </w:tcPr>
          <w:p w14:paraId="1B67F13F" w14:textId="2BAC6676" w:rsidR="005D717B" w:rsidRPr="00BD3ADC" w:rsidRDefault="005D717B" w:rsidP="00B73128">
            <w:pPr>
              <w:tabs>
                <w:tab w:val="left" w:pos="9356"/>
              </w:tabs>
              <w:spacing w:before="120" w:after="120"/>
              <w:rPr>
                <w:rFonts w:ascii="Arial Narrow" w:hAnsi="Arial Narrow"/>
              </w:rPr>
            </w:pPr>
            <w:r w:rsidRPr="00CC529E">
              <w:rPr>
                <w:rFonts w:ascii="Arial Narrow" w:hAnsi="Arial Narrow"/>
                <w:color w:val="000000"/>
                <w:lang w:eastAsia="en-AU"/>
              </w:rPr>
              <w:t>For the period 1 July 2018 to 30 June 2019, this action is completed.</w:t>
            </w:r>
          </w:p>
        </w:tc>
      </w:tr>
      <w:tr w:rsidR="005D717B" w:rsidRPr="00BD3ADC" w14:paraId="0D2765A7" w14:textId="77777777" w:rsidTr="00367B84">
        <w:tc>
          <w:tcPr>
            <w:tcW w:w="4820" w:type="dxa"/>
          </w:tcPr>
          <w:p w14:paraId="2FAD314B" w14:textId="34823DD0" w:rsidR="005D717B" w:rsidRPr="00BD3ADC" w:rsidRDefault="005D717B" w:rsidP="00D24147">
            <w:pPr>
              <w:tabs>
                <w:tab w:val="left" w:pos="9356"/>
              </w:tabs>
              <w:spacing w:after="120"/>
              <w:rPr>
                <w:rFonts w:ascii="Arial Narrow" w:eastAsia="MetaNormal-Italic" w:hAnsi="Arial Narrow" w:cs="Arial"/>
                <w:w w:val="105"/>
              </w:rPr>
            </w:pPr>
            <w:r w:rsidRPr="00BD3ADC">
              <w:rPr>
                <w:rFonts w:ascii="Arial Narrow" w:eastAsia="MetaNormal-Italic" w:hAnsi="Arial Narrow" w:cs="Arial"/>
                <w:w w:val="105"/>
              </w:rPr>
              <w:t xml:space="preserve">Lead implementation of the </w:t>
            </w:r>
            <w:r w:rsidRPr="00BD3ADC">
              <w:rPr>
                <w:rFonts w:ascii="Arial Narrow" w:eastAsia="MetaNormal-Italic" w:hAnsi="Arial Narrow" w:cs="Arial"/>
                <w:i/>
                <w:w w:val="105"/>
              </w:rPr>
              <w:t>Queensland Violence against Women Prevention Plan 2016–22</w:t>
            </w:r>
            <w:r w:rsidRPr="00BD3ADC">
              <w:rPr>
                <w:rFonts w:ascii="Arial Narrow" w:eastAsia="MetaNormal-Italic" w:hAnsi="Arial Narrow" w:cs="Arial"/>
                <w:w w:val="105"/>
              </w:rPr>
              <w:t>, which includes actions to support women with disability who are particularly vulnerable to violence as well as improve a</w:t>
            </w:r>
            <w:r w:rsidR="00D24147">
              <w:rPr>
                <w:rFonts w:ascii="Arial Narrow" w:eastAsia="MetaNormal-Italic" w:hAnsi="Arial Narrow" w:cs="Arial"/>
                <w:w w:val="105"/>
              </w:rPr>
              <w:t>ccess to the services they need.</w:t>
            </w:r>
          </w:p>
        </w:tc>
        <w:tc>
          <w:tcPr>
            <w:tcW w:w="4252" w:type="dxa"/>
            <w:shd w:val="clear" w:color="auto" w:fill="auto"/>
          </w:tcPr>
          <w:p w14:paraId="2D4A5BC6" w14:textId="5AB1607B" w:rsidR="00CE5FF3" w:rsidRPr="00D24147" w:rsidRDefault="00CE5FF3" w:rsidP="00D24147">
            <w:pPr>
              <w:pStyle w:val="TableParagraph"/>
              <w:widowControl/>
              <w:tabs>
                <w:tab w:val="left" w:pos="9356"/>
              </w:tabs>
              <w:rPr>
                <w:rFonts w:ascii="Arial Narrow" w:eastAsia="MetaNormal-Italic" w:hAnsi="Arial Narrow" w:cs="Arial"/>
                <w:b/>
                <w:w w:val="105"/>
              </w:rPr>
            </w:pPr>
            <w:r w:rsidRPr="00D24147">
              <w:rPr>
                <w:rFonts w:ascii="Arial Narrow" w:eastAsia="MetaNormal-Italic" w:hAnsi="Arial Narrow" w:cs="Arial"/>
                <w:b/>
                <w:w w:val="105"/>
              </w:rPr>
              <w:t>Queensland Government and DCSYW DSP ASM</w:t>
            </w:r>
            <w:r w:rsidR="00D24147" w:rsidRPr="00D24147">
              <w:rPr>
                <w:rFonts w:ascii="Arial Narrow" w:eastAsia="MetaNormal-Italic" w:hAnsi="Arial Narrow" w:cs="Arial"/>
                <w:b/>
                <w:w w:val="105"/>
              </w:rPr>
              <w:t xml:space="preserve"> </w:t>
            </w:r>
          </w:p>
          <w:p w14:paraId="2248CE5C" w14:textId="10ED6F0F" w:rsidR="005D717B" w:rsidRPr="00BD3ADC" w:rsidRDefault="005D717B" w:rsidP="005D717B">
            <w:pPr>
              <w:pStyle w:val="TableParagraph"/>
              <w:widowControl/>
              <w:numPr>
                <w:ilvl w:val="0"/>
                <w:numId w:val="9"/>
              </w:numPr>
              <w:tabs>
                <w:tab w:val="left" w:pos="9356"/>
              </w:tabs>
              <w:rPr>
                <w:rFonts w:ascii="Arial Narrow" w:eastAsia="MetaNormal-Italic" w:hAnsi="Arial Narrow" w:cs="Arial"/>
                <w:w w:val="105"/>
              </w:rPr>
            </w:pPr>
            <w:r w:rsidRPr="00BD3ADC">
              <w:rPr>
                <w:rFonts w:ascii="Arial Narrow" w:eastAsia="MetaNormal-Italic" w:hAnsi="Arial Narrow" w:cs="Arial"/>
              </w:rPr>
              <w:t>All actions in Queensland Violence Against Women Prevention Plan commenced</w:t>
            </w:r>
          </w:p>
        </w:tc>
        <w:tc>
          <w:tcPr>
            <w:tcW w:w="5245" w:type="dxa"/>
            <w:shd w:val="clear" w:color="auto" w:fill="auto"/>
          </w:tcPr>
          <w:p w14:paraId="5E21572B" w14:textId="2E6144A3" w:rsidR="005D717B" w:rsidRPr="00BD3ADC" w:rsidRDefault="005D717B" w:rsidP="00B73128">
            <w:pPr>
              <w:tabs>
                <w:tab w:val="left" w:pos="9356"/>
              </w:tabs>
              <w:spacing w:before="120" w:after="120"/>
            </w:pPr>
            <w:r w:rsidRPr="00CC529E">
              <w:rPr>
                <w:rFonts w:ascii="Arial Narrow" w:hAnsi="Arial Narrow"/>
              </w:rPr>
              <w:t xml:space="preserve">An action under the </w:t>
            </w:r>
            <w:r w:rsidRPr="00CC529E">
              <w:rPr>
                <w:rFonts w:ascii="Arial Narrow" w:eastAsia="MetaNormal-Italic" w:hAnsi="Arial Narrow" w:cs="Arial"/>
                <w:i/>
                <w:w w:val="105"/>
              </w:rPr>
              <w:t xml:space="preserve">Queensland Violence against Women Prevention Plan 2016–22 </w:t>
            </w:r>
            <w:r w:rsidRPr="00CC529E">
              <w:rPr>
                <w:rFonts w:ascii="Arial Narrow" w:eastAsia="MetaNormal-Italic" w:hAnsi="Arial Narrow" w:cs="Arial"/>
                <w:w w:val="105"/>
              </w:rPr>
              <w:t>was to develop a specific response to people with a disability who experience domestic and family violence.</w:t>
            </w:r>
          </w:p>
        </w:tc>
        <w:tc>
          <w:tcPr>
            <w:tcW w:w="5387" w:type="dxa"/>
            <w:shd w:val="clear" w:color="auto" w:fill="auto"/>
          </w:tcPr>
          <w:p w14:paraId="6492FCDA" w14:textId="77777777" w:rsidR="005D717B" w:rsidRPr="00B73128" w:rsidRDefault="005D717B" w:rsidP="00B73128">
            <w:pPr>
              <w:spacing w:before="120" w:after="120"/>
              <w:rPr>
                <w:rFonts w:ascii="Arial Narrow" w:hAnsi="Arial Narrow" w:cs="Arial"/>
              </w:rPr>
            </w:pPr>
            <w:r w:rsidRPr="00B73128">
              <w:rPr>
                <w:rFonts w:ascii="Arial Narrow" w:hAnsi="Arial Narrow" w:cs="Arial"/>
              </w:rPr>
              <w:t xml:space="preserve">In April 2019, the Queensland Government approved </w:t>
            </w:r>
            <w:r w:rsidRPr="00B73128">
              <w:rPr>
                <w:rFonts w:ascii="Arial Narrow" w:hAnsi="Arial Narrow" w:cs="Arial"/>
                <w:i/>
                <w:iCs/>
              </w:rPr>
              <w:t>Queensland’s Plan to address domestic and family violence against people with a disability</w:t>
            </w:r>
            <w:r w:rsidRPr="00B73128">
              <w:rPr>
                <w:rFonts w:ascii="Arial Narrow" w:hAnsi="Arial Narrow" w:cs="Arial"/>
              </w:rPr>
              <w:t>.</w:t>
            </w:r>
          </w:p>
          <w:p w14:paraId="75FB16A7" w14:textId="77777777" w:rsidR="005D717B" w:rsidRPr="00B73128" w:rsidRDefault="005D717B" w:rsidP="00B73128">
            <w:pPr>
              <w:spacing w:before="120" w:after="120"/>
              <w:rPr>
                <w:rFonts w:ascii="Arial Narrow" w:hAnsi="Arial Narrow"/>
              </w:rPr>
            </w:pPr>
            <w:r w:rsidRPr="00B73128">
              <w:rPr>
                <w:rFonts w:ascii="Arial Narrow" w:hAnsi="Arial Narrow" w:cs="Arial"/>
              </w:rPr>
              <w:t>The plan is funded with $1.5 million over two years from 2019-20.</w:t>
            </w:r>
          </w:p>
          <w:p w14:paraId="4019EBDB" w14:textId="0496A366" w:rsidR="005D717B" w:rsidRPr="00BD3ADC" w:rsidRDefault="005D717B" w:rsidP="00B73128">
            <w:pPr>
              <w:spacing w:before="120" w:after="120"/>
            </w:pPr>
            <w:r w:rsidRPr="00B73128">
              <w:rPr>
                <w:rFonts w:ascii="Arial Narrow" w:hAnsi="Arial Narrow" w:cs="Arial"/>
              </w:rPr>
              <w:t>Initiatives within the plan are spread across four key focus areas; raising awareness, building sector capacity and capability, implementing practical responses and building the evidence.</w:t>
            </w:r>
          </w:p>
        </w:tc>
        <w:tc>
          <w:tcPr>
            <w:tcW w:w="2409" w:type="dxa"/>
            <w:shd w:val="clear" w:color="auto" w:fill="auto"/>
          </w:tcPr>
          <w:p w14:paraId="3D7A053A" w14:textId="01B58816" w:rsidR="005D717B" w:rsidRPr="00BD3ADC" w:rsidRDefault="00157F30" w:rsidP="00B73128">
            <w:pPr>
              <w:tabs>
                <w:tab w:val="left" w:pos="9356"/>
              </w:tabs>
              <w:spacing w:before="120" w:after="120"/>
              <w:rPr>
                <w:rFonts w:ascii="Arial Narrow" w:hAnsi="Arial Narrow"/>
              </w:rPr>
            </w:pPr>
            <w:r>
              <w:rPr>
                <w:rFonts w:ascii="Arial Narrow" w:hAnsi="Arial Narrow"/>
              </w:rPr>
              <w:t>Ongoing</w:t>
            </w:r>
          </w:p>
        </w:tc>
      </w:tr>
      <w:tr w:rsidR="00EE1639" w:rsidRPr="00BD3ADC" w14:paraId="067C33B8" w14:textId="77777777" w:rsidTr="00367B84">
        <w:tc>
          <w:tcPr>
            <w:tcW w:w="4820" w:type="dxa"/>
          </w:tcPr>
          <w:p w14:paraId="756D7BE2" w14:textId="63136AD6" w:rsidR="00EE1639" w:rsidRPr="00BD3ADC" w:rsidRDefault="00EE1639" w:rsidP="00D24147">
            <w:pPr>
              <w:tabs>
                <w:tab w:val="left" w:pos="9356"/>
              </w:tabs>
              <w:spacing w:after="120"/>
              <w:rPr>
                <w:rFonts w:ascii="Arial Narrow" w:eastAsia="MetaNormal-Italic" w:hAnsi="Arial Narrow" w:cs="Arial"/>
                <w:w w:val="105"/>
              </w:rPr>
            </w:pPr>
            <w:r w:rsidRPr="00BD3ADC">
              <w:rPr>
                <w:rFonts w:ascii="Arial Narrow" w:eastAsia="MetaNormal-Italic" w:hAnsi="Arial Narrow" w:cs="Arial"/>
              </w:rPr>
              <w:t>Im</w:t>
            </w:r>
            <w:r w:rsidRPr="00BD3ADC">
              <w:rPr>
                <w:rFonts w:ascii="Arial Narrow" w:eastAsia="MetaNormal-Italic" w:hAnsi="Arial Narrow" w:cs="Arial"/>
                <w:spacing w:val="-2"/>
              </w:rPr>
              <w:t>pl</w:t>
            </w:r>
            <w:r w:rsidRPr="00BD3ADC">
              <w:rPr>
                <w:rFonts w:ascii="Arial Narrow" w:eastAsia="MetaNormal-Italic" w:hAnsi="Arial Narrow" w:cs="Arial"/>
              </w:rPr>
              <w:t>ement</w:t>
            </w:r>
            <w:r w:rsidRPr="00BD3ADC">
              <w:rPr>
                <w:rFonts w:ascii="Arial Narrow" w:eastAsia="MetaNormal-Italic" w:hAnsi="Arial Narrow" w:cs="Arial"/>
                <w:spacing w:val="-6"/>
              </w:rPr>
              <w:t xml:space="preserve"> </w:t>
            </w:r>
            <w:r w:rsidRPr="00BD3ADC">
              <w:rPr>
                <w:rFonts w:ascii="Arial Narrow" w:eastAsia="MetaNormal-Italic" w:hAnsi="Arial Narrow" w:cs="Arial"/>
              </w:rPr>
              <w:t>the</w:t>
            </w:r>
            <w:r w:rsidRPr="00BD3ADC">
              <w:rPr>
                <w:rFonts w:ascii="Arial Narrow" w:eastAsia="MetaNormal-Italic" w:hAnsi="Arial Narrow" w:cs="Arial"/>
                <w:spacing w:val="-3"/>
              </w:rPr>
              <w:t xml:space="preserve"> </w:t>
            </w:r>
            <w:r w:rsidRPr="00BD3ADC">
              <w:rPr>
                <w:rFonts w:ascii="Arial Narrow" w:eastAsia="MetaNormal-Italic" w:hAnsi="Arial Narrow" w:cs="Arial"/>
              </w:rPr>
              <w:t>Quee</w:t>
            </w:r>
            <w:r w:rsidRPr="00BD3ADC">
              <w:rPr>
                <w:rFonts w:ascii="Arial Narrow" w:eastAsia="MetaNormal-Italic" w:hAnsi="Arial Narrow" w:cs="Arial"/>
                <w:spacing w:val="-3"/>
              </w:rPr>
              <w:t>n</w:t>
            </w:r>
            <w:r w:rsidRPr="00BD3ADC">
              <w:rPr>
                <w:rFonts w:ascii="Arial Narrow" w:eastAsia="MetaNormal-Italic" w:hAnsi="Arial Narrow" w:cs="Arial"/>
                <w:spacing w:val="-2"/>
              </w:rPr>
              <w:t>s</w:t>
            </w:r>
            <w:r w:rsidRPr="00BD3ADC">
              <w:rPr>
                <w:rFonts w:ascii="Arial Narrow" w:eastAsia="MetaNormal-Italic" w:hAnsi="Arial Narrow" w:cs="Arial"/>
                <w:spacing w:val="-3"/>
              </w:rPr>
              <w:t>l</w:t>
            </w:r>
            <w:r w:rsidRPr="00BD3ADC">
              <w:rPr>
                <w:rFonts w:ascii="Arial Narrow" w:eastAsia="MetaNormal-Italic" w:hAnsi="Arial Narrow" w:cs="Arial"/>
              </w:rPr>
              <w:t>and</w:t>
            </w:r>
            <w:r w:rsidRPr="00BD3ADC">
              <w:rPr>
                <w:rFonts w:ascii="Arial Narrow" w:eastAsia="MetaNormal-Italic" w:hAnsi="Arial Narrow" w:cs="Arial"/>
                <w:spacing w:val="-6"/>
              </w:rPr>
              <w:t xml:space="preserve"> </w:t>
            </w:r>
            <w:r w:rsidRPr="00BD3ADC">
              <w:rPr>
                <w:rFonts w:ascii="Arial Narrow" w:eastAsia="MetaNormal-Italic" w:hAnsi="Arial Narrow" w:cs="Arial"/>
                <w:spacing w:val="-15"/>
              </w:rPr>
              <w:t>Y</w:t>
            </w:r>
            <w:r w:rsidRPr="00BD3ADC">
              <w:rPr>
                <w:rFonts w:ascii="Arial Narrow" w:eastAsia="MetaNormal-Italic" w:hAnsi="Arial Narrow" w:cs="Arial"/>
              </w:rPr>
              <w:t>outh</w:t>
            </w:r>
            <w:r w:rsidRPr="00BD3ADC">
              <w:rPr>
                <w:rFonts w:ascii="Arial Narrow" w:eastAsia="MetaNormal-Italic" w:hAnsi="Arial Narrow" w:cs="Arial"/>
                <w:spacing w:val="-8"/>
              </w:rPr>
              <w:t xml:space="preserve"> </w:t>
            </w:r>
            <w:r w:rsidRPr="00BD3ADC">
              <w:rPr>
                <w:rFonts w:ascii="Arial Narrow" w:eastAsia="MetaNormal-Italic" w:hAnsi="Arial Narrow" w:cs="Arial"/>
              </w:rPr>
              <w:t>St</w:t>
            </w:r>
            <w:r w:rsidRPr="00BD3ADC">
              <w:rPr>
                <w:rFonts w:ascii="Arial Narrow" w:eastAsia="MetaNormal-Italic" w:hAnsi="Arial Narrow" w:cs="Arial"/>
                <w:spacing w:val="-3"/>
              </w:rPr>
              <w:t>r</w:t>
            </w:r>
            <w:r w:rsidRPr="00BD3ADC">
              <w:rPr>
                <w:rFonts w:ascii="Arial Narrow" w:eastAsia="MetaNormal-Italic" w:hAnsi="Arial Narrow" w:cs="Arial"/>
              </w:rPr>
              <w:t>a</w:t>
            </w:r>
            <w:r w:rsidRPr="00BD3ADC">
              <w:rPr>
                <w:rFonts w:ascii="Arial Narrow" w:eastAsia="MetaNormal-Italic" w:hAnsi="Arial Narrow" w:cs="Arial"/>
                <w:spacing w:val="-2"/>
              </w:rPr>
              <w:t>te</w:t>
            </w:r>
            <w:r w:rsidRPr="00BD3ADC">
              <w:rPr>
                <w:rFonts w:ascii="Arial Narrow" w:eastAsia="MetaNormal-Italic" w:hAnsi="Arial Narrow" w:cs="Arial"/>
                <w:spacing w:val="2"/>
              </w:rPr>
              <w:t>g</w:t>
            </w:r>
            <w:r w:rsidRPr="00BD3ADC">
              <w:rPr>
                <w:rFonts w:ascii="Arial Narrow" w:eastAsia="MetaNormal-Italic" w:hAnsi="Arial Narrow" w:cs="Arial"/>
              </w:rPr>
              <w:t>y:</w:t>
            </w:r>
            <w:r w:rsidRPr="00BD3ADC">
              <w:rPr>
                <w:rFonts w:ascii="Arial Narrow" w:eastAsia="MetaNormal-Italic" w:hAnsi="Arial Narrow" w:cs="Arial"/>
                <w:spacing w:val="-3"/>
              </w:rPr>
              <w:t xml:space="preserve"> </w:t>
            </w:r>
            <w:r w:rsidRPr="00BD3ADC">
              <w:rPr>
                <w:rFonts w:ascii="Arial Narrow" w:eastAsia="MetaNormal-Italic" w:hAnsi="Arial Narrow" w:cs="Arial"/>
              </w:rPr>
              <w:t>‘</w:t>
            </w:r>
            <w:r w:rsidRPr="00BD3ADC">
              <w:rPr>
                <w:rFonts w:ascii="Arial Narrow" w:eastAsia="MetaNormal-Italic" w:hAnsi="Arial Narrow" w:cs="Arial"/>
                <w:spacing w:val="-2"/>
              </w:rPr>
              <w:t>B</w:t>
            </w:r>
            <w:r w:rsidRPr="00BD3ADC">
              <w:rPr>
                <w:rFonts w:ascii="Arial Narrow" w:eastAsia="MetaNormal-Italic" w:hAnsi="Arial Narrow" w:cs="Arial"/>
              </w:rPr>
              <w:t>u</w:t>
            </w:r>
            <w:r w:rsidRPr="00BD3ADC">
              <w:rPr>
                <w:rFonts w:ascii="Arial Narrow" w:eastAsia="MetaNormal-Italic" w:hAnsi="Arial Narrow" w:cs="Arial"/>
                <w:spacing w:val="-2"/>
              </w:rPr>
              <w:t>il</w:t>
            </w:r>
            <w:r w:rsidRPr="00BD3ADC">
              <w:rPr>
                <w:rFonts w:ascii="Arial Narrow" w:eastAsia="MetaNormal-Italic" w:hAnsi="Arial Narrow" w:cs="Arial"/>
              </w:rPr>
              <w:t>di</w:t>
            </w:r>
            <w:r w:rsidRPr="00BD3ADC">
              <w:rPr>
                <w:rFonts w:ascii="Arial Narrow" w:eastAsia="MetaNormal-Italic" w:hAnsi="Arial Narrow" w:cs="Arial"/>
                <w:spacing w:val="-2"/>
              </w:rPr>
              <w:t>n</w:t>
            </w:r>
            <w:r w:rsidRPr="00BD3ADC">
              <w:rPr>
                <w:rFonts w:ascii="Arial Narrow" w:eastAsia="MetaNormal-Italic" w:hAnsi="Arial Narrow" w:cs="Arial"/>
              </w:rPr>
              <w:t>g</w:t>
            </w:r>
            <w:r w:rsidRPr="00BD3ADC">
              <w:rPr>
                <w:rFonts w:ascii="Arial Narrow" w:eastAsia="MetaNormal-Italic" w:hAnsi="Arial Narrow" w:cs="Arial"/>
                <w:w w:val="90"/>
              </w:rPr>
              <w:t xml:space="preserve"> </w:t>
            </w:r>
            <w:r w:rsidRPr="00BD3ADC">
              <w:rPr>
                <w:rFonts w:ascii="Arial Narrow" w:eastAsia="MetaNormal-Italic" w:hAnsi="Arial Narrow" w:cs="Arial"/>
                <w:spacing w:val="-3"/>
              </w:rPr>
              <w:t>y</w:t>
            </w:r>
            <w:r w:rsidRPr="00BD3ADC">
              <w:rPr>
                <w:rFonts w:ascii="Arial Narrow" w:eastAsia="MetaNormal-Italic" w:hAnsi="Arial Narrow" w:cs="Arial"/>
              </w:rPr>
              <w:t>o</w:t>
            </w:r>
            <w:r w:rsidRPr="00BD3ADC">
              <w:rPr>
                <w:rFonts w:ascii="Arial Narrow" w:eastAsia="MetaNormal-Italic" w:hAnsi="Arial Narrow" w:cs="Arial"/>
                <w:spacing w:val="-3"/>
              </w:rPr>
              <w:t>u</w:t>
            </w:r>
            <w:r w:rsidRPr="00BD3ADC">
              <w:rPr>
                <w:rFonts w:ascii="Arial Narrow" w:eastAsia="MetaNormal-Italic" w:hAnsi="Arial Narrow" w:cs="Arial"/>
                <w:spacing w:val="-2"/>
              </w:rPr>
              <w:t>n</w:t>
            </w:r>
            <w:r w:rsidRPr="00BD3ADC">
              <w:rPr>
                <w:rFonts w:ascii="Arial Narrow" w:eastAsia="MetaNormal-Italic" w:hAnsi="Arial Narrow" w:cs="Arial"/>
              </w:rPr>
              <w:t>g</w:t>
            </w:r>
            <w:r w:rsidRPr="00BD3ADC">
              <w:rPr>
                <w:rFonts w:ascii="Arial Narrow" w:eastAsia="MetaNormal-Italic" w:hAnsi="Arial Narrow" w:cs="Arial"/>
                <w:spacing w:val="-5"/>
              </w:rPr>
              <w:t xml:space="preserve"> </w:t>
            </w:r>
            <w:r w:rsidRPr="00BD3ADC">
              <w:rPr>
                <w:rFonts w:ascii="Arial Narrow" w:eastAsia="MetaNormal-Italic" w:hAnsi="Arial Narrow" w:cs="Arial"/>
              </w:rPr>
              <w:t>Quee</w:t>
            </w:r>
            <w:r w:rsidRPr="00BD3ADC">
              <w:rPr>
                <w:rFonts w:ascii="Arial Narrow" w:eastAsia="MetaNormal-Italic" w:hAnsi="Arial Narrow" w:cs="Arial"/>
                <w:spacing w:val="-3"/>
              </w:rPr>
              <w:t>n</w:t>
            </w:r>
            <w:r w:rsidRPr="00BD3ADC">
              <w:rPr>
                <w:rFonts w:ascii="Arial Narrow" w:eastAsia="MetaNormal-Italic" w:hAnsi="Arial Narrow" w:cs="Arial"/>
                <w:spacing w:val="-2"/>
              </w:rPr>
              <w:t>s</w:t>
            </w:r>
            <w:r w:rsidRPr="00BD3ADC">
              <w:rPr>
                <w:rFonts w:ascii="Arial Narrow" w:eastAsia="MetaNormal-Italic" w:hAnsi="Arial Narrow" w:cs="Arial"/>
                <w:spacing w:val="-3"/>
              </w:rPr>
              <w:t>l</w:t>
            </w:r>
            <w:r w:rsidRPr="00BD3ADC">
              <w:rPr>
                <w:rFonts w:ascii="Arial Narrow" w:eastAsia="MetaNormal-Italic" w:hAnsi="Arial Narrow" w:cs="Arial"/>
              </w:rPr>
              <w:t>ande</w:t>
            </w:r>
            <w:r w:rsidRPr="00BD3ADC">
              <w:rPr>
                <w:rFonts w:ascii="Arial Narrow" w:eastAsia="MetaNormal-Italic" w:hAnsi="Arial Narrow" w:cs="Arial"/>
                <w:spacing w:val="-3"/>
              </w:rPr>
              <w:t>r</w:t>
            </w:r>
            <w:r w:rsidRPr="00BD3ADC">
              <w:rPr>
                <w:rFonts w:ascii="Arial Narrow" w:eastAsia="MetaNormal-Italic" w:hAnsi="Arial Narrow" w:cs="Arial"/>
              </w:rPr>
              <w:t>s</w:t>
            </w:r>
            <w:r w:rsidRPr="00BD3ADC">
              <w:rPr>
                <w:rFonts w:ascii="Arial Narrow" w:eastAsia="MetaNormal-Italic" w:hAnsi="Arial Narrow" w:cs="Arial"/>
                <w:spacing w:val="-6"/>
              </w:rPr>
              <w:t xml:space="preserve"> </w:t>
            </w:r>
            <w:r w:rsidRPr="00BD3ADC">
              <w:rPr>
                <w:rFonts w:ascii="Arial Narrow" w:eastAsia="MetaNormal-Italic" w:hAnsi="Arial Narrow" w:cs="Arial"/>
                <w:spacing w:val="-2"/>
              </w:rPr>
              <w:t>f</w:t>
            </w:r>
            <w:r w:rsidRPr="00BD3ADC">
              <w:rPr>
                <w:rFonts w:ascii="Arial Narrow" w:eastAsia="MetaNormal-Italic" w:hAnsi="Arial Narrow" w:cs="Arial"/>
              </w:rPr>
              <w:t>or</w:t>
            </w:r>
            <w:r w:rsidRPr="00BD3ADC">
              <w:rPr>
                <w:rFonts w:ascii="Arial Narrow" w:eastAsia="MetaNormal-Italic" w:hAnsi="Arial Narrow" w:cs="Arial"/>
                <w:spacing w:val="-5"/>
              </w:rPr>
              <w:t xml:space="preserve"> </w:t>
            </w:r>
            <w:r w:rsidRPr="00BD3ADC">
              <w:rPr>
                <w:rFonts w:ascii="Arial Narrow" w:eastAsia="MetaNormal-Italic" w:hAnsi="Arial Narrow" w:cs="Arial"/>
              </w:rPr>
              <w:t>a</w:t>
            </w:r>
            <w:r w:rsidRPr="00BD3ADC">
              <w:rPr>
                <w:rFonts w:ascii="Arial Narrow" w:eastAsia="MetaNormal-Italic" w:hAnsi="Arial Narrow" w:cs="Arial"/>
                <w:spacing w:val="-4"/>
              </w:rPr>
              <w:t xml:space="preserve"> </w:t>
            </w:r>
            <w:r w:rsidRPr="00BD3ADC">
              <w:rPr>
                <w:rFonts w:ascii="Arial Narrow" w:eastAsia="MetaNormal-Italic" w:hAnsi="Arial Narrow" w:cs="Arial"/>
              </w:rPr>
              <w:t>gl</w:t>
            </w:r>
            <w:r w:rsidRPr="00BD3ADC">
              <w:rPr>
                <w:rFonts w:ascii="Arial Narrow" w:eastAsia="MetaNormal-Italic" w:hAnsi="Arial Narrow" w:cs="Arial"/>
                <w:spacing w:val="-3"/>
              </w:rPr>
              <w:t>o</w:t>
            </w:r>
            <w:r w:rsidRPr="00BD3ADC">
              <w:rPr>
                <w:rFonts w:ascii="Arial Narrow" w:eastAsia="MetaNormal-Italic" w:hAnsi="Arial Narrow" w:cs="Arial"/>
                <w:spacing w:val="-2"/>
              </w:rPr>
              <w:t>b</w:t>
            </w:r>
            <w:r w:rsidRPr="00BD3ADC">
              <w:rPr>
                <w:rFonts w:ascii="Arial Narrow" w:eastAsia="MetaNormal-Italic" w:hAnsi="Arial Narrow" w:cs="Arial"/>
              </w:rPr>
              <w:t>al</w:t>
            </w:r>
            <w:r w:rsidRPr="00BD3ADC">
              <w:rPr>
                <w:rFonts w:ascii="Arial Narrow" w:eastAsia="MetaNormal-Italic" w:hAnsi="Arial Narrow" w:cs="Arial"/>
                <w:spacing w:val="-7"/>
              </w:rPr>
              <w:t xml:space="preserve"> </w:t>
            </w:r>
            <w:r w:rsidRPr="00BD3ADC">
              <w:rPr>
                <w:rFonts w:ascii="Arial Narrow" w:eastAsia="MetaNormal-Italic" w:hAnsi="Arial Narrow" w:cs="Arial"/>
                <w:spacing w:val="-2"/>
              </w:rPr>
              <w:t>f</w:t>
            </w:r>
            <w:r w:rsidRPr="00BD3ADC">
              <w:rPr>
                <w:rFonts w:ascii="Arial Narrow" w:eastAsia="MetaNormal-Italic" w:hAnsi="Arial Narrow" w:cs="Arial"/>
              </w:rPr>
              <w:t>u</w:t>
            </w:r>
            <w:r w:rsidRPr="00BD3ADC">
              <w:rPr>
                <w:rFonts w:ascii="Arial Narrow" w:eastAsia="MetaNormal-Italic" w:hAnsi="Arial Narrow" w:cs="Arial"/>
                <w:spacing w:val="-3"/>
              </w:rPr>
              <w:t>t</w:t>
            </w:r>
            <w:r w:rsidRPr="00BD3ADC">
              <w:rPr>
                <w:rFonts w:ascii="Arial Narrow" w:eastAsia="MetaNormal-Italic" w:hAnsi="Arial Narrow" w:cs="Arial"/>
              </w:rPr>
              <w:t>u</w:t>
            </w:r>
            <w:r w:rsidRPr="00BD3ADC">
              <w:rPr>
                <w:rFonts w:ascii="Arial Narrow" w:eastAsia="MetaNormal-Italic" w:hAnsi="Arial Narrow" w:cs="Arial"/>
                <w:spacing w:val="-3"/>
              </w:rPr>
              <w:t>r</w:t>
            </w:r>
            <w:r w:rsidRPr="00BD3ADC">
              <w:rPr>
                <w:rFonts w:ascii="Arial Narrow" w:eastAsia="MetaNormal-Italic" w:hAnsi="Arial Narrow" w:cs="Arial"/>
              </w:rPr>
              <w:t>e’</w:t>
            </w:r>
            <w:r w:rsidRPr="00BD3ADC">
              <w:rPr>
                <w:rFonts w:ascii="Arial Narrow" w:eastAsia="MetaNormal-Italic" w:hAnsi="Arial Narrow" w:cs="Arial"/>
                <w:spacing w:val="-4"/>
              </w:rPr>
              <w:t xml:space="preserve"> </w:t>
            </w:r>
            <w:r w:rsidRPr="00BD3ADC">
              <w:rPr>
                <w:rFonts w:ascii="Arial Narrow" w:eastAsia="MetaNormal-Italic" w:hAnsi="Arial Narrow" w:cs="Arial"/>
                <w:spacing w:val="-2"/>
              </w:rPr>
              <w:t>t</w:t>
            </w:r>
            <w:r w:rsidRPr="00BD3ADC">
              <w:rPr>
                <w:rFonts w:ascii="Arial Narrow" w:eastAsia="MetaNormal-Italic" w:hAnsi="Arial Narrow" w:cs="Arial"/>
              </w:rPr>
              <w:t>o</w:t>
            </w:r>
            <w:r w:rsidRPr="00BD3ADC">
              <w:rPr>
                <w:rFonts w:ascii="Arial Narrow" w:eastAsia="MetaNormal-Italic" w:hAnsi="Arial Narrow" w:cs="Arial"/>
                <w:spacing w:val="-4"/>
              </w:rPr>
              <w:t xml:space="preserve"> </w:t>
            </w:r>
            <w:r w:rsidRPr="00BD3ADC">
              <w:rPr>
                <w:rFonts w:ascii="Arial Narrow" w:eastAsia="MetaNormal-Italic" w:hAnsi="Arial Narrow" w:cs="Arial"/>
              </w:rPr>
              <w:t>imp</w:t>
            </w:r>
            <w:r w:rsidRPr="00BD3ADC">
              <w:rPr>
                <w:rFonts w:ascii="Arial Narrow" w:eastAsia="MetaNormal-Italic" w:hAnsi="Arial Narrow" w:cs="Arial"/>
                <w:spacing w:val="-3"/>
              </w:rPr>
              <w:t>ro</w:t>
            </w:r>
            <w:r w:rsidRPr="00BD3ADC">
              <w:rPr>
                <w:rFonts w:ascii="Arial Narrow" w:eastAsia="MetaNormal-Italic" w:hAnsi="Arial Narrow" w:cs="Arial"/>
                <w:spacing w:val="-2"/>
              </w:rPr>
              <w:t>v</w:t>
            </w:r>
            <w:r w:rsidRPr="00BD3ADC">
              <w:rPr>
                <w:rFonts w:ascii="Arial Narrow" w:eastAsia="MetaNormal-Italic" w:hAnsi="Arial Narrow" w:cs="Arial"/>
              </w:rPr>
              <w:t>e</w:t>
            </w:r>
            <w:r w:rsidRPr="00BD3ADC">
              <w:rPr>
                <w:rFonts w:ascii="Arial Narrow" w:eastAsia="MetaNormal-Italic" w:hAnsi="Arial Narrow" w:cs="Arial"/>
                <w:w w:val="102"/>
              </w:rPr>
              <w:t xml:space="preserve"> </w:t>
            </w:r>
            <w:r w:rsidRPr="00BD3ADC">
              <w:rPr>
                <w:rFonts w:ascii="Arial Narrow" w:eastAsia="MetaNormal-Italic" w:hAnsi="Arial Narrow" w:cs="Arial"/>
              </w:rPr>
              <w:t>o</w:t>
            </w:r>
            <w:r w:rsidRPr="00BD3ADC">
              <w:rPr>
                <w:rFonts w:ascii="Arial Narrow" w:eastAsia="MetaNormal-Italic" w:hAnsi="Arial Narrow" w:cs="Arial"/>
                <w:spacing w:val="-2"/>
              </w:rPr>
              <w:t>p</w:t>
            </w:r>
            <w:r w:rsidRPr="00BD3ADC">
              <w:rPr>
                <w:rFonts w:ascii="Arial Narrow" w:eastAsia="MetaNormal-Italic" w:hAnsi="Arial Narrow" w:cs="Arial"/>
              </w:rPr>
              <w:t>po</w:t>
            </w:r>
            <w:r w:rsidRPr="00BD3ADC">
              <w:rPr>
                <w:rFonts w:ascii="Arial Narrow" w:eastAsia="MetaNormal-Italic" w:hAnsi="Arial Narrow" w:cs="Arial"/>
                <w:spacing w:val="3"/>
              </w:rPr>
              <w:t>r</w:t>
            </w:r>
            <w:r w:rsidRPr="00BD3ADC">
              <w:rPr>
                <w:rFonts w:ascii="Arial Narrow" w:eastAsia="MetaNormal-Italic" w:hAnsi="Arial Narrow" w:cs="Arial"/>
                <w:spacing w:val="-3"/>
              </w:rPr>
              <w:t>tu</w:t>
            </w:r>
            <w:r w:rsidRPr="00BD3ADC">
              <w:rPr>
                <w:rFonts w:ascii="Arial Narrow" w:eastAsia="MetaNormal-Italic" w:hAnsi="Arial Narrow" w:cs="Arial"/>
              </w:rPr>
              <w:t>niti</w:t>
            </w:r>
            <w:r w:rsidRPr="00BD3ADC">
              <w:rPr>
                <w:rFonts w:ascii="Arial Narrow" w:eastAsia="MetaNormal-Italic" w:hAnsi="Arial Narrow" w:cs="Arial"/>
                <w:spacing w:val="-2"/>
              </w:rPr>
              <w:t>e</w:t>
            </w:r>
            <w:r w:rsidRPr="00BD3ADC">
              <w:rPr>
                <w:rFonts w:ascii="Arial Narrow" w:eastAsia="MetaNormal-Italic" w:hAnsi="Arial Narrow" w:cs="Arial"/>
              </w:rPr>
              <w:t>s</w:t>
            </w:r>
            <w:r w:rsidRPr="00BD3ADC">
              <w:rPr>
                <w:rFonts w:ascii="Arial Narrow" w:eastAsia="MetaNormal-Italic" w:hAnsi="Arial Narrow" w:cs="Arial"/>
                <w:spacing w:val="-3"/>
              </w:rPr>
              <w:t xml:space="preserve"> </w:t>
            </w:r>
            <w:r w:rsidRPr="00BD3ADC">
              <w:rPr>
                <w:rFonts w:ascii="Arial Narrow" w:eastAsia="MetaNormal-Italic" w:hAnsi="Arial Narrow" w:cs="Arial"/>
              </w:rPr>
              <w:t xml:space="preserve">and </w:t>
            </w:r>
            <w:r w:rsidRPr="00BD3ADC">
              <w:rPr>
                <w:rFonts w:ascii="Arial Narrow" w:eastAsia="MetaNormal-Italic" w:hAnsi="Arial Narrow" w:cs="Arial"/>
                <w:spacing w:val="-2"/>
              </w:rPr>
              <w:t>ad</w:t>
            </w:r>
            <w:r w:rsidRPr="00BD3ADC">
              <w:rPr>
                <w:rFonts w:ascii="Arial Narrow" w:eastAsia="MetaNormal-Italic" w:hAnsi="Arial Narrow" w:cs="Arial"/>
              </w:rPr>
              <w:t>d</w:t>
            </w:r>
            <w:r w:rsidRPr="00BD3ADC">
              <w:rPr>
                <w:rFonts w:ascii="Arial Narrow" w:eastAsia="MetaNormal-Italic" w:hAnsi="Arial Narrow" w:cs="Arial"/>
                <w:spacing w:val="-3"/>
              </w:rPr>
              <w:t>r</w:t>
            </w:r>
            <w:r w:rsidRPr="00BD3ADC">
              <w:rPr>
                <w:rFonts w:ascii="Arial Narrow" w:eastAsia="MetaNormal-Italic" w:hAnsi="Arial Narrow" w:cs="Arial"/>
                <w:spacing w:val="-2"/>
              </w:rPr>
              <w:t>e</w:t>
            </w:r>
            <w:r w:rsidRPr="00BD3ADC">
              <w:rPr>
                <w:rFonts w:ascii="Arial Narrow" w:eastAsia="MetaNormal-Italic" w:hAnsi="Arial Narrow" w:cs="Arial"/>
                <w:spacing w:val="-3"/>
              </w:rPr>
              <w:t>s</w:t>
            </w:r>
            <w:r w:rsidRPr="00BD3ADC">
              <w:rPr>
                <w:rFonts w:ascii="Arial Narrow" w:eastAsia="MetaNormal-Italic" w:hAnsi="Arial Narrow" w:cs="Arial"/>
              </w:rPr>
              <w:t>s</w:t>
            </w:r>
            <w:r w:rsidRPr="00BD3ADC">
              <w:rPr>
                <w:rFonts w:ascii="Arial Narrow" w:eastAsia="MetaNormal-Italic" w:hAnsi="Arial Narrow" w:cs="Arial"/>
                <w:spacing w:val="-3"/>
              </w:rPr>
              <w:t xml:space="preserve"> </w:t>
            </w:r>
            <w:r w:rsidRPr="00BD3ADC">
              <w:rPr>
                <w:rFonts w:ascii="Arial Narrow" w:eastAsia="MetaNormal-Italic" w:hAnsi="Arial Narrow" w:cs="Arial"/>
                <w:spacing w:val="-6"/>
              </w:rPr>
              <w:t>c</w:t>
            </w:r>
            <w:r w:rsidRPr="00BD3ADC">
              <w:rPr>
                <w:rFonts w:ascii="Arial Narrow" w:eastAsia="MetaNormal-Italic" w:hAnsi="Arial Narrow" w:cs="Arial"/>
                <w:spacing w:val="-3"/>
              </w:rPr>
              <w:t>h</w:t>
            </w:r>
            <w:r w:rsidRPr="00BD3ADC">
              <w:rPr>
                <w:rFonts w:ascii="Arial Narrow" w:eastAsia="MetaNormal-Italic" w:hAnsi="Arial Narrow" w:cs="Arial"/>
              </w:rPr>
              <w:t>a</w:t>
            </w:r>
            <w:r w:rsidRPr="00BD3ADC">
              <w:rPr>
                <w:rFonts w:ascii="Arial Narrow" w:eastAsia="MetaNormal-Italic" w:hAnsi="Arial Narrow" w:cs="Arial"/>
                <w:spacing w:val="-3"/>
              </w:rPr>
              <w:t>l</w:t>
            </w:r>
            <w:r w:rsidRPr="00BD3ADC">
              <w:rPr>
                <w:rFonts w:ascii="Arial Narrow" w:eastAsia="MetaNormal-Italic" w:hAnsi="Arial Narrow" w:cs="Arial"/>
                <w:spacing w:val="-2"/>
              </w:rPr>
              <w:t>l</w:t>
            </w:r>
            <w:r w:rsidRPr="00BD3ADC">
              <w:rPr>
                <w:rFonts w:ascii="Arial Narrow" w:eastAsia="MetaNormal-Italic" w:hAnsi="Arial Narrow" w:cs="Arial"/>
              </w:rPr>
              <w:t>e</w:t>
            </w:r>
            <w:r w:rsidRPr="00BD3ADC">
              <w:rPr>
                <w:rFonts w:ascii="Arial Narrow" w:eastAsia="MetaNormal-Italic" w:hAnsi="Arial Narrow" w:cs="Arial"/>
                <w:spacing w:val="-2"/>
              </w:rPr>
              <w:t>n</w:t>
            </w:r>
            <w:r w:rsidRPr="00BD3ADC">
              <w:rPr>
                <w:rFonts w:ascii="Arial Narrow" w:eastAsia="MetaNormal-Italic" w:hAnsi="Arial Narrow" w:cs="Arial"/>
                <w:spacing w:val="-4"/>
              </w:rPr>
              <w:t>g</w:t>
            </w:r>
            <w:r w:rsidRPr="00BD3ADC">
              <w:rPr>
                <w:rFonts w:ascii="Arial Narrow" w:eastAsia="MetaNormal-Italic" w:hAnsi="Arial Narrow" w:cs="Arial"/>
                <w:spacing w:val="-2"/>
              </w:rPr>
              <w:t>e</w:t>
            </w:r>
            <w:r w:rsidRPr="00BD3ADC">
              <w:rPr>
                <w:rFonts w:ascii="Arial Narrow" w:eastAsia="MetaNormal-Italic" w:hAnsi="Arial Narrow" w:cs="Arial"/>
              </w:rPr>
              <w:t>s</w:t>
            </w:r>
            <w:r w:rsidRPr="00BD3ADC">
              <w:rPr>
                <w:rFonts w:ascii="Arial Narrow" w:eastAsia="MetaNormal-Italic" w:hAnsi="Arial Narrow" w:cs="Arial"/>
                <w:spacing w:val="-2"/>
              </w:rPr>
              <w:t xml:space="preserve"> </w:t>
            </w:r>
            <w:r w:rsidRPr="00BD3ADC">
              <w:rPr>
                <w:rFonts w:ascii="Arial Narrow" w:eastAsia="MetaNormal-Italic" w:hAnsi="Arial Narrow" w:cs="Arial"/>
              </w:rPr>
              <w:t>t</w:t>
            </w:r>
            <w:r w:rsidRPr="00BD3ADC">
              <w:rPr>
                <w:rFonts w:ascii="Arial Narrow" w:eastAsia="MetaNormal-Italic" w:hAnsi="Arial Narrow" w:cs="Arial"/>
                <w:spacing w:val="-3"/>
              </w:rPr>
              <w:t>h</w:t>
            </w:r>
            <w:r w:rsidRPr="00BD3ADC">
              <w:rPr>
                <w:rFonts w:ascii="Arial Narrow" w:eastAsia="MetaNormal-Italic" w:hAnsi="Arial Narrow" w:cs="Arial"/>
              </w:rPr>
              <w:t>at</w:t>
            </w:r>
            <w:r w:rsidRPr="00BD3ADC">
              <w:rPr>
                <w:rFonts w:ascii="Arial Narrow" w:eastAsia="MetaNormal-Italic" w:hAnsi="Arial Narrow" w:cs="Arial"/>
                <w:spacing w:val="-5"/>
              </w:rPr>
              <w:t xml:space="preserve"> </w:t>
            </w:r>
            <w:r w:rsidRPr="00BD3ADC">
              <w:rPr>
                <w:rFonts w:ascii="Arial Narrow" w:eastAsia="MetaNormal-Italic" w:hAnsi="Arial Narrow" w:cs="Arial"/>
                <w:spacing w:val="-3"/>
              </w:rPr>
              <w:t>y</w:t>
            </w:r>
            <w:r w:rsidRPr="00BD3ADC">
              <w:rPr>
                <w:rFonts w:ascii="Arial Narrow" w:eastAsia="MetaNormal-Italic" w:hAnsi="Arial Narrow" w:cs="Arial"/>
              </w:rPr>
              <w:t>o</w:t>
            </w:r>
            <w:r w:rsidRPr="00BD3ADC">
              <w:rPr>
                <w:rFonts w:ascii="Arial Narrow" w:eastAsia="MetaNormal-Italic" w:hAnsi="Arial Narrow" w:cs="Arial"/>
                <w:spacing w:val="-3"/>
              </w:rPr>
              <w:t>u</w:t>
            </w:r>
            <w:r w:rsidRPr="00BD3ADC">
              <w:rPr>
                <w:rFonts w:ascii="Arial Narrow" w:eastAsia="MetaNormal-Italic" w:hAnsi="Arial Narrow" w:cs="Arial"/>
                <w:spacing w:val="-2"/>
              </w:rPr>
              <w:t>n</w:t>
            </w:r>
            <w:r w:rsidRPr="00BD3ADC">
              <w:rPr>
                <w:rFonts w:ascii="Arial Narrow" w:eastAsia="MetaNormal-Italic" w:hAnsi="Arial Narrow" w:cs="Arial"/>
              </w:rPr>
              <w:t>g peo</w:t>
            </w:r>
            <w:r w:rsidRPr="00BD3ADC">
              <w:rPr>
                <w:rFonts w:ascii="Arial Narrow" w:eastAsia="MetaNormal-Italic" w:hAnsi="Arial Narrow" w:cs="Arial"/>
                <w:spacing w:val="-2"/>
              </w:rPr>
              <w:t>pl</w:t>
            </w:r>
            <w:r w:rsidRPr="00BD3ADC">
              <w:rPr>
                <w:rFonts w:ascii="Arial Narrow" w:eastAsia="MetaNormal-Italic" w:hAnsi="Arial Narrow" w:cs="Arial"/>
              </w:rPr>
              <w:t>e</w:t>
            </w:r>
            <w:r w:rsidRPr="00BD3ADC">
              <w:rPr>
                <w:rFonts w:ascii="Arial Narrow" w:eastAsia="MetaNormal-Italic" w:hAnsi="Arial Narrow" w:cs="Arial"/>
                <w:w w:val="102"/>
              </w:rPr>
              <w:t xml:space="preserve"> </w:t>
            </w:r>
            <w:r w:rsidRPr="00BD3ADC">
              <w:rPr>
                <w:rFonts w:ascii="Arial Narrow" w:eastAsia="MetaNormal-Italic" w:hAnsi="Arial Narrow" w:cs="Arial"/>
                <w:spacing w:val="-4"/>
              </w:rPr>
              <w:t>f</w:t>
            </w:r>
            <w:r w:rsidRPr="00BD3ADC">
              <w:rPr>
                <w:rFonts w:ascii="Arial Narrow" w:eastAsia="MetaNormal-Italic" w:hAnsi="Arial Narrow" w:cs="Arial"/>
                <w:spacing w:val="-6"/>
              </w:rPr>
              <w:t>a</w:t>
            </w:r>
            <w:r w:rsidRPr="00BD3ADC">
              <w:rPr>
                <w:rFonts w:ascii="Arial Narrow" w:eastAsia="MetaNormal-Italic" w:hAnsi="Arial Narrow" w:cs="Arial"/>
                <w:spacing w:val="-10"/>
              </w:rPr>
              <w:t>c</w:t>
            </w:r>
            <w:r w:rsidRPr="00BD3ADC">
              <w:rPr>
                <w:rFonts w:ascii="Arial Narrow" w:eastAsia="MetaNormal-Italic" w:hAnsi="Arial Narrow" w:cs="Arial"/>
                <w:spacing w:val="-6"/>
              </w:rPr>
              <w:t>e</w:t>
            </w:r>
            <w:r w:rsidRPr="00BD3ADC">
              <w:rPr>
                <w:rFonts w:ascii="Arial Narrow" w:eastAsia="MetaNormal-Italic" w:hAnsi="Arial Narrow" w:cs="Arial"/>
              </w:rPr>
              <w:t>,</w:t>
            </w:r>
            <w:r w:rsidRPr="00BD3ADC">
              <w:rPr>
                <w:rFonts w:ascii="Arial Narrow" w:eastAsia="MetaNormal-Italic" w:hAnsi="Arial Narrow" w:cs="Arial"/>
                <w:spacing w:val="-13"/>
              </w:rPr>
              <w:t xml:space="preserve"> </w:t>
            </w:r>
            <w:r w:rsidRPr="00BD3ADC">
              <w:rPr>
                <w:rFonts w:ascii="Arial Narrow" w:eastAsia="MetaNormal-Italic" w:hAnsi="Arial Narrow" w:cs="Arial"/>
                <w:spacing w:val="-6"/>
              </w:rPr>
              <w:t>in</w:t>
            </w:r>
            <w:r w:rsidRPr="00BD3ADC">
              <w:rPr>
                <w:rFonts w:ascii="Arial Narrow" w:eastAsia="MetaNormal-Italic" w:hAnsi="Arial Narrow" w:cs="Arial"/>
                <w:spacing w:val="-7"/>
              </w:rPr>
              <w:t>cludi</w:t>
            </w:r>
            <w:r w:rsidRPr="00BD3ADC">
              <w:rPr>
                <w:rFonts w:ascii="Arial Narrow" w:eastAsia="MetaNormal-Italic" w:hAnsi="Arial Narrow" w:cs="Arial"/>
                <w:spacing w:val="-8"/>
              </w:rPr>
              <w:t>n</w:t>
            </w:r>
            <w:r w:rsidRPr="00BD3ADC">
              <w:rPr>
                <w:rFonts w:ascii="Arial Narrow" w:eastAsia="MetaNormal-Italic" w:hAnsi="Arial Narrow" w:cs="Arial"/>
              </w:rPr>
              <w:t>g</w:t>
            </w:r>
            <w:r w:rsidRPr="00BD3ADC">
              <w:rPr>
                <w:rFonts w:ascii="Arial Narrow" w:eastAsia="MetaNormal-Italic" w:hAnsi="Arial Narrow" w:cs="Arial"/>
                <w:spacing w:val="-16"/>
              </w:rPr>
              <w:t xml:space="preserve"> </w:t>
            </w:r>
            <w:r w:rsidRPr="00BD3ADC">
              <w:rPr>
                <w:rFonts w:ascii="Arial Narrow" w:eastAsia="MetaNormal-Italic" w:hAnsi="Arial Narrow" w:cs="Arial"/>
                <w:spacing w:val="-9"/>
              </w:rPr>
              <w:t>y</w:t>
            </w:r>
            <w:r w:rsidRPr="00BD3ADC">
              <w:rPr>
                <w:rFonts w:ascii="Arial Narrow" w:eastAsia="MetaNormal-Italic" w:hAnsi="Arial Narrow" w:cs="Arial"/>
                <w:spacing w:val="-6"/>
              </w:rPr>
              <w:t>o</w:t>
            </w:r>
            <w:r w:rsidRPr="00BD3ADC">
              <w:rPr>
                <w:rFonts w:ascii="Arial Narrow" w:eastAsia="MetaNormal-Italic" w:hAnsi="Arial Narrow" w:cs="Arial"/>
                <w:spacing w:val="-8"/>
              </w:rPr>
              <w:t>u</w:t>
            </w:r>
            <w:r w:rsidRPr="00BD3ADC">
              <w:rPr>
                <w:rFonts w:ascii="Arial Narrow" w:eastAsia="MetaNormal-Italic" w:hAnsi="Arial Narrow" w:cs="Arial"/>
                <w:spacing w:val="-7"/>
              </w:rPr>
              <w:t>n</w:t>
            </w:r>
            <w:r w:rsidRPr="00BD3ADC">
              <w:rPr>
                <w:rFonts w:ascii="Arial Narrow" w:eastAsia="MetaNormal-Italic" w:hAnsi="Arial Narrow" w:cs="Arial"/>
              </w:rPr>
              <w:t>g</w:t>
            </w:r>
            <w:r w:rsidRPr="00BD3ADC">
              <w:rPr>
                <w:rFonts w:ascii="Arial Narrow" w:eastAsia="MetaNormal-Italic" w:hAnsi="Arial Narrow" w:cs="Arial"/>
                <w:spacing w:val="-13"/>
              </w:rPr>
              <w:t xml:space="preserve"> </w:t>
            </w:r>
            <w:r w:rsidRPr="00BD3ADC">
              <w:rPr>
                <w:rFonts w:ascii="Arial Narrow" w:eastAsia="MetaNormal-Italic" w:hAnsi="Arial Narrow" w:cs="Arial"/>
                <w:spacing w:val="-6"/>
              </w:rPr>
              <w:t>peo</w:t>
            </w:r>
            <w:r w:rsidRPr="00BD3ADC">
              <w:rPr>
                <w:rFonts w:ascii="Arial Narrow" w:eastAsia="MetaNormal-Italic" w:hAnsi="Arial Narrow" w:cs="Arial"/>
                <w:spacing w:val="-7"/>
              </w:rPr>
              <w:t>pl</w:t>
            </w:r>
            <w:r w:rsidRPr="00BD3ADC">
              <w:rPr>
                <w:rFonts w:ascii="Arial Narrow" w:eastAsia="MetaNormal-Italic" w:hAnsi="Arial Narrow" w:cs="Arial"/>
              </w:rPr>
              <w:t>e</w:t>
            </w:r>
            <w:r w:rsidRPr="00BD3ADC">
              <w:rPr>
                <w:rFonts w:ascii="Arial Narrow" w:eastAsia="MetaNormal-Italic" w:hAnsi="Arial Narrow" w:cs="Arial"/>
                <w:spacing w:val="-12"/>
              </w:rPr>
              <w:t xml:space="preserve"> </w:t>
            </w:r>
            <w:r w:rsidRPr="00BD3ADC">
              <w:rPr>
                <w:rFonts w:ascii="Arial Narrow" w:eastAsia="MetaNormal-Italic" w:hAnsi="Arial Narrow" w:cs="Arial"/>
                <w:spacing w:val="-8"/>
              </w:rPr>
              <w:t>w</w:t>
            </w:r>
            <w:r w:rsidRPr="00BD3ADC">
              <w:rPr>
                <w:rFonts w:ascii="Arial Narrow" w:eastAsia="MetaNormal-Italic" w:hAnsi="Arial Narrow" w:cs="Arial"/>
                <w:spacing w:val="-6"/>
              </w:rPr>
              <w:t>it</w:t>
            </w:r>
            <w:r w:rsidRPr="00BD3ADC">
              <w:rPr>
                <w:rFonts w:ascii="Arial Narrow" w:eastAsia="MetaNormal-Italic" w:hAnsi="Arial Narrow" w:cs="Arial"/>
              </w:rPr>
              <w:t>h</w:t>
            </w:r>
            <w:r w:rsidRPr="00BD3ADC">
              <w:rPr>
                <w:rFonts w:ascii="Arial Narrow" w:eastAsia="MetaNormal-Italic" w:hAnsi="Arial Narrow" w:cs="Arial"/>
                <w:spacing w:val="-13"/>
              </w:rPr>
              <w:t xml:space="preserve"> </w:t>
            </w:r>
            <w:r w:rsidRPr="00BD3ADC">
              <w:rPr>
                <w:rFonts w:ascii="Arial Narrow" w:eastAsia="MetaNormal-Italic" w:hAnsi="Arial Narrow" w:cs="Arial"/>
                <w:spacing w:val="-7"/>
              </w:rPr>
              <w:t>d</w:t>
            </w:r>
            <w:r w:rsidRPr="00BD3ADC">
              <w:rPr>
                <w:rFonts w:ascii="Arial Narrow" w:eastAsia="MetaNormal-Italic" w:hAnsi="Arial Narrow" w:cs="Arial"/>
                <w:spacing w:val="-9"/>
              </w:rPr>
              <w:t>is</w:t>
            </w:r>
            <w:r w:rsidRPr="00BD3ADC">
              <w:rPr>
                <w:rFonts w:ascii="Arial Narrow" w:eastAsia="MetaNormal-Italic" w:hAnsi="Arial Narrow" w:cs="Arial"/>
                <w:spacing w:val="-7"/>
              </w:rPr>
              <w:t>a</w:t>
            </w:r>
            <w:r w:rsidRPr="00BD3ADC">
              <w:rPr>
                <w:rFonts w:ascii="Arial Narrow" w:eastAsia="MetaNormal-Italic" w:hAnsi="Arial Narrow" w:cs="Arial"/>
                <w:spacing w:val="-8"/>
              </w:rPr>
              <w:t>bi</w:t>
            </w:r>
            <w:r w:rsidRPr="00BD3ADC">
              <w:rPr>
                <w:rFonts w:ascii="Arial Narrow" w:eastAsia="MetaNormal-Italic" w:hAnsi="Arial Narrow" w:cs="Arial"/>
                <w:spacing w:val="-6"/>
              </w:rPr>
              <w:t>lit</w:t>
            </w:r>
            <w:r w:rsidRPr="00BD3ADC">
              <w:rPr>
                <w:rFonts w:ascii="Arial Narrow" w:eastAsia="MetaNormal-Italic" w:hAnsi="Arial Narrow" w:cs="Arial"/>
              </w:rPr>
              <w:t>y</w:t>
            </w:r>
            <w:r w:rsidRPr="00BD3ADC">
              <w:rPr>
                <w:rFonts w:ascii="Arial Narrow" w:eastAsia="MetaNormal-Italic" w:hAnsi="Arial Narrow" w:cs="Arial"/>
                <w:spacing w:val="-16"/>
              </w:rPr>
              <w:t xml:space="preserve"> </w:t>
            </w:r>
            <w:r w:rsidRPr="00BD3ADC">
              <w:rPr>
                <w:rFonts w:ascii="Arial Narrow" w:eastAsia="MetaNormal-Italic" w:hAnsi="Arial Narrow" w:cs="Arial"/>
                <w:spacing w:val="-7"/>
              </w:rPr>
              <w:t>an</w:t>
            </w:r>
            <w:r w:rsidRPr="00BD3ADC">
              <w:rPr>
                <w:rFonts w:ascii="Arial Narrow" w:eastAsia="MetaNormal-Italic" w:hAnsi="Arial Narrow" w:cs="Arial"/>
              </w:rPr>
              <w:t>d</w:t>
            </w:r>
            <w:r w:rsidRPr="00BD3ADC">
              <w:rPr>
                <w:rFonts w:ascii="Arial Narrow" w:eastAsia="MetaNormal-Italic" w:hAnsi="Arial Narrow" w:cs="Arial"/>
                <w:spacing w:val="-15"/>
              </w:rPr>
              <w:t xml:space="preserve"> </w:t>
            </w:r>
            <w:r w:rsidRPr="00BD3ADC">
              <w:rPr>
                <w:rFonts w:ascii="Arial Narrow" w:eastAsia="MetaNormal-Italic" w:hAnsi="Arial Narrow" w:cs="Arial"/>
                <w:spacing w:val="-9"/>
              </w:rPr>
              <w:t>y</w:t>
            </w:r>
            <w:r w:rsidRPr="00BD3ADC">
              <w:rPr>
                <w:rFonts w:ascii="Arial Narrow" w:eastAsia="MetaNormal-Italic" w:hAnsi="Arial Narrow" w:cs="Arial"/>
                <w:spacing w:val="-6"/>
              </w:rPr>
              <w:t>o</w:t>
            </w:r>
            <w:r w:rsidRPr="00BD3ADC">
              <w:rPr>
                <w:rFonts w:ascii="Arial Narrow" w:eastAsia="MetaNormal-Italic" w:hAnsi="Arial Narrow" w:cs="Arial"/>
                <w:spacing w:val="-8"/>
              </w:rPr>
              <w:t>u</w:t>
            </w:r>
            <w:r w:rsidRPr="00BD3ADC">
              <w:rPr>
                <w:rFonts w:ascii="Arial Narrow" w:eastAsia="MetaNormal-Italic" w:hAnsi="Arial Narrow" w:cs="Arial"/>
                <w:spacing w:val="-7"/>
              </w:rPr>
              <w:t>n</w:t>
            </w:r>
            <w:r w:rsidRPr="00BD3ADC">
              <w:rPr>
                <w:rFonts w:ascii="Arial Narrow" w:eastAsia="MetaNormal-Italic" w:hAnsi="Arial Narrow" w:cs="Arial"/>
              </w:rPr>
              <w:t>g</w:t>
            </w:r>
            <w:r w:rsidRPr="00BD3ADC">
              <w:rPr>
                <w:rFonts w:ascii="Arial Narrow" w:eastAsia="MetaNormal-Italic" w:hAnsi="Arial Narrow" w:cs="Arial"/>
                <w:spacing w:val="-13"/>
              </w:rPr>
              <w:t xml:space="preserve"> </w:t>
            </w:r>
            <w:r w:rsidRPr="00BD3ADC">
              <w:rPr>
                <w:rFonts w:ascii="Arial Narrow" w:eastAsia="MetaNormal-Italic" w:hAnsi="Arial Narrow" w:cs="Arial"/>
                <w:spacing w:val="-9"/>
              </w:rPr>
              <w:t>c</w:t>
            </w:r>
            <w:r w:rsidRPr="00BD3ADC">
              <w:rPr>
                <w:rFonts w:ascii="Arial Narrow" w:eastAsia="MetaNormal-Italic" w:hAnsi="Arial Narrow" w:cs="Arial"/>
                <w:spacing w:val="-7"/>
              </w:rPr>
              <w:t>a</w:t>
            </w:r>
            <w:r w:rsidRPr="00BD3ADC">
              <w:rPr>
                <w:rFonts w:ascii="Arial Narrow" w:eastAsia="MetaNormal-Italic" w:hAnsi="Arial Narrow" w:cs="Arial"/>
                <w:spacing w:val="-8"/>
              </w:rPr>
              <w:t>r</w:t>
            </w:r>
            <w:r w:rsidRPr="00BD3ADC">
              <w:rPr>
                <w:rFonts w:ascii="Arial Narrow" w:eastAsia="MetaNormal-Italic" w:hAnsi="Arial Narrow" w:cs="Arial"/>
                <w:spacing w:val="-7"/>
              </w:rPr>
              <w:t>e</w:t>
            </w:r>
            <w:r w:rsidRPr="00BD3ADC">
              <w:rPr>
                <w:rFonts w:ascii="Arial Narrow" w:eastAsia="MetaNormal-Italic" w:hAnsi="Arial Narrow" w:cs="Arial"/>
                <w:spacing w:val="-8"/>
              </w:rPr>
              <w:t>r</w:t>
            </w:r>
            <w:r w:rsidR="00D24147">
              <w:rPr>
                <w:rFonts w:ascii="Arial Narrow" w:eastAsia="MetaNormal-Italic" w:hAnsi="Arial Narrow" w:cs="Arial"/>
                <w:spacing w:val="-6"/>
              </w:rPr>
              <w:t>s.</w:t>
            </w:r>
          </w:p>
        </w:tc>
        <w:tc>
          <w:tcPr>
            <w:tcW w:w="4252" w:type="dxa"/>
            <w:shd w:val="clear" w:color="auto" w:fill="auto"/>
          </w:tcPr>
          <w:p w14:paraId="1EB24BDE" w14:textId="658B94BE" w:rsidR="00CE5FF3" w:rsidRPr="00D24147" w:rsidRDefault="00CE5FF3" w:rsidP="00D24147">
            <w:pPr>
              <w:pStyle w:val="TableParagraph"/>
              <w:widowControl/>
              <w:tabs>
                <w:tab w:val="left" w:pos="9356"/>
              </w:tabs>
              <w:rPr>
                <w:rFonts w:ascii="Arial Narrow" w:eastAsia="MetaNormal-Italic" w:hAnsi="Arial Narrow" w:cs="Arial"/>
                <w:b/>
                <w:w w:val="105"/>
              </w:rPr>
            </w:pPr>
            <w:r w:rsidRPr="00D24147">
              <w:rPr>
                <w:rFonts w:ascii="Arial Narrow" w:eastAsia="MetaNormal-Italic" w:hAnsi="Arial Narrow" w:cs="Arial"/>
                <w:b/>
                <w:w w:val="105"/>
              </w:rPr>
              <w:t>Queensland Government and DCSYW DSP ASP</w:t>
            </w:r>
            <w:r w:rsidR="00D24147" w:rsidRPr="00D24147">
              <w:rPr>
                <w:rFonts w:ascii="Arial Narrow" w:eastAsia="MetaNormal-Italic" w:hAnsi="Arial Narrow" w:cs="Arial"/>
                <w:b/>
                <w:w w:val="105"/>
              </w:rPr>
              <w:t xml:space="preserve"> </w:t>
            </w:r>
          </w:p>
          <w:p w14:paraId="043675C8" w14:textId="59073C23" w:rsidR="00EE1639" w:rsidRPr="00BD3ADC" w:rsidRDefault="00EE1639" w:rsidP="00EE1639">
            <w:pPr>
              <w:pStyle w:val="TableParagraph"/>
              <w:widowControl/>
              <w:numPr>
                <w:ilvl w:val="0"/>
                <w:numId w:val="9"/>
              </w:numPr>
              <w:tabs>
                <w:tab w:val="left" w:pos="9356"/>
              </w:tabs>
              <w:rPr>
                <w:rFonts w:ascii="Arial Narrow" w:eastAsia="MetaNormal-Italic" w:hAnsi="Arial Narrow" w:cs="Arial"/>
                <w:w w:val="105"/>
              </w:rPr>
            </w:pPr>
            <w:r w:rsidRPr="00BD3ADC">
              <w:rPr>
                <w:rFonts w:ascii="Arial Narrow" w:eastAsia="MetaNormal-Italic" w:hAnsi="Arial Narrow" w:cs="Arial"/>
                <w:w w:val="105"/>
              </w:rPr>
              <w:t>Publication of an annual youth statement showcasing successes and reporting and implementation of actions</w:t>
            </w:r>
          </w:p>
        </w:tc>
        <w:tc>
          <w:tcPr>
            <w:tcW w:w="5245" w:type="dxa"/>
            <w:shd w:val="clear" w:color="auto" w:fill="auto"/>
          </w:tcPr>
          <w:p w14:paraId="385123B1" w14:textId="54FC62FF" w:rsidR="00EE1639" w:rsidRPr="00BD3ADC" w:rsidRDefault="00EE1639" w:rsidP="00B73128">
            <w:pPr>
              <w:tabs>
                <w:tab w:val="left" w:pos="9356"/>
              </w:tabs>
              <w:spacing w:before="120" w:after="120"/>
            </w:pPr>
            <w:r w:rsidRPr="00CC529E">
              <w:rPr>
                <w:rFonts w:ascii="Arial Narrow" w:hAnsi="Arial Narrow" w:cs="Arial"/>
              </w:rPr>
              <w:t>The Annual Youth Statement 2017-18 is available online and highlights key achievements for the period ending 30 June 2018.</w:t>
            </w:r>
          </w:p>
        </w:tc>
        <w:tc>
          <w:tcPr>
            <w:tcW w:w="5387" w:type="dxa"/>
            <w:shd w:val="clear" w:color="auto" w:fill="auto"/>
          </w:tcPr>
          <w:p w14:paraId="64E68E3B" w14:textId="600EA8D3" w:rsidR="00EE1639" w:rsidRPr="00B73128" w:rsidRDefault="00EE1639" w:rsidP="00B73128">
            <w:pPr>
              <w:spacing w:before="120" w:after="120"/>
              <w:rPr>
                <w:rFonts w:ascii="Arial Narrow" w:hAnsi="Arial Narrow" w:cs="Arial"/>
              </w:rPr>
            </w:pPr>
            <w:r w:rsidRPr="00B73128">
              <w:rPr>
                <w:rFonts w:ascii="Arial Narrow" w:hAnsi="Arial Narrow" w:cs="Arial"/>
              </w:rPr>
              <w:t xml:space="preserve">Agencies are in the process of reporting achievements against the Queensland Youth Strategy Action Schedule for the period ending 30 June 2019. </w:t>
            </w:r>
          </w:p>
          <w:p w14:paraId="1BD31352" w14:textId="7BEB5954" w:rsidR="00EE1639" w:rsidRPr="00B73128" w:rsidRDefault="00EE1639" w:rsidP="00B73128">
            <w:pPr>
              <w:spacing w:before="120" w:after="120"/>
              <w:rPr>
                <w:rFonts w:ascii="Arial Narrow" w:hAnsi="Arial Narrow" w:cs="Arial"/>
              </w:rPr>
            </w:pPr>
            <w:r w:rsidRPr="00B73128">
              <w:rPr>
                <w:rFonts w:ascii="Arial Narrow" w:hAnsi="Arial Narrow" w:cs="Arial"/>
              </w:rPr>
              <w:t>The Annual Youth Statement 2018-19 will be prepared and made available online highlighting key achievements and future priorities.</w:t>
            </w:r>
          </w:p>
        </w:tc>
        <w:tc>
          <w:tcPr>
            <w:tcW w:w="2409" w:type="dxa"/>
            <w:shd w:val="clear" w:color="auto" w:fill="auto"/>
          </w:tcPr>
          <w:p w14:paraId="0B98F859" w14:textId="64634E1A" w:rsidR="00EE1639" w:rsidRPr="00BD3ADC" w:rsidRDefault="00157F30" w:rsidP="00B73128">
            <w:pPr>
              <w:tabs>
                <w:tab w:val="left" w:pos="9356"/>
              </w:tabs>
              <w:spacing w:before="120" w:after="120"/>
              <w:rPr>
                <w:rFonts w:ascii="Arial Narrow" w:hAnsi="Arial Narrow"/>
              </w:rPr>
            </w:pPr>
            <w:r>
              <w:rPr>
                <w:rFonts w:ascii="Arial Narrow" w:hAnsi="Arial Narrow" w:cs="Arial"/>
              </w:rPr>
              <w:t>Ongoing</w:t>
            </w:r>
          </w:p>
        </w:tc>
      </w:tr>
    </w:tbl>
    <w:p w14:paraId="4EBCAFD1" w14:textId="5259BE5D" w:rsidR="00DA73CD" w:rsidRDefault="00DA73CD" w:rsidP="00D24147">
      <w:pPr>
        <w:ind w:left="-567"/>
        <w:rPr>
          <w:rFonts w:ascii="Arial Bold" w:eastAsiaTheme="majorEastAsia" w:hAnsi="Arial Bold" w:cstheme="majorBidi"/>
          <w:b/>
          <w:bCs/>
          <w:caps/>
          <w:color w:val="000000" w:themeColor="text1"/>
          <w:sz w:val="28"/>
          <w:szCs w:val="28"/>
        </w:rPr>
      </w:pPr>
      <w:r>
        <w:rPr>
          <w:rFonts w:ascii="Arial Bold" w:eastAsiaTheme="majorEastAsia" w:hAnsi="Arial Bold" w:cstheme="majorBidi"/>
          <w:b/>
          <w:bCs/>
          <w:caps/>
          <w:color w:val="000000" w:themeColor="text1"/>
          <w:sz w:val="28"/>
          <w:szCs w:val="28"/>
        </w:rPr>
        <w:lastRenderedPageBreak/>
        <w:t>Department of Child safety youth and women</w:t>
      </w:r>
    </w:p>
    <w:p w14:paraId="3AFF2F3E" w14:textId="5FE2CBDF" w:rsidR="00254205" w:rsidRPr="00BD3ADC" w:rsidRDefault="00254205" w:rsidP="00171A7A">
      <w:pPr>
        <w:keepNext/>
        <w:keepLines/>
        <w:tabs>
          <w:tab w:val="left" w:pos="9356"/>
        </w:tabs>
        <w:spacing w:before="120" w:after="240" w:line="240" w:lineRule="auto"/>
        <w:ind w:left="-567"/>
        <w:outlineLvl w:val="1"/>
        <w:rPr>
          <w:rFonts w:ascii="Arial Bold" w:eastAsiaTheme="majorEastAsia" w:hAnsi="Arial Bold" w:cstheme="majorBidi"/>
          <w:b/>
          <w:bCs/>
          <w:caps/>
          <w:color w:val="000000" w:themeColor="text1"/>
          <w:sz w:val="28"/>
          <w:szCs w:val="28"/>
        </w:rPr>
      </w:pPr>
      <w:r w:rsidRPr="00BD3ADC">
        <w:rPr>
          <w:rFonts w:ascii="Arial Bold" w:eastAsiaTheme="majorEastAsia" w:hAnsi="Arial Bold" w:cstheme="majorBidi"/>
          <w:b/>
          <w:bCs/>
          <w:caps/>
          <w:color w:val="000000" w:themeColor="text1"/>
          <w:sz w:val="28"/>
          <w:szCs w:val="28"/>
        </w:rPr>
        <w:t>DISABILITY SERVICE PLAN PROGRESS REPORT - 1 JULY 2018 to 30 JUNE 2019 (Year 2)</w:t>
      </w:r>
    </w:p>
    <w:p w14:paraId="0475BD7F" w14:textId="26C0B837" w:rsidR="00254205" w:rsidRPr="00BD3ADC" w:rsidRDefault="006E477B" w:rsidP="00171A7A">
      <w:pPr>
        <w:keepNext/>
        <w:keepLines/>
        <w:tabs>
          <w:tab w:val="left" w:pos="9356"/>
        </w:tabs>
        <w:spacing w:after="120" w:line="240" w:lineRule="auto"/>
        <w:ind w:left="-567"/>
        <w:outlineLvl w:val="1"/>
        <w:rPr>
          <w:rFonts w:ascii="Arial Bold" w:eastAsiaTheme="majorEastAsia" w:hAnsi="Arial Bold" w:cstheme="majorBidi"/>
          <w:b/>
          <w:bCs/>
          <w:caps/>
          <w:color w:val="000000" w:themeColor="text1"/>
          <w:sz w:val="24"/>
          <w:szCs w:val="24"/>
        </w:rPr>
      </w:pPr>
      <w:r w:rsidRPr="002A6818">
        <w:rPr>
          <w:rFonts w:ascii="Arial Bold" w:eastAsiaTheme="majorEastAsia" w:hAnsi="Arial Bold" w:cstheme="majorBidi"/>
          <w:b/>
          <w:bCs/>
          <w:caps/>
          <w:color w:val="ED7D31" w:themeColor="accent2"/>
          <w:sz w:val="28"/>
          <w:szCs w:val="28"/>
        </w:rPr>
        <w:t xml:space="preserve">ADDITIONAL </w:t>
      </w:r>
      <w:r w:rsidR="00254205" w:rsidRPr="002A6818">
        <w:rPr>
          <w:rFonts w:ascii="Arial Bold" w:eastAsiaTheme="majorEastAsia" w:hAnsi="Arial Bold" w:cstheme="majorBidi"/>
          <w:b/>
          <w:bCs/>
          <w:caps/>
          <w:color w:val="ED7D31" w:themeColor="accent2"/>
          <w:sz w:val="28"/>
          <w:szCs w:val="28"/>
        </w:rPr>
        <w:t xml:space="preserve">DEPARTMENT SPECIFIC ACTIONS </w:t>
      </w:r>
    </w:p>
    <w:tbl>
      <w:tblPr>
        <w:tblStyle w:val="TableGrid"/>
        <w:tblW w:w="22113" w:type="dxa"/>
        <w:tblInd w:w="-572" w:type="dxa"/>
        <w:tblLook w:val="04A0" w:firstRow="1" w:lastRow="0" w:firstColumn="1" w:lastColumn="0" w:noHBand="0" w:noVBand="1"/>
      </w:tblPr>
      <w:tblGrid>
        <w:gridCol w:w="4820"/>
        <w:gridCol w:w="4252"/>
        <w:gridCol w:w="5245"/>
        <w:gridCol w:w="5387"/>
        <w:gridCol w:w="2409"/>
      </w:tblGrid>
      <w:tr w:rsidR="00AE0CA2" w:rsidRPr="00BD3ADC" w14:paraId="578D7BCE" w14:textId="77777777" w:rsidTr="000966E8">
        <w:trPr>
          <w:tblHeader/>
        </w:trPr>
        <w:tc>
          <w:tcPr>
            <w:tcW w:w="4820" w:type="dxa"/>
            <w:shd w:val="clear" w:color="auto" w:fill="DEEAF6" w:themeFill="accent1" w:themeFillTint="33"/>
          </w:tcPr>
          <w:p w14:paraId="0B440F01" w14:textId="77777777" w:rsidR="00AE0CA2" w:rsidRPr="00BD3ADC" w:rsidRDefault="00AE0CA2" w:rsidP="00171A7A">
            <w:pPr>
              <w:tabs>
                <w:tab w:val="left" w:pos="9356"/>
              </w:tabs>
              <w:rPr>
                <w:rFonts w:ascii="Arial Narrow" w:hAnsi="Arial Narrow"/>
                <w:b/>
              </w:rPr>
            </w:pPr>
            <w:r w:rsidRPr="00BD3ADC">
              <w:rPr>
                <w:rFonts w:ascii="Arial Narrow" w:hAnsi="Arial Narrow"/>
                <w:b/>
              </w:rPr>
              <w:t xml:space="preserve">Action </w:t>
            </w:r>
          </w:p>
          <w:p w14:paraId="2145921F" w14:textId="1DC11856" w:rsidR="00AE0CA2" w:rsidRPr="00BD3ADC" w:rsidRDefault="00AE0CA2" w:rsidP="00171A7A">
            <w:pPr>
              <w:tabs>
                <w:tab w:val="left" w:pos="9356"/>
              </w:tabs>
              <w:rPr>
                <w:rFonts w:ascii="Arial Narrow" w:hAnsi="Arial Narrow"/>
              </w:rPr>
            </w:pPr>
          </w:p>
        </w:tc>
        <w:tc>
          <w:tcPr>
            <w:tcW w:w="4252" w:type="dxa"/>
            <w:shd w:val="clear" w:color="auto" w:fill="DEEAF6" w:themeFill="accent1" w:themeFillTint="33"/>
          </w:tcPr>
          <w:p w14:paraId="05037C11" w14:textId="77777777" w:rsidR="00AE0CA2" w:rsidRPr="00BD3ADC" w:rsidRDefault="00AE0CA2" w:rsidP="00171A7A">
            <w:pPr>
              <w:tabs>
                <w:tab w:val="left" w:pos="9356"/>
              </w:tabs>
              <w:rPr>
                <w:rFonts w:ascii="Arial Narrow" w:hAnsi="Arial Narrow"/>
                <w:b/>
              </w:rPr>
            </w:pPr>
            <w:r w:rsidRPr="00BD3ADC">
              <w:rPr>
                <w:rFonts w:ascii="Arial Narrow" w:hAnsi="Arial Narrow"/>
                <w:b/>
              </w:rPr>
              <w:t>Action success measure</w:t>
            </w:r>
          </w:p>
          <w:p w14:paraId="71BB529E" w14:textId="4D10EF81" w:rsidR="00AE0CA2" w:rsidRPr="00BD3ADC" w:rsidRDefault="00AE0CA2" w:rsidP="00171A7A">
            <w:pPr>
              <w:tabs>
                <w:tab w:val="left" w:pos="9356"/>
              </w:tabs>
              <w:rPr>
                <w:rFonts w:ascii="Arial Narrow" w:hAnsi="Arial Narrow"/>
                <w:sz w:val="20"/>
                <w:szCs w:val="20"/>
              </w:rPr>
            </w:pPr>
          </w:p>
        </w:tc>
        <w:tc>
          <w:tcPr>
            <w:tcW w:w="5245" w:type="dxa"/>
            <w:shd w:val="clear" w:color="auto" w:fill="DEEAF6" w:themeFill="accent1" w:themeFillTint="33"/>
          </w:tcPr>
          <w:p w14:paraId="3A5D6B50" w14:textId="77777777" w:rsidR="00AE0CA2" w:rsidRPr="00BD3ADC" w:rsidRDefault="00AE0CA2" w:rsidP="00171A7A">
            <w:pPr>
              <w:tabs>
                <w:tab w:val="left" w:pos="9356"/>
              </w:tabs>
              <w:rPr>
                <w:rFonts w:ascii="Arial Narrow" w:hAnsi="Arial Narrow"/>
                <w:b/>
                <w:bCs/>
              </w:rPr>
            </w:pPr>
            <w:r w:rsidRPr="00BD3ADC">
              <w:rPr>
                <w:rFonts w:ascii="Arial Narrow" w:hAnsi="Arial Narrow"/>
                <w:b/>
                <w:bCs/>
              </w:rPr>
              <w:t xml:space="preserve">Products/Activities </w:t>
            </w:r>
          </w:p>
          <w:p w14:paraId="43513097" w14:textId="015C4D5F" w:rsidR="00AE0CA2" w:rsidRPr="00BD3ADC" w:rsidRDefault="00AE0CA2" w:rsidP="00171A7A">
            <w:pPr>
              <w:tabs>
                <w:tab w:val="left" w:pos="9356"/>
              </w:tabs>
              <w:rPr>
                <w:rFonts w:ascii="Arial Narrow" w:hAnsi="Arial Narrow"/>
                <w:bCs/>
                <w:sz w:val="20"/>
                <w:szCs w:val="20"/>
              </w:rPr>
            </w:pPr>
          </w:p>
        </w:tc>
        <w:tc>
          <w:tcPr>
            <w:tcW w:w="5387" w:type="dxa"/>
            <w:shd w:val="clear" w:color="auto" w:fill="DEEAF6" w:themeFill="accent1" w:themeFillTint="33"/>
          </w:tcPr>
          <w:p w14:paraId="1CC1EA3F" w14:textId="77777777" w:rsidR="00AE0CA2" w:rsidRPr="00BD3ADC" w:rsidRDefault="00AE0CA2" w:rsidP="00171A7A">
            <w:pPr>
              <w:tabs>
                <w:tab w:val="left" w:pos="9356"/>
              </w:tabs>
              <w:ind w:left="33"/>
              <w:rPr>
                <w:rFonts w:ascii="Arial Narrow" w:hAnsi="Arial Narrow"/>
                <w:b/>
                <w:bCs/>
              </w:rPr>
            </w:pPr>
            <w:r w:rsidRPr="00BD3ADC">
              <w:rPr>
                <w:rFonts w:ascii="Arial Narrow" w:hAnsi="Arial Narrow"/>
                <w:b/>
                <w:bCs/>
              </w:rPr>
              <w:t>Progress/Achievements</w:t>
            </w:r>
          </w:p>
          <w:p w14:paraId="5644411C" w14:textId="3B88922B" w:rsidR="00AE0CA2" w:rsidRPr="00BD3ADC" w:rsidRDefault="00AE0CA2" w:rsidP="00171A7A">
            <w:pPr>
              <w:tabs>
                <w:tab w:val="left" w:pos="9356"/>
              </w:tabs>
              <w:ind w:left="33"/>
              <w:rPr>
                <w:rFonts w:ascii="Arial Narrow" w:hAnsi="Arial Narrow"/>
                <w:bCs/>
                <w:sz w:val="20"/>
                <w:szCs w:val="20"/>
              </w:rPr>
            </w:pPr>
          </w:p>
        </w:tc>
        <w:tc>
          <w:tcPr>
            <w:tcW w:w="2409" w:type="dxa"/>
            <w:shd w:val="clear" w:color="auto" w:fill="DEEAF6" w:themeFill="accent1" w:themeFillTint="33"/>
          </w:tcPr>
          <w:p w14:paraId="1382C14A" w14:textId="77777777" w:rsidR="00AE0CA2" w:rsidRPr="00BD3ADC" w:rsidRDefault="00AE0CA2" w:rsidP="00171A7A">
            <w:pPr>
              <w:tabs>
                <w:tab w:val="left" w:pos="9356"/>
              </w:tabs>
              <w:rPr>
                <w:rFonts w:ascii="Arial Narrow" w:hAnsi="Arial Narrow"/>
                <w:b/>
              </w:rPr>
            </w:pPr>
            <w:r w:rsidRPr="00BD3ADC">
              <w:rPr>
                <w:rFonts w:ascii="Arial Narrow" w:hAnsi="Arial Narrow"/>
                <w:b/>
              </w:rPr>
              <w:t>Status</w:t>
            </w:r>
          </w:p>
          <w:p w14:paraId="1A3DFFDD" w14:textId="13CF4C79" w:rsidR="00AE0CA2" w:rsidRPr="00BD3ADC" w:rsidRDefault="00AE0CA2" w:rsidP="00171A7A">
            <w:pPr>
              <w:tabs>
                <w:tab w:val="left" w:pos="9356"/>
              </w:tabs>
              <w:rPr>
                <w:rFonts w:ascii="Arial Narrow" w:hAnsi="Arial Narrow"/>
                <w:sz w:val="20"/>
                <w:szCs w:val="20"/>
              </w:rPr>
            </w:pPr>
          </w:p>
        </w:tc>
      </w:tr>
      <w:tr w:rsidR="00ED4916" w:rsidRPr="00BD3ADC" w14:paraId="626D0D94" w14:textId="77777777" w:rsidTr="00157F30">
        <w:tc>
          <w:tcPr>
            <w:tcW w:w="4820" w:type="dxa"/>
            <w:shd w:val="clear" w:color="auto" w:fill="auto"/>
          </w:tcPr>
          <w:p w14:paraId="69D3625A" w14:textId="26A3D29F" w:rsidR="00ED4916" w:rsidRPr="00BD3ADC" w:rsidRDefault="00551B9E" w:rsidP="00ED4916">
            <w:pPr>
              <w:tabs>
                <w:tab w:val="left" w:pos="9356"/>
              </w:tabs>
              <w:spacing w:after="120"/>
              <w:rPr>
                <w:rFonts w:ascii="Arial Narrow" w:hAnsi="Arial Narrow"/>
              </w:rPr>
            </w:pPr>
            <w:r w:rsidRPr="00CC529E">
              <w:rPr>
                <w:rFonts w:ascii="Arial Narrow" w:hAnsi="Arial Narrow" w:cs="Arial"/>
              </w:rPr>
              <w:t>Promote awareness and inclusion of people with disability in celebrations and awareness raising activities for other cohorts supported by the department.</w:t>
            </w:r>
          </w:p>
        </w:tc>
        <w:tc>
          <w:tcPr>
            <w:tcW w:w="4252" w:type="dxa"/>
            <w:shd w:val="clear" w:color="auto" w:fill="auto"/>
          </w:tcPr>
          <w:p w14:paraId="25E74E79" w14:textId="2EC641A8" w:rsidR="00ED4916" w:rsidRPr="00BD3ADC" w:rsidRDefault="00551B9E" w:rsidP="00551B9E">
            <w:pPr>
              <w:pStyle w:val="TableParagraph"/>
              <w:widowControl/>
              <w:numPr>
                <w:ilvl w:val="0"/>
                <w:numId w:val="9"/>
              </w:numPr>
              <w:tabs>
                <w:tab w:val="left" w:pos="9356"/>
              </w:tabs>
              <w:rPr>
                <w:rFonts w:ascii="Arial Narrow" w:eastAsia="MetaNormal-Italic" w:hAnsi="Arial Narrow" w:cs="Arial"/>
                <w:w w:val="105"/>
              </w:rPr>
            </w:pPr>
            <w:r w:rsidRPr="00157F30">
              <w:rPr>
                <w:rFonts w:ascii="Arial Narrow" w:eastAsia="MetaNormal-Italic" w:hAnsi="Arial Narrow" w:cs="Arial"/>
                <w:w w:val="105"/>
              </w:rPr>
              <w:t>Celebrations and awareness raising activities undertaken, funded or sponsored by the department are accessible and inclusive for people with disability.</w:t>
            </w:r>
          </w:p>
        </w:tc>
        <w:tc>
          <w:tcPr>
            <w:tcW w:w="5245" w:type="dxa"/>
            <w:shd w:val="clear" w:color="auto" w:fill="auto"/>
          </w:tcPr>
          <w:p w14:paraId="73494894" w14:textId="77777777" w:rsidR="00551B9E" w:rsidRPr="00157F30" w:rsidRDefault="00551B9E" w:rsidP="00B73128">
            <w:pPr>
              <w:pStyle w:val="Default"/>
              <w:spacing w:after="120"/>
              <w:rPr>
                <w:rFonts w:ascii="Arial Narrow" w:hAnsi="Arial Narrow"/>
                <w:sz w:val="22"/>
                <w:szCs w:val="22"/>
              </w:rPr>
            </w:pPr>
            <w:r w:rsidRPr="00CC529E">
              <w:rPr>
                <w:rFonts w:ascii="Arial Narrow" w:hAnsi="Arial Narrow"/>
                <w:sz w:val="22"/>
                <w:szCs w:val="22"/>
              </w:rPr>
              <w:t xml:space="preserve">Celebrations and awareness raising activities that were </w:t>
            </w:r>
            <w:r w:rsidRPr="00157F30">
              <w:rPr>
                <w:rFonts w:ascii="Arial Narrow" w:hAnsi="Arial Narrow"/>
                <w:sz w:val="22"/>
                <w:szCs w:val="22"/>
              </w:rPr>
              <w:t xml:space="preserve">accessible and inclusive of people with a disability include: </w:t>
            </w:r>
          </w:p>
          <w:p w14:paraId="5D723FA3" w14:textId="77777777" w:rsidR="00551B9E" w:rsidRPr="00157F30" w:rsidRDefault="00551B9E" w:rsidP="00B73128">
            <w:pPr>
              <w:pStyle w:val="Default"/>
              <w:numPr>
                <w:ilvl w:val="0"/>
                <w:numId w:val="11"/>
              </w:numPr>
              <w:spacing w:after="120"/>
              <w:ind w:left="318" w:hanging="284"/>
              <w:rPr>
                <w:rFonts w:ascii="Arial Narrow" w:hAnsi="Arial Narrow" w:cs="Wingdings 3"/>
                <w:sz w:val="22"/>
                <w:szCs w:val="22"/>
              </w:rPr>
            </w:pPr>
            <w:r w:rsidRPr="00157F30">
              <w:rPr>
                <w:rFonts w:ascii="Arial Narrow" w:hAnsi="Arial Narrow" w:cs="Wingdings 3"/>
                <w:sz w:val="22"/>
                <w:szCs w:val="22"/>
              </w:rPr>
              <w:t>Qu</w:t>
            </w:r>
            <w:r w:rsidRPr="00157F30">
              <w:rPr>
                <w:rFonts w:ascii="Arial Narrow" w:hAnsi="Arial Narrow"/>
                <w:sz w:val="22"/>
                <w:szCs w:val="22"/>
              </w:rPr>
              <w:t xml:space="preserve">eensland Women’s Week 2019 </w:t>
            </w:r>
          </w:p>
          <w:p w14:paraId="03004362" w14:textId="77777777" w:rsidR="00551B9E" w:rsidRPr="00157F30" w:rsidRDefault="00551B9E" w:rsidP="00B73128">
            <w:pPr>
              <w:pStyle w:val="Default"/>
              <w:numPr>
                <w:ilvl w:val="0"/>
                <w:numId w:val="11"/>
              </w:numPr>
              <w:spacing w:after="120"/>
              <w:ind w:left="318" w:hanging="284"/>
              <w:rPr>
                <w:rFonts w:ascii="Arial Narrow" w:hAnsi="Arial Narrow"/>
                <w:sz w:val="22"/>
                <w:szCs w:val="22"/>
              </w:rPr>
            </w:pPr>
            <w:r w:rsidRPr="00157F30">
              <w:rPr>
                <w:rFonts w:ascii="Arial Narrow" w:hAnsi="Arial Narrow"/>
                <w:sz w:val="22"/>
                <w:szCs w:val="22"/>
              </w:rPr>
              <w:t>Child Protection Week</w:t>
            </w:r>
          </w:p>
          <w:p w14:paraId="3C25C10C" w14:textId="77777777" w:rsidR="00551B9E" w:rsidRPr="00157F30" w:rsidRDefault="00551B9E" w:rsidP="00B73128">
            <w:pPr>
              <w:pStyle w:val="Default"/>
              <w:numPr>
                <w:ilvl w:val="0"/>
                <w:numId w:val="11"/>
              </w:numPr>
              <w:spacing w:after="120"/>
              <w:ind w:left="318" w:hanging="284"/>
              <w:rPr>
                <w:rFonts w:ascii="Arial Narrow" w:hAnsi="Arial Narrow" w:cs="Wingdings 3"/>
                <w:sz w:val="22"/>
                <w:szCs w:val="22"/>
              </w:rPr>
            </w:pPr>
            <w:r w:rsidRPr="00157F30">
              <w:rPr>
                <w:rFonts w:ascii="Arial Narrow" w:hAnsi="Arial Narrow"/>
                <w:sz w:val="22"/>
                <w:szCs w:val="22"/>
              </w:rPr>
              <w:t xml:space="preserve">NAIDOC </w:t>
            </w:r>
          </w:p>
          <w:p w14:paraId="0F6BB6EA" w14:textId="77777777" w:rsidR="00551B9E" w:rsidRPr="00157F30" w:rsidRDefault="00551B9E" w:rsidP="00B73128">
            <w:pPr>
              <w:pStyle w:val="Default"/>
              <w:numPr>
                <w:ilvl w:val="0"/>
                <w:numId w:val="11"/>
              </w:numPr>
              <w:spacing w:after="120"/>
              <w:ind w:left="318" w:hanging="284"/>
              <w:rPr>
                <w:rFonts w:ascii="Arial Narrow" w:hAnsi="Arial Narrow"/>
                <w:sz w:val="22"/>
                <w:szCs w:val="22"/>
              </w:rPr>
            </w:pPr>
            <w:r w:rsidRPr="00157F30">
              <w:rPr>
                <w:rFonts w:ascii="Arial Narrow" w:hAnsi="Arial Narrow"/>
                <w:sz w:val="22"/>
                <w:szCs w:val="22"/>
              </w:rPr>
              <w:t xml:space="preserve">Domestic and Family Violence Prevention Month </w:t>
            </w:r>
          </w:p>
          <w:p w14:paraId="3254F96A" w14:textId="566FA79F" w:rsidR="00551B9E" w:rsidRPr="00157F30" w:rsidRDefault="00551B9E" w:rsidP="00551B9E">
            <w:pPr>
              <w:pStyle w:val="Default"/>
              <w:numPr>
                <w:ilvl w:val="0"/>
                <w:numId w:val="11"/>
              </w:numPr>
              <w:ind w:left="318" w:hanging="284"/>
              <w:rPr>
                <w:rFonts w:ascii="Arial Narrow" w:hAnsi="Arial Narrow" w:cs="Wingdings 3"/>
                <w:sz w:val="22"/>
                <w:szCs w:val="22"/>
              </w:rPr>
            </w:pPr>
            <w:r w:rsidRPr="00157F30">
              <w:rPr>
                <w:rFonts w:ascii="Arial Narrow" w:hAnsi="Arial Narrow"/>
                <w:sz w:val="22"/>
                <w:szCs w:val="22"/>
              </w:rPr>
              <w:t>Sexual Violence Awareness Month</w:t>
            </w:r>
            <w:r w:rsidR="0093753A" w:rsidRPr="00157F30">
              <w:rPr>
                <w:rFonts w:ascii="Arial Narrow" w:hAnsi="Arial Narrow"/>
                <w:sz w:val="22"/>
                <w:szCs w:val="22"/>
              </w:rPr>
              <w:t>.</w:t>
            </w:r>
          </w:p>
          <w:p w14:paraId="35BA2BBC" w14:textId="77777777" w:rsidR="00ED4916" w:rsidRPr="00BD3ADC" w:rsidRDefault="00ED4916" w:rsidP="00ED4916">
            <w:pPr>
              <w:tabs>
                <w:tab w:val="left" w:pos="9356"/>
              </w:tabs>
              <w:spacing w:after="120"/>
              <w:rPr>
                <w:rFonts w:ascii="Arial Narrow" w:hAnsi="Arial Narrow"/>
              </w:rPr>
            </w:pPr>
          </w:p>
        </w:tc>
        <w:tc>
          <w:tcPr>
            <w:tcW w:w="5387" w:type="dxa"/>
            <w:shd w:val="clear" w:color="auto" w:fill="auto"/>
          </w:tcPr>
          <w:p w14:paraId="22198DD8" w14:textId="5D40F467" w:rsidR="00551B9E" w:rsidRPr="00CC529E" w:rsidRDefault="00551B9E" w:rsidP="00B73128">
            <w:pPr>
              <w:pStyle w:val="Default"/>
              <w:spacing w:after="120"/>
              <w:rPr>
                <w:rFonts w:ascii="Arial Narrow" w:hAnsi="Arial Narrow"/>
                <w:b/>
                <w:sz w:val="22"/>
                <w:szCs w:val="22"/>
              </w:rPr>
            </w:pPr>
            <w:r>
              <w:rPr>
                <w:rFonts w:ascii="Arial Narrow" w:hAnsi="Arial Narrow"/>
                <w:b/>
                <w:sz w:val="22"/>
                <w:szCs w:val="22"/>
              </w:rPr>
              <w:t>Queen</w:t>
            </w:r>
            <w:r w:rsidRPr="00CC529E">
              <w:rPr>
                <w:rFonts w:ascii="Arial Narrow" w:hAnsi="Arial Narrow"/>
                <w:b/>
                <w:sz w:val="22"/>
                <w:szCs w:val="22"/>
              </w:rPr>
              <w:t xml:space="preserve">sland Women’s Week 2019 </w:t>
            </w:r>
          </w:p>
          <w:p w14:paraId="49635CA1" w14:textId="41F5796B" w:rsidR="00551B9E" w:rsidRPr="00CC529E" w:rsidRDefault="00551B9E" w:rsidP="00B73128">
            <w:pPr>
              <w:pStyle w:val="Default"/>
              <w:spacing w:after="120"/>
              <w:rPr>
                <w:rFonts w:ascii="Arial Narrow" w:hAnsi="Arial Narrow"/>
                <w:sz w:val="22"/>
                <w:szCs w:val="22"/>
              </w:rPr>
            </w:pPr>
            <w:r w:rsidRPr="00CC529E">
              <w:rPr>
                <w:rFonts w:ascii="Arial Narrow" w:hAnsi="Arial Narrow"/>
                <w:sz w:val="22"/>
                <w:szCs w:val="22"/>
              </w:rPr>
              <w:t xml:space="preserve">$150,000 in grants was awarded to organisations across Queensland to help them </w:t>
            </w:r>
            <w:r w:rsidR="00A44538">
              <w:rPr>
                <w:rFonts w:ascii="Arial Narrow" w:hAnsi="Arial Narrow"/>
                <w:sz w:val="22"/>
                <w:szCs w:val="22"/>
              </w:rPr>
              <w:t xml:space="preserve">to </w:t>
            </w:r>
            <w:r w:rsidRPr="00CC529E">
              <w:rPr>
                <w:rFonts w:ascii="Arial Narrow" w:hAnsi="Arial Narrow"/>
                <w:sz w:val="22"/>
                <w:szCs w:val="22"/>
              </w:rPr>
              <w:t>mark the week under the theme ‘</w:t>
            </w:r>
            <w:r w:rsidRPr="00CC529E">
              <w:rPr>
                <w:rStyle w:val="Emphasis"/>
                <w:rFonts w:ascii="Arial Narrow" w:hAnsi="Arial Narrow"/>
                <w:sz w:val="22"/>
                <w:szCs w:val="22"/>
              </w:rPr>
              <w:t>Invest in women,</w:t>
            </w:r>
            <w:r w:rsidRPr="00CC529E">
              <w:rPr>
                <w:rFonts w:ascii="Arial Narrow" w:hAnsi="Arial Narrow"/>
                <w:sz w:val="22"/>
                <w:szCs w:val="22"/>
              </w:rPr>
              <w:t xml:space="preserve"> </w:t>
            </w:r>
            <w:r w:rsidRPr="00CC529E">
              <w:rPr>
                <w:rStyle w:val="Emphasis"/>
                <w:rFonts w:ascii="Arial Narrow" w:hAnsi="Arial Narrow"/>
                <w:sz w:val="22"/>
                <w:szCs w:val="22"/>
              </w:rPr>
              <w:t>Invest in the future</w:t>
            </w:r>
            <w:r w:rsidRPr="00CC529E">
              <w:rPr>
                <w:rFonts w:ascii="Arial Narrow" w:hAnsi="Arial Narrow"/>
                <w:sz w:val="22"/>
                <w:szCs w:val="22"/>
              </w:rPr>
              <w:t xml:space="preserve"> and recognise the achievements and challenges faced by women and girls in Queensland’. People with disability were one of the target groups of the grant program with funded initiatives including events, programs and activities for people with disability, their families, friends, and carers. </w:t>
            </w:r>
          </w:p>
          <w:p w14:paraId="1096AD15" w14:textId="77777777" w:rsidR="00551B9E" w:rsidRPr="00CC529E" w:rsidRDefault="00551B9E" w:rsidP="00B73128">
            <w:pPr>
              <w:pStyle w:val="Default"/>
              <w:spacing w:after="120"/>
              <w:rPr>
                <w:rFonts w:ascii="Arial Narrow" w:hAnsi="Arial Narrow" w:cs="Wingdings 3"/>
                <w:b/>
                <w:sz w:val="22"/>
                <w:szCs w:val="22"/>
              </w:rPr>
            </w:pPr>
            <w:r w:rsidRPr="00CC529E">
              <w:rPr>
                <w:rFonts w:ascii="Arial Narrow" w:hAnsi="Arial Narrow"/>
                <w:b/>
                <w:sz w:val="22"/>
                <w:szCs w:val="22"/>
              </w:rPr>
              <w:t xml:space="preserve">Domestic and Family Violence Prevention Month </w:t>
            </w:r>
          </w:p>
          <w:p w14:paraId="7F7AB22D" w14:textId="52302E8B" w:rsidR="00551B9E" w:rsidRPr="00CC529E" w:rsidRDefault="00551B9E" w:rsidP="00B73128">
            <w:pPr>
              <w:pStyle w:val="Default"/>
              <w:spacing w:after="120"/>
              <w:rPr>
                <w:rFonts w:ascii="Arial Narrow" w:hAnsi="Arial Narrow"/>
                <w:sz w:val="22"/>
                <w:szCs w:val="22"/>
              </w:rPr>
            </w:pPr>
            <w:r w:rsidRPr="00CC529E">
              <w:rPr>
                <w:rFonts w:ascii="Arial Narrow" w:hAnsi="Arial Narrow"/>
                <w:sz w:val="22"/>
                <w:szCs w:val="22"/>
              </w:rPr>
              <w:t>Almost $150,000 in one-off funding was administered to community organisations to deliver awareness raising activities in local communities. 32 organisations were funded across Queensland to hold events to raise awareness, and to come together as a community to st</w:t>
            </w:r>
            <w:r>
              <w:rPr>
                <w:rFonts w:ascii="Arial Narrow" w:hAnsi="Arial Narrow"/>
                <w:sz w:val="22"/>
                <w:szCs w:val="22"/>
              </w:rPr>
              <w:t>and against domestic violence. DCSYW</w:t>
            </w:r>
            <w:r w:rsidRPr="00CC529E">
              <w:rPr>
                <w:rFonts w:ascii="Arial Narrow" w:hAnsi="Arial Narrow"/>
                <w:sz w:val="22"/>
                <w:szCs w:val="22"/>
              </w:rPr>
              <w:t xml:space="preserve"> provided merchandise and resources to support these activities.</w:t>
            </w:r>
          </w:p>
          <w:p w14:paraId="5A13BD0A" w14:textId="1D765FFE" w:rsidR="00551B9E" w:rsidRPr="00CC529E" w:rsidRDefault="00551B9E" w:rsidP="00B73128">
            <w:pPr>
              <w:pStyle w:val="Default"/>
              <w:spacing w:after="120"/>
              <w:rPr>
                <w:rFonts w:ascii="Arial Narrow" w:hAnsi="Arial Narrow"/>
                <w:b/>
                <w:sz w:val="22"/>
                <w:szCs w:val="22"/>
              </w:rPr>
            </w:pPr>
            <w:r w:rsidRPr="00CC529E">
              <w:rPr>
                <w:rFonts w:ascii="Arial Narrow" w:hAnsi="Arial Narrow"/>
                <w:b/>
                <w:sz w:val="22"/>
                <w:szCs w:val="22"/>
              </w:rPr>
              <w:t xml:space="preserve">Child Protection Week </w:t>
            </w:r>
          </w:p>
          <w:p w14:paraId="4247FE33" w14:textId="614D506A" w:rsidR="00551B9E" w:rsidRPr="00CC529E" w:rsidRDefault="00551B9E" w:rsidP="00551B9E">
            <w:pPr>
              <w:pStyle w:val="Default"/>
              <w:spacing w:after="160"/>
              <w:rPr>
                <w:rFonts w:ascii="Arial Narrow" w:hAnsi="Arial Narrow"/>
                <w:sz w:val="22"/>
                <w:szCs w:val="22"/>
              </w:rPr>
            </w:pPr>
            <w:r>
              <w:rPr>
                <w:rFonts w:ascii="Arial Narrow" w:hAnsi="Arial Narrow"/>
                <w:sz w:val="22"/>
                <w:szCs w:val="22"/>
              </w:rPr>
              <w:t>DCSYW</w:t>
            </w:r>
            <w:r w:rsidRPr="00CC529E">
              <w:rPr>
                <w:rFonts w:ascii="Arial Narrow" w:hAnsi="Arial Narrow"/>
                <w:sz w:val="22"/>
                <w:szCs w:val="22"/>
              </w:rPr>
              <w:t xml:space="preserve"> funds Act for Kids to facilitate the Queensland Child Protection Week Work plan; coordinate and promote with CPW activities; and financially administer grants.  All promotional materials</w:t>
            </w:r>
            <w:r w:rsidR="00A44538">
              <w:rPr>
                <w:rFonts w:ascii="Arial Narrow" w:hAnsi="Arial Narrow"/>
                <w:sz w:val="22"/>
                <w:szCs w:val="22"/>
              </w:rPr>
              <w:t>,</w:t>
            </w:r>
            <w:r w:rsidRPr="00CC529E">
              <w:rPr>
                <w:rFonts w:ascii="Arial Narrow" w:hAnsi="Arial Narrow"/>
                <w:sz w:val="22"/>
                <w:szCs w:val="22"/>
              </w:rPr>
              <w:t xml:space="preserve"> including media releases and materials developed by sponsors must be endorsed by D</w:t>
            </w:r>
            <w:r>
              <w:rPr>
                <w:rFonts w:ascii="Arial Narrow" w:hAnsi="Arial Narrow"/>
                <w:sz w:val="22"/>
                <w:szCs w:val="22"/>
              </w:rPr>
              <w:t>CSYW</w:t>
            </w:r>
            <w:r w:rsidRPr="00CC529E">
              <w:rPr>
                <w:rFonts w:ascii="Arial Narrow" w:hAnsi="Arial Narrow"/>
                <w:sz w:val="22"/>
                <w:szCs w:val="22"/>
              </w:rPr>
              <w:t>. A range of activities are facilitated</w:t>
            </w:r>
            <w:r w:rsidR="00A44538">
              <w:rPr>
                <w:rFonts w:ascii="Arial Narrow" w:hAnsi="Arial Narrow"/>
                <w:sz w:val="22"/>
                <w:szCs w:val="22"/>
              </w:rPr>
              <w:t>,</w:t>
            </w:r>
            <w:r w:rsidRPr="00CC529E">
              <w:rPr>
                <w:rFonts w:ascii="Arial Narrow" w:hAnsi="Arial Narrow"/>
                <w:sz w:val="22"/>
                <w:szCs w:val="22"/>
              </w:rPr>
              <w:t xml:space="preserve"> including stakeholder engagement. Consideration is given to promoting the awareness and inclusion of people with disability during this annual celebration. </w:t>
            </w:r>
          </w:p>
          <w:p w14:paraId="0D8BAE00" w14:textId="77777777" w:rsidR="00BB11FC" w:rsidRDefault="00551B9E" w:rsidP="00B73128">
            <w:pPr>
              <w:tabs>
                <w:tab w:val="left" w:pos="9356"/>
              </w:tabs>
              <w:spacing w:before="120" w:after="120"/>
              <w:rPr>
                <w:rFonts w:ascii="Arial Narrow" w:hAnsi="Arial Narrow"/>
              </w:rPr>
            </w:pPr>
            <w:r w:rsidRPr="00CC529E">
              <w:rPr>
                <w:rFonts w:ascii="Arial Narrow" w:hAnsi="Arial Narrow"/>
                <w:b/>
              </w:rPr>
              <w:t>Queensland Youth Week</w:t>
            </w:r>
            <w:r w:rsidRPr="00CC529E">
              <w:rPr>
                <w:rFonts w:ascii="Arial Narrow" w:hAnsi="Arial Narrow"/>
              </w:rPr>
              <w:t xml:space="preserve"> </w:t>
            </w:r>
          </w:p>
          <w:p w14:paraId="422C927B" w14:textId="36F497CA" w:rsidR="00ED4916" w:rsidRPr="00BD3ADC" w:rsidRDefault="00551B9E">
            <w:pPr>
              <w:tabs>
                <w:tab w:val="left" w:pos="9356"/>
              </w:tabs>
              <w:spacing w:after="120"/>
              <w:rPr>
                <w:rFonts w:ascii="Arial Narrow" w:hAnsi="Arial Narrow"/>
              </w:rPr>
            </w:pPr>
            <w:r w:rsidRPr="00CC529E">
              <w:rPr>
                <w:rFonts w:ascii="Arial Narrow" w:hAnsi="Arial Narrow"/>
              </w:rPr>
              <w:t xml:space="preserve">QYW acknowledges young people </w:t>
            </w:r>
            <w:r w:rsidR="00BB11FC">
              <w:rPr>
                <w:rFonts w:ascii="Arial Narrow" w:hAnsi="Arial Narrow"/>
              </w:rPr>
              <w:t>their</w:t>
            </w:r>
            <w:r w:rsidRPr="00CC529E">
              <w:rPr>
                <w:rFonts w:ascii="Arial Narrow" w:hAnsi="Arial Narrow"/>
              </w:rPr>
              <w:t xml:space="preserve"> contribut</w:t>
            </w:r>
            <w:r w:rsidR="00BB11FC">
              <w:rPr>
                <w:rFonts w:ascii="Arial Narrow" w:hAnsi="Arial Narrow"/>
              </w:rPr>
              <w:t>ion</w:t>
            </w:r>
            <w:r w:rsidRPr="00CC529E">
              <w:rPr>
                <w:rFonts w:ascii="Arial Narrow" w:hAnsi="Arial Narrow"/>
              </w:rPr>
              <w:t xml:space="preserve"> to our great community, and provides opportunities for them to have a say. Applications for grants totalling $30,000 to run an activity, project or event during Queensland Youth Week were available to community groups. The theme was ‘Unlimited’, celebrating the boundless energy young people bring to our communities and encouraging them to look to the future and see limitless possibilities.</w:t>
            </w:r>
          </w:p>
        </w:tc>
        <w:tc>
          <w:tcPr>
            <w:tcW w:w="2409" w:type="dxa"/>
            <w:shd w:val="clear" w:color="auto" w:fill="auto"/>
          </w:tcPr>
          <w:p w14:paraId="42FC4197" w14:textId="30094EB3" w:rsidR="00ED4916" w:rsidRPr="00BD3ADC" w:rsidRDefault="00551B9E" w:rsidP="00ED4916">
            <w:pPr>
              <w:tabs>
                <w:tab w:val="left" w:pos="9356"/>
              </w:tabs>
              <w:spacing w:after="120"/>
              <w:rPr>
                <w:rFonts w:ascii="Arial Narrow" w:hAnsi="Arial Narrow"/>
              </w:rPr>
            </w:pPr>
            <w:r>
              <w:rPr>
                <w:rFonts w:ascii="Arial Narrow" w:hAnsi="Arial Narrow"/>
              </w:rPr>
              <w:t>Completed</w:t>
            </w:r>
          </w:p>
        </w:tc>
      </w:tr>
      <w:tr w:rsidR="005615AA" w:rsidRPr="00BD3ADC" w14:paraId="737FECE5" w14:textId="77777777" w:rsidTr="00157F30">
        <w:tc>
          <w:tcPr>
            <w:tcW w:w="4820" w:type="dxa"/>
            <w:shd w:val="clear" w:color="auto" w:fill="auto"/>
          </w:tcPr>
          <w:p w14:paraId="297D61FD" w14:textId="132C70DE" w:rsidR="005615AA" w:rsidRPr="00157F30" w:rsidRDefault="005615AA" w:rsidP="00ED4916">
            <w:pPr>
              <w:tabs>
                <w:tab w:val="left" w:pos="9356"/>
              </w:tabs>
              <w:spacing w:after="120"/>
              <w:rPr>
                <w:rFonts w:ascii="Arial Narrow" w:hAnsi="Arial Narrow" w:cs="Arial"/>
              </w:rPr>
            </w:pPr>
            <w:r w:rsidRPr="00157F30">
              <w:rPr>
                <w:rFonts w:ascii="Arial Narrow" w:hAnsi="Arial Narrow" w:cs="Arial"/>
              </w:rPr>
              <w:t>Increase staff awareness of services that are available for people with disability (e.g. electronic interpreting services for people who are deaf and hearing impaired).</w:t>
            </w:r>
          </w:p>
        </w:tc>
        <w:tc>
          <w:tcPr>
            <w:tcW w:w="4252" w:type="dxa"/>
            <w:shd w:val="clear" w:color="auto" w:fill="auto"/>
          </w:tcPr>
          <w:p w14:paraId="4A24E22E" w14:textId="4D4B53A3" w:rsidR="005615AA" w:rsidRPr="00157F30" w:rsidRDefault="005615AA" w:rsidP="00551B9E">
            <w:pPr>
              <w:pStyle w:val="TableParagraph"/>
              <w:widowControl/>
              <w:numPr>
                <w:ilvl w:val="0"/>
                <w:numId w:val="9"/>
              </w:numPr>
              <w:tabs>
                <w:tab w:val="left" w:pos="9356"/>
              </w:tabs>
              <w:rPr>
                <w:rFonts w:ascii="Arial Narrow" w:eastAsia="MetaNormal-Italic" w:hAnsi="Arial Narrow" w:cs="Arial"/>
                <w:w w:val="105"/>
              </w:rPr>
            </w:pPr>
            <w:r w:rsidRPr="00157F30">
              <w:rPr>
                <w:rFonts w:ascii="Arial Narrow" w:eastAsia="MetaNormal-Italic" w:hAnsi="Arial Narrow" w:cs="Arial"/>
                <w:w w:val="105"/>
              </w:rPr>
              <w:t>Develop and distribute a staff communique to increase awareness of services available for people with a disability.</w:t>
            </w:r>
          </w:p>
        </w:tc>
        <w:tc>
          <w:tcPr>
            <w:tcW w:w="5245" w:type="dxa"/>
            <w:shd w:val="clear" w:color="auto" w:fill="auto"/>
          </w:tcPr>
          <w:p w14:paraId="0405CC31" w14:textId="77777777" w:rsidR="005615AA" w:rsidRPr="00157F30" w:rsidRDefault="005615AA" w:rsidP="00B73128">
            <w:pPr>
              <w:pStyle w:val="Default"/>
              <w:spacing w:after="120"/>
              <w:rPr>
                <w:rFonts w:ascii="Arial Narrow" w:hAnsi="Arial Narrow"/>
                <w:sz w:val="22"/>
                <w:szCs w:val="22"/>
              </w:rPr>
            </w:pPr>
          </w:p>
        </w:tc>
        <w:tc>
          <w:tcPr>
            <w:tcW w:w="5387" w:type="dxa"/>
            <w:shd w:val="clear" w:color="auto" w:fill="auto"/>
          </w:tcPr>
          <w:p w14:paraId="6D77203B" w14:textId="486E6266" w:rsidR="005615AA" w:rsidRPr="00157F30" w:rsidRDefault="00C52152" w:rsidP="00B5011C">
            <w:pPr>
              <w:pStyle w:val="Default"/>
              <w:rPr>
                <w:rFonts w:ascii="Arial Narrow" w:hAnsi="Arial Narrow"/>
                <w:sz w:val="22"/>
                <w:szCs w:val="22"/>
              </w:rPr>
            </w:pPr>
            <w:r w:rsidRPr="00157F30">
              <w:rPr>
                <w:rFonts w:ascii="Arial Narrow" w:hAnsi="Arial Narrow"/>
                <w:sz w:val="22"/>
                <w:szCs w:val="22"/>
              </w:rPr>
              <w:t>Information about supporting staff with disability is progressively developed and added the intranet.  Disability Action Week awareness messages are posted annually.</w:t>
            </w:r>
          </w:p>
        </w:tc>
        <w:tc>
          <w:tcPr>
            <w:tcW w:w="2409" w:type="dxa"/>
            <w:shd w:val="clear" w:color="auto" w:fill="auto"/>
          </w:tcPr>
          <w:p w14:paraId="0E1C6CA0" w14:textId="4DC1CDD4" w:rsidR="005615AA" w:rsidRPr="00157F30" w:rsidRDefault="00C52152" w:rsidP="00B5011C">
            <w:pPr>
              <w:tabs>
                <w:tab w:val="left" w:pos="9356"/>
              </w:tabs>
              <w:rPr>
                <w:rFonts w:ascii="Arial Narrow" w:eastAsia="Times New Roman" w:hAnsi="Arial Narrow" w:cs="Arial"/>
                <w:color w:val="000000"/>
                <w:lang w:eastAsia="en-AU"/>
              </w:rPr>
            </w:pPr>
            <w:r w:rsidRPr="00157F30">
              <w:rPr>
                <w:rFonts w:ascii="Arial Narrow" w:eastAsia="Times New Roman" w:hAnsi="Arial Narrow" w:cs="Arial"/>
                <w:color w:val="000000"/>
                <w:lang w:eastAsia="en-AU"/>
              </w:rPr>
              <w:t>Ongoing</w:t>
            </w:r>
          </w:p>
        </w:tc>
      </w:tr>
      <w:tr w:rsidR="00551B9E" w:rsidRPr="00BD3ADC" w14:paraId="4FCEA608" w14:textId="77777777" w:rsidTr="00157F30">
        <w:tc>
          <w:tcPr>
            <w:tcW w:w="4820" w:type="dxa"/>
            <w:shd w:val="clear" w:color="auto" w:fill="auto"/>
          </w:tcPr>
          <w:p w14:paraId="13F24B7B" w14:textId="794F581A" w:rsidR="00551B9E" w:rsidRPr="000D111B" w:rsidRDefault="000D111B" w:rsidP="00551B9E">
            <w:pPr>
              <w:tabs>
                <w:tab w:val="left" w:pos="9356"/>
              </w:tabs>
              <w:spacing w:after="120"/>
              <w:rPr>
                <w:rFonts w:ascii="Arial Narrow" w:hAnsi="Arial Narrow"/>
              </w:rPr>
            </w:pPr>
            <w:r w:rsidRPr="000D111B">
              <w:rPr>
                <w:rFonts w:ascii="Arial Narrow" w:hAnsi="Arial Narrow"/>
              </w:rPr>
              <w:t>Ensure agreements between the department and funded organisations take into account accessibility and inclusiveness of people with disability.</w:t>
            </w:r>
          </w:p>
        </w:tc>
        <w:tc>
          <w:tcPr>
            <w:tcW w:w="4252" w:type="dxa"/>
            <w:shd w:val="clear" w:color="auto" w:fill="auto"/>
          </w:tcPr>
          <w:p w14:paraId="51465CAA" w14:textId="0257902E" w:rsidR="00551B9E" w:rsidRPr="000D111B" w:rsidRDefault="000D111B" w:rsidP="000D111B">
            <w:pPr>
              <w:pStyle w:val="TableParagraph"/>
              <w:widowControl/>
              <w:numPr>
                <w:ilvl w:val="0"/>
                <w:numId w:val="22"/>
              </w:numPr>
              <w:tabs>
                <w:tab w:val="left" w:pos="9356"/>
              </w:tabs>
              <w:spacing w:after="120"/>
              <w:ind w:left="317" w:hanging="283"/>
              <w:rPr>
                <w:rFonts w:ascii="Arial Narrow" w:eastAsia="MetaNormal-Italic" w:hAnsi="Arial Narrow" w:cs="Arial"/>
                <w:w w:val="105"/>
              </w:rPr>
            </w:pPr>
            <w:r w:rsidRPr="000D111B">
              <w:rPr>
                <w:rFonts w:ascii="Arial Narrow" w:eastAsia="MetaNormal-Italic" w:hAnsi="Arial Narrow" w:cs="Arial"/>
                <w:w w:val="105"/>
              </w:rPr>
              <w:t>All funding and service agreements include accessibility and inclusiveness of people with disability where necessary.</w:t>
            </w:r>
          </w:p>
        </w:tc>
        <w:tc>
          <w:tcPr>
            <w:tcW w:w="5245" w:type="dxa"/>
            <w:shd w:val="clear" w:color="auto" w:fill="auto"/>
          </w:tcPr>
          <w:p w14:paraId="4A784EBB" w14:textId="606FFF77" w:rsidR="000D111B" w:rsidRPr="000D111B" w:rsidRDefault="000D111B" w:rsidP="00B73128">
            <w:pPr>
              <w:pStyle w:val="Default"/>
              <w:spacing w:after="120"/>
              <w:rPr>
                <w:rFonts w:ascii="Arial Narrow" w:hAnsi="Arial Narrow"/>
                <w:sz w:val="22"/>
                <w:szCs w:val="22"/>
              </w:rPr>
            </w:pPr>
            <w:r w:rsidRPr="000D111B">
              <w:rPr>
                <w:rFonts w:ascii="Arial Narrow" w:hAnsi="Arial Narrow"/>
                <w:sz w:val="22"/>
                <w:szCs w:val="22"/>
              </w:rPr>
              <w:t xml:space="preserve">Funded organisations must comply with </w:t>
            </w:r>
            <w:r w:rsidR="00A138B3">
              <w:rPr>
                <w:rFonts w:ascii="Arial Narrow" w:hAnsi="Arial Narrow"/>
                <w:sz w:val="22"/>
                <w:szCs w:val="22"/>
              </w:rPr>
              <w:t>the</w:t>
            </w:r>
            <w:r w:rsidRPr="000D111B">
              <w:rPr>
                <w:rFonts w:ascii="Arial Narrow" w:hAnsi="Arial Narrow"/>
                <w:sz w:val="22"/>
                <w:szCs w:val="22"/>
              </w:rPr>
              <w:t xml:space="preserve"> legislation and requirements of any Commonwealth, State, Territory or local authority in relation to accessibility and inclusiveness of people with a disability</w:t>
            </w:r>
            <w:r w:rsidR="00A138B3">
              <w:rPr>
                <w:rFonts w:ascii="Arial Narrow" w:hAnsi="Arial Narrow"/>
                <w:sz w:val="22"/>
                <w:szCs w:val="22"/>
              </w:rPr>
              <w:t>,</w:t>
            </w:r>
            <w:r w:rsidRPr="000D111B">
              <w:rPr>
                <w:rFonts w:ascii="Arial Narrow" w:hAnsi="Arial Narrow"/>
                <w:sz w:val="22"/>
                <w:szCs w:val="22"/>
              </w:rPr>
              <w:t xml:space="preserve"> and obtain and maintain all permits, registrations and licences required to be taken out in connection with their performance of the Services. </w:t>
            </w:r>
          </w:p>
          <w:p w14:paraId="135DBB54" w14:textId="04713FE4" w:rsidR="00551B9E" w:rsidRPr="000D111B" w:rsidRDefault="000D111B" w:rsidP="000D111B">
            <w:pPr>
              <w:tabs>
                <w:tab w:val="left" w:pos="9356"/>
              </w:tabs>
              <w:spacing w:after="120"/>
              <w:rPr>
                <w:rFonts w:ascii="Arial Narrow" w:hAnsi="Arial Narrow"/>
              </w:rPr>
            </w:pPr>
            <w:r w:rsidRPr="000D111B">
              <w:rPr>
                <w:rFonts w:ascii="Arial Narrow" w:hAnsi="Arial Narrow"/>
              </w:rPr>
              <w:t xml:space="preserve">Organisations funded must ensure that the programs they provide are culturally accessible to Aboriginal and Torres Strait </w:t>
            </w:r>
            <w:r w:rsidRPr="000D111B">
              <w:rPr>
                <w:rFonts w:ascii="Arial Narrow" w:hAnsi="Arial Narrow"/>
              </w:rPr>
              <w:lastRenderedPageBreak/>
              <w:t>Islander peoples and to people from culturally and linguistically diverse backgrounds, recognising the diversity of needs of people, including specific needs (i.e. disabilities).</w:t>
            </w:r>
          </w:p>
        </w:tc>
        <w:tc>
          <w:tcPr>
            <w:tcW w:w="5387" w:type="dxa"/>
            <w:shd w:val="clear" w:color="auto" w:fill="auto"/>
          </w:tcPr>
          <w:p w14:paraId="5518C123" w14:textId="77777777" w:rsidR="000D111B" w:rsidRPr="000D111B" w:rsidRDefault="000D111B" w:rsidP="000D111B">
            <w:pPr>
              <w:pStyle w:val="Default"/>
              <w:rPr>
                <w:rFonts w:ascii="Arial Narrow" w:hAnsi="Arial Narrow"/>
                <w:sz w:val="22"/>
                <w:szCs w:val="22"/>
              </w:rPr>
            </w:pPr>
            <w:r w:rsidRPr="000D111B">
              <w:rPr>
                <w:rFonts w:ascii="Arial Narrow" w:hAnsi="Arial Narrow"/>
                <w:sz w:val="22"/>
                <w:szCs w:val="22"/>
              </w:rPr>
              <w:lastRenderedPageBreak/>
              <w:t>Performance reviews and audits are undertaken to gather and analyse information about the use of funding and to ensure that the use of funding and delivery of services is in accordance with the service agreement.</w:t>
            </w:r>
          </w:p>
          <w:p w14:paraId="0DE849A1" w14:textId="77777777" w:rsidR="00551B9E" w:rsidRPr="000D111B" w:rsidRDefault="00551B9E" w:rsidP="00551B9E">
            <w:pPr>
              <w:tabs>
                <w:tab w:val="left" w:pos="9356"/>
              </w:tabs>
              <w:spacing w:after="120"/>
              <w:rPr>
                <w:rFonts w:ascii="Arial Narrow" w:hAnsi="Arial Narrow"/>
              </w:rPr>
            </w:pPr>
          </w:p>
        </w:tc>
        <w:tc>
          <w:tcPr>
            <w:tcW w:w="2409" w:type="dxa"/>
            <w:shd w:val="clear" w:color="auto" w:fill="auto"/>
          </w:tcPr>
          <w:p w14:paraId="235D5D3D" w14:textId="31B63E8C" w:rsidR="00551B9E" w:rsidRPr="000D111B" w:rsidRDefault="000D111B" w:rsidP="00551B9E">
            <w:pPr>
              <w:tabs>
                <w:tab w:val="left" w:pos="9356"/>
              </w:tabs>
              <w:spacing w:after="120"/>
              <w:rPr>
                <w:rFonts w:ascii="Arial Narrow" w:hAnsi="Arial Narrow"/>
              </w:rPr>
            </w:pPr>
            <w:r w:rsidRPr="000D111B">
              <w:rPr>
                <w:rFonts w:ascii="Arial Narrow" w:hAnsi="Arial Narrow"/>
              </w:rPr>
              <w:t>Ongoing</w:t>
            </w:r>
          </w:p>
        </w:tc>
      </w:tr>
      <w:tr w:rsidR="00BE06E6" w:rsidRPr="00157F30" w14:paraId="0B514D8A" w14:textId="77777777" w:rsidTr="00157F30">
        <w:tc>
          <w:tcPr>
            <w:tcW w:w="4820" w:type="dxa"/>
            <w:shd w:val="clear" w:color="auto" w:fill="auto"/>
          </w:tcPr>
          <w:p w14:paraId="73DBE9BD" w14:textId="3DB00B72" w:rsidR="00BE06E6" w:rsidRPr="00157F30" w:rsidRDefault="00BE06E6" w:rsidP="00BE06E6">
            <w:pPr>
              <w:tabs>
                <w:tab w:val="left" w:pos="9356"/>
              </w:tabs>
              <w:spacing w:after="120"/>
              <w:rPr>
                <w:rFonts w:ascii="Arial Narrow" w:hAnsi="Arial Narrow" w:cs="Arial"/>
              </w:rPr>
            </w:pPr>
            <w:r w:rsidRPr="00157F30">
              <w:rPr>
                <w:rFonts w:ascii="Arial Narrow" w:hAnsi="Arial Narrow" w:cs="Arial"/>
              </w:rPr>
              <w:t>Improve department and funded service providers</w:t>
            </w:r>
            <w:r w:rsidR="0083053D" w:rsidRPr="00157F30">
              <w:rPr>
                <w:rFonts w:ascii="Arial Narrow" w:hAnsi="Arial Narrow" w:cs="Arial"/>
              </w:rPr>
              <w:t>’</w:t>
            </w:r>
            <w:r w:rsidRPr="00157F30">
              <w:rPr>
                <w:rFonts w:ascii="Arial Narrow" w:hAnsi="Arial Narrow" w:cs="Arial"/>
              </w:rPr>
              <w:t xml:space="preserve"> cultural capability to support Aboriginal people and Torres Strait Islander people with disability.</w:t>
            </w:r>
          </w:p>
        </w:tc>
        <w:tc>
          <w:tcPr>
            <w:tcW w:w="4252" w:type="dxa"/>
            <w:shd w:val="clear" w:color="auto" w:fill="auto"/>
          </w:tcPr>
          <w:p w14:paraId="56A2DC4A" w14:textId="7E348846" w:rsidR="00BE06E6" w:rsidRPr="00157F30" w:rsidRDefault="00BE06E6" w:rsidP="005C08F1">
            <w:pPr>
              <w:pStyle w:val="TableParagraph"/>
              <w:widowControl/>
              <w:numPr>
                <w:ilvl w:val="0"/>
                <w:numId w:val="22"/>
              </w:numPr>
              <w:tabs>
                <w:tab w:val="left" w:pos="9356"/>
              </w:tabs>
              <w:spacing w:after="120"/>
              <w:ind w:left="317" w:hanging="283"/>
              <w:rPr>
                <w:rFonts w:ascii="Arial Narrow" w:eastAsia="MetaNormal-Italic" w:hAnsi="Arial Narrow" w:cs="Arial"/>
                <w:w w:val="105"/>
              </w:rPr>
            </w:pPr>
            <w:r w:rsidRPr="00157F30">
              <w:rPr>
                <w:rFonts w:ascii="Arial Narrow" w:eastAsia="MetaNormal-Italic" w:hAnsi="Arial Narrow" w:cs="Arial"/>
                <w:w w:val="105"/>
              </w:rPr>
              <w:t>Case studies to highlight improvements to cultural capability to support Aboriginal people and Torres Strait Islander people with disability.</w:t>
            </w:r>
          </w:p>
        </w:tc>
        <w:tc>
          <w:tcPr>
            <w:tcW w:w="5245" w:type="dxa"/>
            <w:shd w:val="clear" w:color="auto" w:fill="auto"/>
          </w:tcPr>
          <w:p w14:paraId="405CD96B" w14:textId="77777777" w:rsidR="00BE06E6" w:rsidRPr="00157F30" w:rsidRDefault="00BE06E6" w:rsidP="00B73128">
            <w:pPr>
              <w:autoSpaceDE w:val="0"/>
              <w:autoSpaceDN w:val="0"/>
              <w:spacing w:after="120"/>
              <w:rPr>
                <w:rFonts w:ascii="Arial Narrow" w:hAnsi="Arial Narrow"/>
                <w:bCs/>
                <w:color w:val="000000" w:themeColor="text1"/>
                <w:lang w:eastAsia="en-AU"/>
              </w:rPr>
            </w:pPr>
            <w:r w:rsidRPr="00157F30">
              <w:rPr>
                <w:rFonts w:ascii="Arial Narrow" w:hAnsi="Arial Narrow"/>
                <w:bCs/>
                <w:color w:val="000000" w:themeColor="text1"/>
                <w:lang w:eastAsia="en-AU"/>
              </w:rPr>
              <w:t>A range of products to assist staff to improve their cultural capability have been developed/produced including:</w:t>
            </w:r>
          </w:p>
          <w:p w14:paraId="450DBE9B" w14:textId="77777777" w:rsidR="00BE06E6" w:rsidRPr="00157F30" w:rsidRDefault="00BE06E6" w:rsidP="00B73128">
            <w:pPr>
              <w:pStyle w:val="ListParagraph"/>
              <w:numPr>
                <w:ilvl w:val="0"/>
                <w:numId w:val="23"/>
              </w:numPr>
              <w:autoSpaceDE w:val="0"/>
              <w:autoSpaceDN w:val="0"/>
              <w:spacing w:after="120"/>
              <w:ind w:left="318" w:hanging="318"/>
              <w:contextualSpacing w:val="0"/>
              <w:rPr>
                <w:rFonts w:ascii="Arial Narrow" w:hAnsi="Arial Narrow"/>
                <w:bCs/>
                <w:color w:val="000000" w:themeColor="text1"/>
                <w:lang w:eastAsia="en-AU"/>
              </w:rPr>
            </w:pPr>
            <w:r w:rsidRPr="00157F30">
              <w:rPr>
                <w:rFonts w:ascii="Arial Narrow" w:hAnsi="Arial Narrow"/>
                <w:bCs/>
                <w:color w:val="000000" w:themeColor="text1"/>
                <w:lang w:eastAsia="en-AU"/>
              </w:rPr>
              <w:t>Starting the Journey (Foundational Training) online module</w:t>
            </w:r>
          </w:p>
          <w:p w14:paraId="3B5606E4" w14:textId="77777777" w:rsidR="00BE06E6" w:rsidRPr="00157F30" w:rsidRDefault="00BE06E6" w:rsidP="00B73128">
            <w:pPr>
              <w:pStyle w:val="ListParagraph"/>
              <w:numPr>
                <w:ilvl w:val="0"/>
                <w:numId w:val="23"/>
              </w:numPr>
              <w:autoSpaceDE w:val="0"/>
              <w:autoSpaceDN w:val="0"/>
              <w:spacing w:after="120"/>
              <w:ind w:left="318" w:hanging="318"/>
              <w:contextualSpacing w:val="0"/>
              <w:rPr>
                <w:rFonts w:ascii="Arial Narrow" w:hAnsi="Arial Narrow"/>
                <w:bCs/>
                <w:color w:val="000000" w:themeColor="text1"/>
                <w:lang w:eastAsia="en-AU"/>
              </w:rPr>
            </w:pPr>
            <w:r w:rsidRPr="00157F30">
              <w:rPr>
                <w:rFonts w:ascii="Arial Narrow" w:hAnsi="Arial Narrow"/>
                <w:bCs/>
                <w:color w:val="000000" w:themeColor="text1"/>
                <w:lang w:eastAsia="en-AU"/>
              </w:rPr>
              <w:t>Our Journey, My Story. Online cultural capability self-assessment tool</w:t>
            </w:r>
          </w:p>
          <w:p w14:paraId="4A6A9336" w14:textId="77777777" w:rsidR="00BE06E6" w:rsidRPr="00157F30" w:rsidRDefault="00BE06E6" w:rsidP="00B73128">
            <w:pPr>
              <w:pStyle w:val="ListParagraph"/>
              <w:numPr>
                <w:ilvl w:val="0"/>
                <w:numId w:val="23"/>
              </w:numPr>
              <w:autoSpaceDE w:val="0"/>
              <w:autoSpaceDN w:val="0"/>
              <w:spacing w:after="120"/>
              <w:ind w:left="318" w:hanging="318"/>
              <w:contextualSpacing w:val="0"/>
              <w:rPr>
                <w:rFonts w:ascii="Arial Narrow" w:hAnsi="Arial Narrow"/>
              </w:rPr>
            </w:pPr>
            <w:r w:rsidRPr="00157F30">
              <w:rPr>
                <w:rFonts w:ascii="Arial Narrow" w:hAnsi="Arial Narrow"/>
                <w:bCs/>
                <w:color w:val="000000" w:themeColor="text1"/>
                <w:lang w:eastAsia="en-AU"/>
              </w:rPr>
              <w:t>Respectful Language Guide</w:t>
            </w:r>
          </w:p>
          <w:p w14:paraId="40E9DAA0" w14:textId="49E2D589" w:rsidR="00BE06E6" w:rsidRPr="00157F30" w:rsidRDefault="00BE06E6" w:rsidP="00C4482D">
            <w:pPr>
              <w:pStyle w:val="ListParagraph"/>
              <w:numPr>
                <w:ilvl w:val="0"/>
                <w:numId w:val="23"/>
              </w:numPr>
              <w:autoSpaceDE w:val="0"/>
              <w:autoSpaceDN w:val="0"/>
              <w:ind w:left="318" w:hanging="318"/>
              <w:contextualSpacing w:val="0"/>
              <w:rPr>
                <w:rFonts w:ascii="Arial Narrow" w:hAnsi="Arial Narrow"/>
              </w:rPr>
            </w:pPr>
            <w:r w:rsidRPr="00157F30">
              <w:rPr>
                <w:rFonts w:ascii="Arial Narrow" w:hAnsi="Arial Narrow"/>
                <w:bCs/>
                <w:color w:val="000000" w:themeColor="text1"/>
                <w:lang w:eastAsia="en-AU"/>
              </w:rPr>
              <w:t>Valuing Aboriginal and Torres Strait Islander Knowledge Lens</w:t>
            </w:r>
            <w:r w:rsidR="0083053D" w:rsidRPr="00157F30">
              <w:rPr>
                <w:rFonts w:ascii="Arial Narrow" w:hAnsi="Arial Narrow"/>
                <w:bCs/>
                <w:color w:val="000000" w:themeColor="text1"/>
                <w:lang w:eastAsia="en-AU"/>
              </w:rPr>
              <w:t>.</w:t>
            </w:r>
          </w:p>
        </w:tc>
        <w:tc>
          <w:tcPr>
            <w:tcW w:w="5387" w:type="dxa"/>
            <w:shd w:val="clear" w:color="auto" w:fill="auto"/>
          </w:tcPr>
          <w:p w14:paraId="48FEEA3B" w14:textId="715B31FE" w:rsidR="00BE06E6" w:rsidRPr="00157F30" w:rsidRDefault="00BE06E6" w:rsidP="00B73128">
            <w:pPr>
              <w:autoSpaceDE w:val="0"/>
              <w:autoSpaceDN w:val="0"/>
              <w:spacing w:after="120"/>
              <w:rPr>
                <w:rFonts w:ascii="Arial Narrow" w:hAnsi="Arial Narrow"/>
                <w:bCs/>
                <w:color w:val="000000" w:themeColor="text1"/>
                <w:lang w:eastAsia="en-AU"/>
              </w:rPr>
            </w:pPr>
            <w:r w:rsidRPr="00157F30">
              <w:rPr>
                <w:rFonts w:ascii="Arial Narrow" w:hAnsi="Arial Narrow"/>
                <w:bCs/>
                <w:color w:val="000000" w:themeColor="text1"/>
                <w:lang w:eastAsia="en-AU"/>
              </w:rPr>
              <w:t>DCSYW continues to embed cultural capability across the organisation as a continuous learning journey</w:t>
            </w:r>
            <w:r w:rsidR="0083053D" w:rsidRPr="00157F30">
              <w:rPr>
                <w:rFonts w:ascii="Arial Narrow" w:hAnsi="Arial Narrow"/>
                <w:bCs/>
                <w:color w:val="000000" w:themeColor="text1"/>
                <w:lang w:eastAsia="en-AU"/>
              </w:rPr>
              <w:t>.</w:t>
            </w:r>
          </w:p>
          <w:p w14:paraId="6674FA7F" w14:textId="5299DF6C" w:rsidR="00BE06E6" w:rsidRPr="00157F30" w:rsidRDefault="00BE06E6" w:rsidP="00BE06E6">
            <w:pPr>
              <w:tabs>
                <w:tab w:val="left" w:pos="9356"/>
              </w:tabs>
              <w:spacing w:after="120"/>
              <w:rPr>
                <w:rFonts w:ascii="Arial Narrow" w:hAnsi="Arial Narrow"/>
              </w:rPr>
            </w:pPr>
            <w:r w:rsidRPr="00157F30">
              <w:rPr>
                <w:rFonts w:ascii="Arial Narrow" w:hAnsi="Arial Narrow"/>
                <w:bCs/>
                <w:color w:val="000000" w:themeColor="text1"/>
                <w:lang w:eastAsia="en-AU"/>
              </w:rPr>
              <w:t>There is an intention to share these resources with our partner organisations</w:t>
            </w:r>
            <w:r w:rsidR="0083053D" w:rsidRPr="00157F30">
              <w:rPr>
                <w:rFonts w:ascii="Arial Narrow" w:hAnsi="Arial Narrow"/>
                <w:bCs/>
                <w:color w:val="000000" w:themeColor="text1"/>
                <w:lang w:eastAsia="en-AU"/>
              </w:rPr>
              <w:t>.</w:t>
            </w:r>
          </w:p>
        </w:tc>
        <w:tc>
          <w:tcPr>
            <w:tcW w:w="2409" w:type="dxa"/>
            <w:shd w:val="clear" w:color="auto" w:fill="auto"/>
          </w:tcPr>
          <w:p w14:paraId="30BADA31" w14:textId="3A638E56" w:rsidR="00BE06E6" w:rsidRPr="00157F30" w:rsidRDefault="00BE06E6" w:rsidP="00BE06E6">
            <w:pPr>
              <w:tabs>
                <w:tab w:val="left" w:pos="9356"/>
              </w:tabs>
              <w:spacing w:after="120"/>
              <w:rPr>
                <w:rFonts w:ascii="Arial Narrow" w:hAnsi="Arial Narrow"/>
              </w:rPr>
            </w:pPr>
            <w:r w:rsidRPr="00157F30">
              <w:rPr>
                <w:rFonts w:ascii="Arial Narrow" w:hAnsi="Arial Narrow"/>
                <w:color w:val="000000" w:themeColor="text1"/>
              </w:rPr>
              <w:t>Ongoing</w:t>
            </w:r>
          </w:p>
        </w:tc>
      </w:tr>
      <w:tr w:rsidR="00C4482D" w:rsidRPr="00BD3ADC" w14:paraId="5FC33C60" w14:textId="77777777" w:rsidTr="00157F30">
        <w:tc>
          <w:tcPr>
            <w:tcW w:w="4820" w:type="dxa"/>
            <w:shd w:val="clear" w:color="auto" w:fill="auto"/>
          </w:tcPr>
          <w:p w14:paraId="4AFEEFAE" w14:textId="284F2D8A" w:rsidR="00C4482D" w:rsidRPr="00BD3ADC" w:rsidRDefault="00C4482D" w:rsidP="00C4482D">
            <w:pPr>
              <w:tabs>
                <w:tab w:val="left" w:pos="9356"/>
              </w:tabs>
              <w:spacing w:after="120"/>
              <w:rPr>
                <w:rFonts w:ascii="Arial Narrow" w:hAnsi="Arial Narrow"/>
              </w:rPr>
            </w:pPr>
            <w:r w:rsidRPr="00CC529E">
              <w:rPr>
                <w:rFonts w:ascii="Arial Narrow" w:hAnsi="Arial Narrow" w:cs="Arial"/>
              </w:rPr>
              <w:t>Annual review of the department’s complaints management policy and procedure to ensure that it is inclusive, and protects the rights of people with disability.</w:t>
            </w:r>
          </w:p>
        </w:tc>
        <w:tc>
          <w:tcPr>
            <w:tcW w:w="4252" w:type="dxa"/>
            <w:shd w:val="clear" w:color="auto" w:fill="auto"/>
          </w:tcPr>
          <w:p w14:paraId="313DC898" w14:textId="0092DA28" w:rsidR="00C4482D" w:rsidRPr="00BD3ADC" w:rsidRDefault="00C4482D" w:rsidP="005C08F1">
            <w:pPr>
              <w:pStyle w:val="TableParagraph"/>
              <w:widowControl/>
              <w:numPr>
                <w:ilvl w:val="0"/>
                <w:numId w:val="22"/>
              </w:numPr>
              <w:tabs>
                <w:tab w:val="left" w:pos="9356"/>
              </w:tabs>
              <w:spacing w:after="120"/>
              <w:ind w:left="317" w:hanging="283"/>
              <w:rPr>
                <w:rFonts w:ascii="Arial Narrow" w:eastAsia="MetaNormal-Italic" w:hAnsi="Arial Narrow" w:cs="Arial"/>
                <w:w w:val="105"/>
              </w:rPr>
            </w:pPr>
            <w:r w:rsidRPr="00CC529E">
              <w:rPr>
                <w:rFonts w:ascii="Arial Narrow" w:eastAsia="MetaNormal-Italic" w:hAnsi="Arial Narrow" w:cs="Arial"/>
                <w:w w:val="105"/>
              </w:rPr>
              <w:t>Complaints management policy and procedure are inclusive, and protect the rights of people with disability.</w:t>
            </w:r>
          </w:p>
        </w:tc>
        <w:tc>
          <w:tcPr>
            <w:tcW w:w="5245" w:type="dxa"/>
            <w:shd w:val="clear" w:color="auto" w:fill="auto"/>
          </w:tcPr>
          <w:p w14:paraId="1CC7EDE6" w14:textId="025C755D" w:rsidR="00C4482D" w:rsidRPr="00CC529E" w:rsidRDefault="005C08F1" w:rsidP="00C4482D">
            <w:pPr>
              <w:tabs>
                <w:tab w:val="left" w:pos="9356"/>
              </w:tabs>
              <w:rPr>
                <w:rFonts w:ascii="Arial Narrow" w:hAnsi="Arial Narrow"/>
              </w:rPr>
            </w:pPr>
            <w:r>
              <w:rPr>
                <w:rFonts w:ascii="Arial Narrow" w:hAnsi="Arial Narrow"/>
              </w:rPr>
              <w:t>DCSYW</w:t>
            </w:r>
            <w:r w:rsidR="00C4482D" w:rsidRPr="00CC529E">
              <w:rPr>
                <w:rFonts w:ascii="Arial Narrow" w:hAnsi="Arial Narrow"/>
              </w:rPr>
              <w:t xml:space="preserve"> policy and procedures reference relevant disability legislation authority.</w:t>
            </w:r>
          </w:p>
          <w:p w14:paraId="2A4535A7" w14:textId="77777777" w:rsidR="00C4482D" w:rsidRPr="00BD3ADC" w:rsidRDefault="00C4482D" w:rsidP="00C4482D">
            <w:pPr>
              <w:tabs>
                <w:tab w:val="left" w:pos="9356"/>
              </w:tabs>
              <w:spacing w:after="120"/>
              <w:rPr>
                <w:rFonts w:ascii="Arial Narrow" w:hAnsi="Arial Narrow"/>
              </w:rPr>
            </w:pPr>
          </w:p>
        </w:tc>
        <w:tc>
          <w:tcPr>
            <w:tcW w:w="5387" w:type="dxa"/>
            <w:shd w:val="clear" w:color="auto" w:fill="auto"/>
          </w:tcPr>
          <w:p w14:paraId="3CFE6154" w14:textId="77777777" w:rsidR="00C4482D" w:rsidRPr="00CC529E" w:rsidRDefault="00C4482D" w:rsidP="00B73128">
            <w:pPr>
              <w:tabs>
                <w:tab w:val="left" w:pos="9356"/>
              </w:tabs>
              <w:spacing w:after="120"/>
              <w:rPr>
                <w:rFonts w:ascii="Arial Narrow" w:hAnsi="Arial Narrow"/>
                <w:color w:val="000000"/>
              </w:rPr>
            </w:pPr>
            <w:r w:rsidRPr="00CC529E">
              <w:rPr>
                <w:rFonts w:ascii="Arial Narrow" w:hAnsi="Arial Narrow"/>
                <w:color w:val="000000"/>
              </w:rPr>
              <w:t xml:space="preserve">DCSYW will provide and pay for professional interpreting services for clients who have difficulties communicating in English, and can also arrange for interpreters in Auslan and other sign languages when required. </w:t>
            </w:r>
          </w:p>
          <w:p w14:paraId="3C28179E" w14:textId="20828641" w:rsidR="00C4482D" w:rsidRPr="00BD3ADC" w:rsidRDefault="00C4482D">
            <w:pPr>
              <w:tabs>
                <w:tab w:val="left" w:pos="9356"/>
              </w:tabs>
              <w:spacing w:after="120"/>
              <w:rPr>
                <w:rFonts w:ascii="Arial Narrow" w:hAnsi="Arial Narrow"/>
              </w:rPr>
            </w:pPr>
            <w:r w:rsidRPr="00CC529E">
              <w:rPr>
                <w:rFonts w:ascii="Arial Narrow" w:hAnsi="Arial Narrow"/>
                <w:color w:val="000000"/>
              </w:rPr>
              <w:t xml:space="preserve">Complaint brochure also outlines </w:t>
            </w:r>
            <w:r w:rsidR="0083053D">
              <w:rPr>
                <w:rFonts w:ascii="Arial Narrow" w:hAnsi="Arial Narrow"/>
                <w:color w:val="000000"/>
              </w:rPr>
              <w:t xml:space="preserve">available </w:t>
            </w:r>
            <w:r w:rsidRPr="00CC529E">
              <w:rPr>
                <w:rFonts w:ascii="Arial Narrow" w:hAnsi="Arial Narrow"/>
                <w:color w:val="000000"/>
              </w:rPr>
              <w:t>translating and interpreting services assistance.</w:t>
            </w:r>
          </w:p>
        </w:tc>
        <w:tc>
          <w:tcPr>
            <w:tcW w:w="2409" w:type="dxa"/>
            <w:shd w:val="clear" w:color="auto" w:fill="auto"/>
          </w:tcPr>
          <w:p w14:paraId="691EDAF8" w14:textId="47AB3D31" w:rsidR="00C4482D" w:rsidRPr="00BD3ADC" w:rsidRDefault="00C4482D" w:rsidP="00C4482D">
            <w:pPr>
              <w:tabs>
                <w:tab w:val="left" w:pos="9356"/>
              </w:tabs>
              <w:spacing w:after="120"/>
              <w:rPr>
                <w:rFonts w:ascii="Arial Narrow" w:hAnsi="Arial Narrow"/>
              </w:rPr>
            </w:pPr>
            <w:r w:rsidRPr="00CC529E">
              <w:rPr>
                <w:rFonts w:ascii="Arial Narrow" w:hAnsi="Arial Narrow"/>
              </w:rPr>
              <w:t>Ongoing</w:t>
            </w:r>
          </w:p>
        </w:tc>
      </w:tr>
      <w:tr w:rsidR="001C19EE" w:rsidRPr="00BD3ADC" w14:paraId="0F2C996C" w14:textId="77777777" w:rsidTr="00157F30">
        <w:tc>
          <w:tcPr>
            <w:tcW w:w="4820" w:type="dxa"/>
            <w:shd w:val="clear" w:color="auto" w:fill="auto"/>
          </w:tcPr>
          <w:p w14:paraId="5C02EBD9" w14:textId="4A653305" w:rsidR="001C19EE" w:rsidRPr="00BD3ADC" w:rsidRDefault="001C19EE" w:rsidP="001C19EE">
            <w:pPr>
              <w:tabs>
                <w:tab w:val="left" w:pos="9356"/>
              </w:tabs>
              <w:spacing w:after="120"/>
              <w:rPr>
                <w:rFonts w:ascii="Arial Narrow" w:hAnsi="Arial Narrow"/>
              </w:rPr>
            </w:pPr>
            <w:r w:rsidRPr="00CC529E">
              <w:rPr>
                <w:rFonts w:ascii="Arial Narrow" w:hAnsi="Arial Narrow" w:cs="Arial"/>
              </w:rPr>
              <w:t>Ensure client training programs provided or funded by the department consider the requirements of staff with disability</w:t>
            </w:r>
            <w:r w:rsidR="0083053D">
              <w:rPr>
                <w:rFonts w:ascii="Arial Narrow" w:hAnsi="Arial Narrow" w:cs="Arial"/>
              </w:rPr>
              <w:t>.</w:t>
            </w:r>
          </w:p>
        </w:tc>
        <w:tc>
          <w:tcPr>
            <w:tcW w:w="4252" w:type="dxa"/>
            <w:shd w:val="clear" w:color="auto" w:fill="auto"/>
          </w:tcPr>
          <w:p w14:paraId="771EB87F" w14:textId="0CA3C927" w:rsidR="001C19EE" w:rsidRPr="00BD3ADC" w:rsidRDefault="00A7540C" w:rsidP="001C19EE">
            <w:pPr>
              <w:pStyle w:val="TableParagraph"/>
              <w:widowControl/>
              <w:numPr>
                <w:ilvl w:val="0"/>
                <w:numId w:val="22"/>
              </w:numPr>
              <w:tabs>
                <w:tab w:val="left" w:pos="9356"/>
              </w:tabs>
              <w:spacing w:after="120"/>
              <w:ind w:left="317" w:hanging="283"/>
              <w:rPr>
                <w:rFonts w:ascii="Arial Narrow" w:eastAsia="MetaNormal-Italic" w:hAnsi="Arial Narrow" w:cs="Arial"/>
                <w:w w:val="105"/>
              </w:rPr>
            </w:pPr>
            <w:r>
              <w:rPr>
                <w:rFonts w:ascii="Arial Narrow" w:eastAsia="MetaNormal-Italic" w:hAnsi="Arial Narrow" w:cs="Arial"/>
                <w:w w:val="105"/>
              </w:rPr>
              <w:t xml:space="preserve">The department’s client training programs incorporate the requirements of staff with disability.  </w:t>
            </w:r>
          </w:p>
        </w:tc>
        <w:tc>
          <w:tcPr>
            <w:tcW w:w="5245" w:type="dxa"/>
            <w:shd w:val="clear" w:color="auto" w:fill="auto"/>
          </w:tcPr>
          <w:p w14:paraId="7098EA14" w14:textId="5BEA4DD7" w:rsidR="001C19EE" w:rsidRPr="00BD3ADC" w:rsidRDefault="001C19EE" w:rsidP="001C19EE">
            <w:pPr>
              <w:tabs>
                <w:tab w:val="left" w:pos="9356"/>
              </w:tabs>
              <w:spacing w:after="120"/>
              <w:rPr>
                <w:rFonts w:ascii="Arial Narrow" w:hAnsi="Arial Narrow"/>
              </w:rPr>
            </w:pPr>
            <w:r w:rsidRPr="00CC529E">
              <w:rPr>
                <w:rFonts w:ascii="Arial Narrow" w:hAnsi="Arial Narrow"/>
              </w:rPr>
              <w:t>DCSYW offers training services via webinar and face to face in departmental facilities to meet requirements of staff with a disability.</w:t>
            </w:r>
          </w:p>
        </w:tc>
        <w:tc>
          <w:tcPr>
            <w:tcW w:w="5387" w:type="dxa"/>
            <w:shd w:val="clear" w:color="auto" w:fill="auto"/>
          </w:tcPr>
          <w:p w14:paraId="46B92B77" w14:textId="77777777" w:rsidR="001C19EE" w:rsidRPr="00CC529E" w:rsidRDefault="001C19EE" w:rsidP="001C19EE">
            <w:pPr>
              <w:rPr>
                <w:rFonts w:ascii="Arial Narrow" w:hAnsi="Arial Narrow"/>
              </w:rPr>
            </w:pPr>
            <w:r w:rsidRPr="00CC529E">
              <w:rPr>
                <w:rFonts w:ascii="Arial Narrow" w:hAnsi="Arial Narrow"/>
              </w:rPr>
              <w:t>Training videos comply with Accessibility Standards (i.e. associated transcripts attached or closed captioning available).</w:t>
            </w:r>
          </w:p>
          <w:p w14:paraId="3558EA8A" w14:textId="77777777" w:rsidR="001C19EE" w:rsidRPr="00BD3ADC" w:rsidRDefault="001C19EE" w:rsidP="001C19EE">
            <w:pPr>
              <w:tabs>
                <w:tab w:val="left" w:pos="9356"/>
              </w:tabs>
              <w:spacing w:after="120"/>
              <w:rPr>
                <w:rFonts w:ascii="Arial Narrow" w:hAnsi="Arial Narrow"/>
              </w:rPr>
            </w:pPr>
          </w:p>
        </w:tc>
        <w:tc>
          <w:tcPr>
            <w:tcW w:w="2409" w:type="dxa"/>
            <w:shd w:val="clear" w:color="auto" w:fill="auto"/>
          </w:tcPr>
          <w:p w14:paraId="2F2A91EA" w14:textId="48C53F75" w:rsidR="001C19EE" w:rsidRPr="00BD3ADC" w:rsidRDefault="001C19EE" w:rsidP="001C19EE">
            <w:pPr>
              <w:tabs>
                <w:tab w:val="left" w:pos="9356"/>
              </w:tabs>
              <w:spacing w:after="120"/>
              <w:rPr>
                <w:rFonts w:ascii="Arial Narrow" w:hAnsi="Arial Narrow"/>
              </w:rPr>
            </w:pPr>
            <w:r w:rsidRPr="00CC529E">
              <w:rPr>
                <w:rFonts w:ascii="Arial Narrow" w:hAnsi="Arial Narrow"/>
              </w:rPr>
              <w:t>Ongoing</w:t>
            </w:r>
          </w:p>
        </w:tc>
      </w:tr>
      <w:tr w:rsidR="001C19EE" w:rsidRPr="00BD3ADC" w14:paraId="19442249" w14:textId="77777777" w:rsidTr="00157F30">
        <w:tc>
          <w:tcPr>
            <w:tcW w:w="4820" w:type="dxa"/>
            <w:shd w:val="clear" w:color="auto" w:fill="auto"/>
          </w:tcPr>
          <w:p w14:paraId="3D22B1F1" w14:textId="4150C8A8" w:rsidR="001C19EE" w:rsidRPr="00BD3ADC" w:rsidRDefault="001C19EE" w:rsidP="001C19EE">
            <w:pPr>
              <w:tabs>
                <w:tab w:val="left" w:pos="9356"/>
              </w:tabs>
              <w:spacing w:after="120"/>
              <w:rPr>
                <w:rFonts w:ascii="Arial Narrow" w:hAnsi="Arial Narrow"/>
              </w:rPr>
            </w:pPr>
            <w:r w:rsidRPr="00CC529E">
              <w:rPr>
                <w:rFonts w:ascii="Arial Narrow" w:hAnsi="Arial Narrow" w:cs="Arial"/>
              </w:rPr>
              <w:t>Ensure internal training programs provided by the department consider the requirements of staff with disability.</w:t>
            </w:r>
          </w:p>
        </w:tc>
        <w:tc>
          <w:tcPr>
            <w:tcW w:w="4252" w:type="dxa"/>
            <w:shd w:val="clear" w:color="auto" w:fill="auto"/>
          </w:tcPr>
          <w:p w14:paraId="77112F42" w14:textId="32397172" w:rsidR="001C19EE" w:rsidRPr="00BD3ADC" w:rsidRDefault="001C19EE" w:rsidP="003448D5">
            <w:pPr>
              <w:pStyle w:val="TableParagraph"/>
              <w:widowControl/>
              <w:numPr>
                <w:ilvl w:val="0"/>
                <w:numId w:val="22"/>
              </w:numPr>
              <w:tabs>
                <w:tab w:val="left" w:pos="9356"/>
              </w:tabs>
              <w:spacing w:after="120"/>
              <w:ind w:left="317" w:hanging="283"/>
              <w:rPr>
                <w:rFonts w:ascii="Arial Narrow" w:eastAsia="MetaNormal-Italic" w:hAnsi="Arial Narrow" w:cs="Arial"/>
                <w:w w:val="105"/>
              </w:rPr>
            </w:pPr>
            <w:r w:rsidRPr="003448D5">
              <w:rPr>
                <w:rFonts w:ascii="Arial Narrow" w:eastAsia="MetaNormal-Italic" w:hAnsi="Arial Narrow" w:cs="Arial"/>
                <w:w w:val="105"/>
              </w:rPr>
              <w:t>The department’s internal training programs incorporate the requirements of staff with disability.</w:t>
            </w:r>
          </w:p>
        </w:tc>
        <w:tc>
          <w:tcPr>
            <w:tcW w:w="5245" w:type="dxa"/>
            <w:shd w:val="clear" w:color="auto" w:fill="auto"/>
          </w:tcPr>
          <w:p w14:paraId="60C1E9BE" w14:textId="77777777" w:rsidR="001C19EE" w:rsidRPr="00CC529E" w:rsidRDefault="001C19EE" w:rsidP="001C19EE">
            <w:pPr>
              <w:autoSpaceDE w:val="0"/>
              <w:autoSpaceDN w:val="0"/>
              <w:rPr>
                <w:rFonts w:ascii="Arial Narrow" w:hAnsi="Arial Narrow" w:cs="Calibri Light"/>
                <w:color w:val="000000"/>
                <w:lang w:eastAsia="en-AU"/>
              </w:rPr>
            </w:pPr>
            <w:r w:rsidRPr="00CC529E">
              <w:rPr>
                <w:rFonts w:ascii="Arial Narrow" w:hAnsi="Arial Narrow" w:cs="Calibri Light"/>
                <w:color w:val="000000"/>
                <w:lang w:eastAsia="en-AU"/>
              </w:rPr>
              <w:t>GRO Child Safety development program:</w:t>
            </w:r>
          </w:p>
          <w:p w14:paraId="0A311B3B" w14:textId="77777777" w:rsidR="001C19EE" w:rsidRPr="00CC529E" w:rsidRDefault="001C19EE" w:rsidP="00B73128">
            <w:pPr>
              <w:autoSpaceDE w:val="0"/>
              <w:autoSpaceDN w:val="0"/>
              <w:spacing w:after="120"/>
              <w:rPr>
                <w:rFonts w:ascii="Arial Narrow" w:hAnsi="Arial Narrow" w:cs="Calibri Light"/>
                <w:color w:val="000000"/>
                <w:lang w:eastAsia="en-AU"/>
              </w:rPr>
            </w:pPr>
            <w:r w:rsidRPr="00CC529E">
              <w:rPr>
                <w:rFonts w:ascii="Arial Narrow" w:hAnsi="Arial Narrow" w:cs="Calibri Light"/>
                <w:color w:val="000000"/>
                <w:lang w:eastAsia="en-AU"/>
              </w:rPr>
              <w:t>eLearning and face-to-face training for GRO Child Safety training must adhere to the WCAG Level AA accessibility requirements and the Organisational Capability accessibility checklist must be reviewed prior to finalising a course.</w:t>
            </w:r>
          </w:p>
          <w:p w14:paraId="1FC4E281" w14:textId="51EBA166" w:rsidR="001C19EE" w:rsidRPr="00CC529E" w:rsidRDefault="001C19EE" w:rsidP="00B73128">
            <w:pPr>
              <w:spacing w:after="120"/>
              <w:rPr>
                <w:rFonts w:ascii="Arial Narrow" w:hAnsi="Arial Narrow" w:cs="Calibri Light"/>
              </w:rPr>
            </w:pPr>
            <w:r w:rsidRPr="00CC529E">
              <w:rPr>
                <w:rFonts w:ascii="Arial Narrow" w:hAnsi="Arial Narrow" w:cs="Calibri Light"/>
                <w:color w:val="000000"/>
                <w:lang w:eastAsia="en-AU"/>
              </w:rPr>
              <w:t xml:space="preserve">Our new </w:t>
            </w:r>
            <w:r w:rsidRPr="00CC529E">
              <w:rPr>
                <w:rFonts w:ascii="Arial Narrow" w:hAnsi="Arial Narrow" w:cs="Calibri Light"/>
                <w:color w:val="000000"/>
                <w:u w:val="single"/>
                <w:lang w:eastAsia="en-AU"/>
              </w:rPr>
              <w:t>GRO landing page</w:t>
            </w:r>
            <w:r w:rsidRPr="00CC529E">
              <w:rPr>
                <w:rFonts w:ascii="Arial Narrow" w:hAnsi="Arial Narrow" w:cs="Calibri Light"/>
                <w:color w:val="000000"/>
                <w:lang w:eastAsia="en-AU"/>
              </w:rPr>
              <w:t xml:space="preserve"> also has a range of accessibility considerations in-built, including c</w:t>
            </w:r>
            <w:r w:rsidRPr="00CC529E">
              <w:rPr>
                <w:rFonts w:ascii="Arial Narrow" w:hAnsi="Arial Narrow" w:cs="Calibri Light"/>
              </w:rPr>
              <w:t>ontrast checks, Keyboard navigation and accessibility checklists.</w:t>
            </w:r>
          </w:p>
          <w:p w14:paraId="5F32306D" w14:textId="77777777" w:rsidR="001C19EE" w:rsidRPr="00CC529E" w:rsidRDefault="001C19EE" w:rsidP="001C19EE">
            <w:pPr>
              <w:rPr>
                <w:rFonts w:ascii="Arial Narrow" w:hAnsi="Arial Narrow" w:cs="Calibri Light"/>
              </w:rPr>
            </w:pPr>
            <w:r w:rsidRPr="00CC529E">
              <w:rPr>
                <w:rFonts w:ascii="Arial Narrow" w:hAnsi="Arial Narrow" w:cs="Calibri Light"/>
              </w:rPr>
              <w:t>Leadership development training:</w:t>
            </w:r>
          </w:p>
          <w:p w14:paraId="23789CF7" w14:textId="32B2267D" w:rsidR="001C19EE" w:rsidRPr="00CC529E" w:rsidRDefault="001C19EE" w:rsidP="001C19EE">
            <w:pPr>
              <w:rPr>
                <w:rFonts w:ascii="Arial Narrow" w:hAnsi="Arial Narrow" w:cs="Calibri Light"/>
              </w:rPr>
            </w:pPr>
            <w:r w:rsidRPr="00CC529E">
              <w:rPr>
                <w:rFonts w:ascii="Arial Narrow" w:hAnsi="Arial Narrow" w:cs="Calibri Light"/>
              </w:rPr>
              <w:t xml:space="preserve">Videos for most eLearning materials have closed captioning and </w:t>
            </w:r>
            <w:r w:rsidR="0083053D">
              <w:rPr>
                <w:rFonts w:ascii="Arial Narrow" w:hAnsi="Arial Narrow" w:cs="Calibri Light"/>
              </w:rPr>
              <w:t xml:space="preserve">the </w:t>
            </w:r>
            <w:r w:rsidRPr="00CC529E">
              <w:rPr>
                <w:rFonts w:ascii="Arial Narrow" w:hAnsi="Arial Narrow" w:cs="Calibri Light"/>
              </w:rPr>
              <w:t>face-to-face training facility has wheelchair access.</w:t>
            </w:r>
          </w:p>
          <w:p w14:paraId="694EE678" w14:textId="77777777" w:rsidR="001C19EE" w:rsidRPr="00BD3ADC" w:rsidRDefault="001C19EE" w:rsidP="001C19EE">
            <w:pPr>
              <w:tabs>
                <w:tab w:val="left" w:pos="9356"/>
              </w:tabs>
              <w:spacing w:after="120"/>
              <w:rPr>
                <w:rFonts w:ascii="Arial Narrow" w:hAnsi="Arial Narrow"/>
              </w:rPr>
            </w:pPr>
          </w:p>
        </w:tc>
        <w:tc>
          <w:tcPr>
            <w:tcW w:w="5387" w:type="dxa"/>
            <w:shd w:val="clear" w:color="auto" w:fill="auto"/>
          </w:tcPr>
          <w:p w14:paraId="652A81A0" w14:textId="43A86553" w:rsidR="001C19EE" w:rsidRPr="00B73128" w:rsidRDefault="001C19EE" w:rsidP="00B73128">
            <w:pPr>
              <w:spacing w:after="120"/>
              <w:rPr>
                <w:rFonts w:ascii="Arial Narrow" w:hAnsi="Arial Narrow" w:cs="Calibri Light"/>
                <w:color w:val="000000"/>
                <w:lang w:eastAsia="en-AU"/>
              </w:rPr>
            </w:pPr>
            <w:r w:rsidRPr="00B73128">
              <w:rPr>
                <w:rFonts w:ascii="Arial Narrow" w:hAnsi="Arial Narrow" w:cs="Calibri Light"/>
                <w:color w:val="000000"/>
                <w:lang w:val="en-US" w:eastAsia="en-AU"/>
              </w:rPr>
              <w:t xml:space="preserve">All videos must have subtitles/captions available (most videos on YouTube will already have that functionality available). </w:t>
            </w:r>
            <w:r w:rsidR="00832FC7">
              <w:rPr>
                <w:rFonts w:ascii="Arial Narrow" w:hAnsi="Arial Narrow" w:cs="Calibri Light"/>
                <w:color w:val="000000"/>
                <w:lang w:val="en-US" w:eastAsia="en-AU"/>
              </w:rPr>
              <w:t>C</w:t>
            </w:r>
            <w:r w:rsidRPr="00B73128">
              <w:rPr>
                <w:rFonts w:ascii="Arial Narrow" w:hAnsi="Arial Narrow" w:cs="Calibri Light"/>
                <w:color w:val="000000"/>
                <w:lang w:val="en-US" w:eastAsia="en-AU"/>
              </w:rPr>
              <w:t>onsider</w:t>
            </w:r>
            <w:r w:rsidR="00832FC7">
              <w:rPr>
                <w:rFonts w:ascii="Arial Narrow" w:hAnsi="Arial Narrow" w:cs="Calibri Light"/>
                <w:color w:val="000000"/>
                <w:lang w:val="en-US" w:eastAsia="en-AU"/>
              </w:rPr>
              <w:t>ation is also given to</w:t>
            </w:r>
            <w:r w:rsidRPr="00B73128">
              <w:rPr>
                <w:rFonts w:ascii="Arial Narrow" w:hAnsi="Arial Narrow" w:cs="Calibri Light"/>
                <w:color w:val="000000"/>
                <w:lang w:val="en-US" w:eastAsia="en-AU"/>
              </w:rPr>
              <w:t xml:space="preserve"> including a transcript of the video in the course or the learner’s workbook, for those who cannot hear well or who missed certain parts of the audio.</w:t>
            </w:r>
          </w:p>
          <w:p w14:paraId="2ABBC56C" w14:textId="2E440CFA" w:rsidR="001C19EE" w:rsidRPr="00B73128" w:rsidRDefault="00EC4055" w:rsidP="00B73128">
            <w:pPr>
              <w:spacing w:after="120"/>
              <w:rPr>
                <w:rFonts w:ascii="Arial Narrow" w:hAnsi="Arial Narrow" w:cs="Calibri Light"/>
                <w:color w:val="000000"/>
                <w:lang w:eastAsia="en-AU"/>
              </w:rPr>
            </w:pPr>
            <w:r>
              <w:rPr>
                <w:rFonts w:ascii="Arial Narrow" w:hAnsi="Arial Narrow" w:cs="Calibri Light"/>
                <w:color w:val="000000"/>
                <w:lang w:val="en-US" w:eastAsia="en-AU"/>
              </w:rPr>
              <w:t>Officers</w:t>
            </w:r>
            <w:r w:rsidR="0083053D">
              <w:rPr>
                <w:rFonts w:ascii="Arial Narrow" w:hAnsi="Arial Narrow" w:cs="Calibri Light"/>
                <w:color w:val="000000"/>
                <w:lang w:val="en-US" w:eastAsia="en-AU"/>
              </w:rPr>
              <w:t xml:space="preserve"> e</w:t>
            </w:r>
            <w:r w:rsidR="001C19EE" w:rsidRPr="00B73128">
              <w:rPr>
                <w:rFonts w:ascii="Arial Narrow" w:hAnsi="Arial Narrow" w:cs="Calibri Light"/>
                <w:color w:val="000000"/>
                <w:lang w:val="en-US" w:eastAsia="en-AU"/>
              </w:rPr>
              <w:t>nsure that colour is not the only means of conveying information.</w:t>
            </w:r>
          </w:p>
          <w:p w14:paraId="0091821A" w14:textId="03B294E9" w:rsidR="001C19EE" w:rsidRPr="00B73128" w:rsidRDefault="00EC4055" w:rsidP="00B73128">
            <w:pPr>
              <w:spacing w:after="120"/>
              <w:rPr>
                <w:rFonts w:ascii="Arial Narrow" w:hAnsi="Arial Narrow" w:cs="Calibri Light"/>
                <w:color w:val="000000"/>
                <w:lang w:eastAsia="en-AU"/>
              </w:rPr>
            </w:pPr>
            <w:r>
              <w:rPr>
                <w:rFonts w:ascii="Arial Narrow" w:hAnsi="Arial Narrow" w:cs="Calibri Light"/>
                <w:color w:val="000000"/>
                <w:lang w:val="en-US" w:eastAsia="en-AU"/>
              </w:rPr>
              <w:t xml:space="preserve">Officers </w:t>
            </w:r>
            <w:r w:rsidR="0083053D">
              <w:rPr>
                <w:rFonts w:ascii="Arial Narrow" w:hAnsi="Arial Narrow" w:cs="Calibri Light"/>
                <w:color w:val="000000"/>
                <w:lang w:val="en-US" w:eastAsia="en-AU"/>
              </w:rPr>
              <w:t>e</w:t>
            </w:r>
            <w:r w:rsidR="001C19EE" w:rsidRPr="00B73128">
              <w:rPr>
                <w:rFonts w:ascii="Arial Narrow" w:hAnsi="Arial Narrow" w:cs="Calibri Light"/>
                <w:color w:val="000000"/>
                <w:lang w:val="en-US" w:eastAsia="en-AU"/>
              </w:rPr>
              <w:t xml:space="preserve">nsure that the contrast between foreground (especially text) and background (shapes, images) is at least at a ratio of 4.5:1 (test colours in </w:t>
            </w:r>
            <w:hyperlink r:id="rId9" w:history="1">
              <w:r w:rsidR="001C19EE" w:rsidRPr="0083053D">
                <w:rPr>
                  <w:rStyle w:val="Hyperlink"/>
                  <w:rFonts w:ascii="Arial Narrow" w:hAnsi="Arial Narrow" w:cs="Calibri Light"/>
                  <w:lang w:val="en-US" w:eastAsia="en-AU"/>
                </w:rPr>
                <w:t>http://webaim.org/resources/contrastchecker/</w:t>
              </w:r>
            </w:hyperlink>
            <w:r w:rsidR="001C19EE" w:rsidRPr="00B73128">
              <w:rPr>
                <w:rFonts w:ascii="Arial Narrow" w:hAnsi="Arial Narrow" w:cs="Calibri Light"/>
                <w:color w:val="000000"/>
                <w:lang w:val="en-US" w:eastAsia="en-AU"/>
              </w:rPr>
              <w:t>).</w:t>
            </w:r>
          </w:p>
          <w:p w14:paraId="6938C5F5" w14:textId="75076A0F" w:rsidR="001C19EE" w:rsidRPr="00B73128" w:rsidRDefault="00EC4055" w:rsidP="00B73128">
            <w:pPr>
              <w:spacing w:after="120"/>
              <w:rPr>
                <w:rFonts w:ascii="Arial Narrow" w:hAnsi="Arial Narrow" w:cs="Calibri Light"/>
                <w:color w:val="000000"/>
                <w:lang w:eastAsia="en-AU"/>
              </w:rPr>
            </w:pPr>
            <w:r>
              <w:rPr>
                <w:rFonts w:ascii="Arial Narrow" w:hAnsi="Arial Narrow" w:cs="Calibri Light"/>
                <w:color w:val="000000"/>
                <w:lang w:val="en-US" w:eastAsia="en-AU"/>
              </w:rPr>
              <w:t>Officers</w:t>
            </w:r>
            <w:r w:rsidR="00832FC7">
              <w:rPr>
                <w:rFonts w:ascii="Arial Narrow" w:hAnsi="Arial Narrow" w:cs="Calibri Light"/>
                <w:color w:val="000000"/>
                <w:lang w:val="en-US" w:eastAsia="en-AU"/>
              </w:rPr>
              <w:t xml:space="preserve"> k</w:t>
            </w:r>
            <w:r w:rsidR="001C19EE" w:rsidRPr="00B73128">
              <w:rPr>
                <w:rFonts w:ascii="Arial Narrow" w:hAnsi="Arial Narrow" w:cs="Calibri Light"/>
                <w:color w:val="000000"/>
                <w:lang w:val="en-US" w:eastAsia="en-AU"/>
              </w:rPr>
              <w:t>eep text on screen to a minimum (aim for 150 words/screen), use a large font size, sans serif fonts and lots of white space.</w:t>
            </w:r>
          </w:p>
          <w:p w14:paraId="5BA8E08C" w14:textId="255A52A0" w:rsidR="001C19EE" w:rsidRPr="00B73128" w:rsidRDefault="00EC4055" w:rsidP="00B73128">
            <w:pPr>
              <w:spacing w:after="120"/>
              <w:rPr>
                <w:rFonts w:ascii="Arial Narrow" w:hAnsi="Arial Narrow" w:cs="Calibri"/>
                <w:color w:val="1F497D"/>
                <w:lang w:eastAsia="en-AU"/>
              </w:rPr>
            </w:pPr>
            <w:r>
              <w:rPr>
                <w:rFonts w:ascii="Arial Narrow" w:hAnsi="Arial Narrow" w:cs="Calibri Light"/>
                <w:color w:val="000000"/>
                <w:lang w:eastAsia="en-AU"/>
              </w:rPr>
              <w:t>Officers</w:t>
            </w:r>
            <w:r w:rsidR="00832FC7">
              <w:rPr>
                <w:rFonts w:ascii="Arial Narrow" w:hAnsi="Arial Narrow" w:cs="Calibri Light"/>
                <w:color w:val="000000"/>
                <w:lang w:eastAsia="en-AU"/>
              </w:rPr>
              <w:t xml:space="preserve"> u</w:t>
            </w:r>
            <w:r w:rsidR="001C19EE" w:rsidRPr="00B73128">
              <w:rPr>
                <w:rFonts w:ascii="Arial Narrow" w:hAnsi="Arial Narrow" w:cs="Calibri Light"/>
                <w:color w:val="000000"/>
                <w:lang w:eastAsia="en-AU"/>
              </w:rPr>
              <w:t>se the Selection Pane to determine the tab ordering on each screen (for screen readers), and ensure the Accessibility Checker</w:t>
            </w:r>
            <w:r w:rsidR="00832FC7">
              <w:rPr>
                <w:rFonts w:ascii="Arial Narrow" w:hAnsi="Arial Narrow" w:cs="Calibri Light"/>
                <w:color w:val="000000"/>
                <w:lang w:eastAsia="en-AU"/>
              </w:rPr>
              <w:t xml:space="preserve"> is utilised.</w:t>
            </w:r>
          </w:p>
          <w:p w14:paraId="12EC6E3A" w14:textId="78BB5357" w:rsidR="001C19EE" w:rsidRPr="00BD3ADC" w:rsidRDefault="001C19EE" w:rsidP="001C19EE">
            <w:pPr>
              <w:tabs>
                <w:tab w:val="left" w:pos="9356"/>
              </w:tabs>
              <w:spacing w:after="120"/>
              <w:rPr>
                <w:rFonts w:ascii="Arial Narrow" w:hAnsi="Arial Narrow"/>
              </w:rPr>
            </w:pPr>
            <w:r w:rsidRPr="00CC529E">
              <w:rPr>
                <w:rFonts w:ascii="Arial Narrow" w:hAnsi="Arial Narrow" w:cs="Calibri Light"/>
              </w:rPr>
              <w:t>The STEPS, REACH and Mentor Connect programs are under review and accessibility and inclusion will be considered as part of this review.</w:t>
            </w:r>
          </w:p>
        </w:tc>
        <w:tc>
          <w:tcPr>
            <w:tcW w:w="2409" w:type="dxa"/>
            <w:shd w:val="clear" w:color="auto" w:fill="auto"/>
          </w:tcPr>
          <w:p w14:paraId="457933CE" w14:textId="77777777" w:rsidR="001C19EE" w:rsidRPr="00CC529E" w:rsidRDefault="001C19EE" w:rsidP="001C19EE">
            <w:pPr>
              <w:autoSpaceDE w:val="0"/>
              <w:autoSpaceDN w:val="0"/>
              <w:rPr>
                <w:rFonts w:ascii="Arial Narrow" w:hAnsi="Arial Narrow"/>
                <w:bCs/>
                <w:lang w:eastAsia="en-AU"/>
              </w:rPr>
            </w:pPr>
            <w:r w:rsidRPr="00CC529E">
              <w:rPr>
                <w:rFonts w:ascii="Arial Narrow" w:hAnsi="Arial Narrow"/>
                <w:bCs/>
                <w:lang w:eastAsia="en-AU"/>
              </w:rPr>
              <w:t>Completed</w:t>
            </w:r>
          </w:p>
          <w:p w14:paraId="55C541C6" w14:textId="77777777" w:rsidR="001C19EE" w:rsidRPr="00CC529E" w:rsidRDefault="001C19EE" w:rsidP="001C19EE">
            <w:pPr>
              <w:autoSpaceDE w:val="0"/>
              <w:autoSpaceDN w:val="0"/>
              <w:rPr>
                <w:rFonts w:ascii="Arial Narrow" w:hAnsi="Arial Narrow"/>
                <w:bCs/>
                <w:lang w:eastAsia="en-AU"/>
              </w:rPr>
            </w:pPr>
          </w:p>
          <w:p w14:paraId="0B791DE7" w14:textId="77777777" w:rsidR="001C19EE" w:rsidRPr="00CC529E" w:rsidRDefault="001C19EE" w:rsidP="001C19EE">
            <w:pPr>
              <w:autoSpaceDE w:val="0"/>
              <w:autoSpaceDN w:val="0"/>
              <w:rPr>
                <w:rFonts w:ascii="Arial Narrow" w:hAnsi="Arial Narrow"/>
                <w:bCs/>
                <w:lang w:eastAsia="en-AU"/>
              </w:rPr>
            </w:pPr>
          </w:p>
          <w:p w14:paraId="407CD9A5" w14:textId="77777777" w:rsidR="001C19EE" w:rsidRPr="00CC529E" w:rsidRDefault="001C19EE" w:rsidP="001C19EE">
            <w:pPr>
              <w:autoSpaceDE w:val="0"/>
              <w:autoSpaceDN w:val="0"/>
              <w:rPr>
                <w:rFonts w:ascii="Arial Narrow" w:hAnsi="Arial Narrow"/>
                <w:bCs/>
                <w:lang w:eastAsia="en-AU"/>
              </w:rPr>
            </w:pPr>
          </w:p>
          <w:p w14:paraId="10B667A9" w14:textId="77777777" w:rsidR="001C19EE" w:rsidRPr="00CC529E" w:rsidRDefault="001C19EE" w:rsidP="001C19EE">
            <w:pPr>
              <w:autoSpaceDE w:val="0"/>
              <w:autoSpaceDN w:val="0"/>
              <w:rPr>
                <w:rFonts w:ascii="Arial Narrow" w:hAnsi="Arial Narrow"/>
                <w:bCs/>
                <w:lang w:eastAsia="en-AU"/>
              </w:rPr>
            </w:pPr>
          </w:p>
          <w:p w14:paraId="40B37445" w14:textId="77777777" w:rsidR="001C19EE" w:rsidRPr="00CC529E" w:rsidRDefault="001C19EE" w:rsidP="001C19EE">
            <w:pPr>
              <w:autoSpaceDE w:val="0"/>
              <w:autoSpaceDN w:val="0"/>
              <w:rPr>
                <w:rFonts w:ascii="Arial Narrow" w:hAnsi="Arial Narrow"/>
                <w:bCs/>
                <w:lang w:eastAsia="en-AU"/>
              </w:rPr>
            </w:pPr>
          </w:p>
          <w:p w14:paraId="3F80458C" w14:textId="77777777" w:rsidR="001C19EE" w:rsidRPr="00CC529E" w:rsidRDefault="001C19EE" w:rsidP="001C19EE">
            <w:pPr>
              <w:autoSpaceDE w:val="0"/>
              <w:autoSpaceDN w:val="0"/>
              <w:rPr>
                <w:rFonts w:ascii="Arial Narrow" w:hAnsi="Arial Narrow"/>
                <w:bCs/>
                <w:lang w:eastAsia="en-AU"/>
              </w:rPr>
            </w:pPr>
          </w:p>
          <w:p w14:paraId="36F8D477" w14:textId="77777777" w:rsidR="001C19EE" w:rsidRPr="00CC529E" w:rsidRDefault="001C19EE" w:rsidP="001C19EE">
            <w:pPr>
              <w:autoSpaceDE w:val="0"/>
              <w:autoSpaceDN w:val="0"/>
              <w:rPr>
                <w:rFonts w:ascii="Arial Narrow" w:hAnsi="Arial Narrow"/>
                <w:bCs/>
                <w:lang w:eastAsia="en-AU"/>
              </w:rPr>
            </w:pPr>
          </w:p>
          <w:p w14:paraId="02FBB373" w14:textId="77777777" w:rsidR="001C19EE" w:rsidRPr="00CC529E" w:rsidRDefault="001C19EE" w:rsidP="001C19EE">
            <w:pPr>
              <w:autoSpaceDE w:val="0"/>
              <w:autoSpaceDN w:val="0"/>
              <w:rPr>
                <w:rFonts w:ascii="Arial Narrow" w:hAnsi="Arial Narrow"/>
                <w:bCs/>
                <w:lang w:eastAsia="en-AU"/>
              </w:rPr>
            </w:pPr>
          </w:p>
          <w:p w14:paraId="0D1FEA91" w14:textId="77777777" w:rsidR="001C19EE" w:rsidRPr="00CC529E" w:rsidRDefault="001C19EE" w:rsidP="001C19EE">
            <w:pPr>
              <w:autoSpaceDE w:val="0"/>
              <w:autoSpaceDN w:val="0"/>
              <w:rPr>
                <w:rFonts w:ascii="Arial Narrow" w:hAnsi="Arial Narrow"/>
                <w:bCs/>
                <w:lang w:eastAsia="en-AU"/>
              </w:rPr>
            </w:pPr>
          </w:p>
          <w:p w14:paraId="1C768177" w14:textId="77777777" w:rsidR="001C19EE" w:rsidRPr="00CC529E" w:rsidRDefault="001C19EE" w:rsidP="001C19EE">
            <w:pPr>
              <w:autoSpaceDE w:val="0"/>
              <w:autoSpaceDN w:val="0"/>
              <w:rPr>
                <w:rFonts w:ascii="Arial Narrow" w:hAnsi="Arial Narrow"/>
                <w:bCs/>
                <w:lang w:eastAsia="en-AU"/>
              </w:rPr>
            </w:pPr>
          </w:p>
          <w:p w14:paraId="095172F6" w14:textId="77777777" w:rsidR="001C19EE" w:rsidRPr="00CC529E" w:rsidRDefault="001C19EE" w:rsidP="001C19EE">
            <w:pPr>
              <w:autoSpaceDE w:val="0"/>
              <w:autoSpaceDN w:val="0"/>
              <w:rPr>
                <w:rFonts w:ascii="Arial Narrow" w:hAnsi="Arial Narrow"/>
                <w:bCs/>
                <w:lang w:eastAsia="en-AU"/>
              </w:rPr>
            </w:pPr>
          </w:p>
          <w:p w14:paraId="14B40F90" w14:textId="77777777" w:rsidR="001C19EE" w:rsidRPr="00CC529E" w:rsidRDefault="001C19EE" w:rsidP="001C19EE">
            <w:pPr>
              <w:autoSpaceDE w:val="0"/>
              <w:autoSpaceDN w:val="0"/>
              <w:rPr>
                <w:rFonts w:ascii="Arial Narrow" w:hAnsi="Arial Narrow"/>
                <w:bCs/>
                <w:lang w:eastAsia="en-AU"/>
              </w:rPr>
            </w:pPr>
          </w:p>
          <w:p w14:paraId="5AC5CE61" w14:textId="77777777" w:rsidR="001C19EE" w:rsidRPr="00CC529E" w:rsidRDefault="001C19EE" w:rsidP="001C19EE">
            <w:pPr>
              <w:autoSpaceDE w:val="0"/>
              <w:autoSpaceDN w:val="0"/>
              <w:rPr>
                <w:rFonts w:ascii="Arial Narrow" w:hAnsi="Arial Narrow"/>
                <w:bCs/>
                <w:lang w:eastAsia="en-AU"/>
              </w:rPr>
            </w:pPr>
          </w:p>
          <w:p w14:paraId="718B573C" w14:textId="77777777" w:rsidR="001C19EE" w:rsidRPr="00CC529E" w:rsidRDefault="001C19EE" w:rsidP="001C19EE">
            <w:pPr>
              <w:autoSpaceDE w:val="0"/>
              <w:autoSpaceDN w:val="0"/>
              <w:rPr>
                <w:rFonts w:ascii="Arial Narrow" w:hAnsi="Arial Narrow"/>
                <w:bCs/>
                <w:lang w:eastAsia="en-AU"/>
              </w:rPr>
            </w:pPr>
          </w:p>
          <w:p w14:paraId="099E81DA" w14:textId="77777777" w:rsidR="001C19EE" w:rsidRPr="00CC529E" w:rsidRDefault="001C19EE" w:rsidP="001C19EE">
            <w:pPr>
              <w:autoSpaceDE w:val="0"/>
              <w:autoSpaceDN w:val="0"/>
              <w:rPr>
                <w:rFonts w:ascii="Arial Narrow" w:hAnsi="Arial Narrow"/>
                <w:bCs/>
                <w:lang w:eastAsia="en-AU"/>
              </w:rPr>
            </w:pPr>
          </w:p>
          <w:p w14:paraId="20E82EC9" w14:textId="77777777" w:rsidR="001C19EE" w:rsidRPr="00CC529E" w:rsidRDefault="001C19EE" w:rsidP="001C19EE">
            <w:pPr>
              <w:autoSpaceDE w:val="0"/>
              <w:autoSpaceDN w:val="0"/>
              <w:rPr>
                <w:rFonts w:ascii="Arial Narrow" w:hAnsi="Arial Narrow"/>
                <w:bCs/>
                <w:lang w:eastAsia="en-AU"/>
              </w:rPr>
            </w:pPr>
          </w:p>
          <w:p w14:paraId="6A3E3DB9" w14:textId="77777777" w:rsidR="001C19EE" w:rsidRDefault="001C19EE" w:rsidP="001C19EE">
            <w:pPr>
              <w:tabs>
                <w:tab w:val="left" w:pos="9356"/>
              </w:tabs>
              <w:rPr>
                <w:rFonts w:ascii="Arial Narrow" w:hAnsi="Arial Narrow"/>
                <w:bCs/>
                <w:lang w:eastAsia="en-AU"/>
              </w:rPr>
            </w:pPr>
          </w:p>
          <w:p w14:paraId="3376EDE5" w14:textId="77777777" w:rsidR="00AD764E" w:rsidRPr="00CC529E" w:rsidRDefault="00AD764E" w:rsidP="001C19EE">
            <w:pPr>
              <w:tabs>
                <w:tab w:val="left" w:pos="9356"/>
              </w:tabs>
              <w:rPr>
                <w:rFonts w:ascii="Arial Narrow" w:hAnsi="Arial Narrow"/>
                <w:bCs/>
                <w:lang w:eastAsia="en-AU"/>
              </w:rPr>
            </w:pPr>
          </w:p>
          <w:p w14:paraId="134D5860" w14:textId="152093B4" w:rsidR="001C19EE" w:rsidRPr="00BD3ADC" w:rsidRDefault="00923A3E" w:rsidP="001C19EE">
            <w:pPr>
              <w:tabs>
                <w:tab w:val="left" w:pos="9356"/>
              </w:tabs>
              <w:spacing w:after="120"/>
              <w:rPr>
                <w:rFonts w:ascii="Arial Narrow" w:hAnsi="Arial Narrow"/>
              </w:rPr>
            </w:pPr>
            <w:r>
              <w:rPr>
                <w:rFonts w:ascii="Arial Narrow" w:hAnsi="Arial Narrow"/>
                <w:bCs/>
                <w:lang w:eastAsia="en-AU"/>
              </w:rPr>
              <w:t>Still underway</w:t>
            </w:r>
          </w:p>
        </w:tc>
      </w:tr>
      <w:tr w:rsidR="003448D5" w:rsidRPr="00BD3ADC" w14:paraId="658795BE" w14:textId="77777777" w:rsidTr="00157F30">
        <w:tc>
          <w:tcPr>
            <w:tcW w:w="4820" w:type="dxa"/>
            <w:shd w:val="clear" w:color="auto" w:fill="auto"/>
          </w:tcPr>
          <w:p w14:paraId="2527E2B3" w14:textId="4E793EAE" w:rsidR="003448D5" w:rsidRPr="00BD3ADC" w:rsidRDefault="003448D5" w:rsidP="003448D5">
            <w:pPr>
              <w:tabs>
                <w:tab w:val="left" w:pos="9356"/>
              </w:tabs>
              <w:spacing w:after="120"/>
              <w:rPr>
                <w:rFonts w:ascii="Arial Narrow" w:hAnsi="Arial Narrow"/>
              </w:rPr>
            </w:pPr>
            <w:r w:rsidRPr="00CC529E">
              <w:rPr>
                <w:rFonts w:ascii="Arial Narrow" w:hAnsi="Arial Narrow" w:cs="Arial"/>
              </w:rPr>
              <w:t>Annually review the department’s attraction and retention, and recruitment and selection policies, and make adjustments as required, to ensure equal opportunity for people with disability.</w:t>
            </w:r>
          </w:p>
        </w:tc>
        <w:tc>
          <w:tcPr>
            <w:tcW w:w="4252" w:type="dxa"/>
            <w:shd w:val="clear" w:color="auto" w:fill="auto"/>
          </w:tcPr>
          <w:p w14:paraId="0630BB42" w14:textId="1C667EBE" w:rsidR="003448D5" w:rsidRPr="00BD3ADC" w:rsidRDefault="003448D5" w:rsidP="003448D5">
            <w:pPr>
              <w:pStyle w:val="TableParagraph"/>
              <w:widowControl/>
              <w:numPr>
                <w:ilvl w:val="0"/>
                <w:numId w:val="22"/>
              </w:numPr>
              <w:tabs>
                <w:tab w:val="left" w:pos="9356"/>
              </w:tabs>
              <w:spacing w:after="120"/>
              <w:ind w:left="317" w:hanging="283"/>
              <w:rPr>
                <w:rFonts w:ascii="Arial Narrow" w:eastAsia="MetaNormal-Italic" w:hAnsi="Arial Narrow" w:cs="Arial"/>
                <w:w w:val="105"/>
              </w:rPr>
            </w:pPr>
            <w:r w:rsidRPr="003448D5">
              <w:rPr>
                <w:rFonts w:ascii="Arial Narrow" w:eastAsia="MetaNormal-Italic" w:hAnsi="Arial Narrow" w:cs="Arial"/>
                <w:w w:val="105"/>
              </w:rPr>
              <w:t>The department’s attraction, retention, recruitment and selection policies ensure equal opportunity for people with disability.</w:t>
            </w:r>
          </w:p>
        </w:tc>
        <w:tc>
          <w:tcPr>
            <w:tcW w:w="5245" w:type="dxa"/>
            <w:shd w:val="clear" w:color="auto" w:fill="auto"/>
          </w:tcPr>
          <w:p w14:paraId="168C785E" w14:textId="2318F739" w:rsidR="003448D5" w:rsidRPr="00BD3ADC" w:rsidRDefault="003448D5" w:rsidP="00B73128">
            <w:pPr>
              <w:tabs>
                <w:tab w:val="left" w:pos="9356"/>
              </w:tabs>
              <w:spacing w:before="120" w:after="120"/>
              <w:rPr>
                <w:rFonts w:ascii="Arial Narrow" w:hAnsi="Arial Narrow"/>
              </w:rPr>
            </w:pPr>
            <w:r w:rsidRPr="00CC529E">
              <w:rPr>
                <w:rFonts w:ascii="Arial Narrow" w:hAnsi="Arial Narrow"/>
              </w:rPr>
              <w:t>Recruitment Guidelines</w:t>
            </w:r>
          </w:p>
        </w:tc>
        <w:tc>
          <w:tcPr>
            <w:tcW w:w="5387" w:type="dxa"/>
            <w:shd w:val="clear" w:color="auto" w:fill="auto"/>
          </w:tcPr>
          <w:p w14:paraId="25F27A21" w14:textId="1DCF101F" w:rsidR="003448D5" w:rsidRPr="00BD3ADC" w:rsidRDefault="003448D5">
            <w:pPr>
              <w:tabs>
                <w:tab w:val="left" w:pos="9356"/>
              </w:tabs>
              <w:spacing w:before="120" w:after="120"/>
              <w:rPr>
                <w:rFonts w:ascii="Arial Narrow" w:hAnsi="Arial Narrow"/>
              </w:rPr>
            </w:pPr>
            <w:r>
              <w:rPr>
                <w:rFonts w:ascii="Arial Narrow" w:hAnsi="Arial Narrow"/>
              </w:rPr>
              <w:t xml:space="preserve">DCSYW </w:t>
            </w:r>
            <w:r w:rsidRPr="00CC529E">
              <w:rPr>
                <w:rFonts w:ascii="Arial Narrow" w:hAnsi="Arial Narrow"/>
              </w:rPr>
              <w:t>recruitment and selection guidelines include information about a range of recruitment and selection methods to help selection panels design an inclusive selection process and direct staff to the Public Service Commission’s diversity commitment and information about unconscious bias.</w:t>
            </w:r>
          </w:p>
        </w:tc>
        <w:tc>
          <w:tcPr>
            <w:tcW w:w="2409" w:type="dxa"/>
            <w:shd w:val="clear" w:color="auto" w:fill="auto"/>
          </w:tcPr>
          <w:p w14:paraId="6243FE81" w14:textId="2BAA43CA" w:rsidR="003448D5" w:rsidRPr="00BD3ADC" w:rsidRDefault="00923A3E" w:rsidP="00B73128">
            <w:pPr>
              <w:tabs>
                <w:tab w:val="left" w:pos="9356"/>
              </w:tabs>
              <w:spacing w:before="120" w:after="120"/>
              <w:rPr>
                <w:rFonts w:ascii="Arial Narrow" w:hAnsi="Arial Narrow"/>
              </w:rPr>
            </w:pPr>
            <w:r>
              <w:rPr>
                <w:rFonts w:ascii="Arial Narrow" w:hAnsi="Arial Narrow"/>
              </w:rPr>
              <w:t>Still underway</w:t>
            </w:r>
          </w:p>
        </w:tc>
      </w:tr>
      <w:tr w:rsidR="003448D5" w:rsidRPr="00BD3ADC" w14:paraId="379C5394" w14:textId="77777777" w:rsidTr="00157F30">
        <w:tc>
          <w:tcPr>
            <w:tcW w:w="4820" w:type="dxa"/>
            <w:shd w:val="clear" w:color="auto" w:fill="auto"/>
          </w:tcPr>
          <w:p w14:paraId="0EEBED8F" w14:textId="786B8401" w:rsidR="003448D5" w:rsidRPr="00BD3ADC" w:rsidRDefault="003448D5" w:rsidP="003448D5">
            <w:pPr>
              <w:tabs>
                <w:tab w:val="left" w:pos="9356"/>
              </w:tabs>
              <w:spacing w:after="120"/>
              <w:rPr>
                <w:rFonts w:ascii="Arial Narrow" w:hAnsi="Arial Narrow"/>
              </w:rPr>
            </w:pPr>
            <w:r w:rsidRPr="00CC529E">
              <w:rPr>
                <w:rFonts w:ascii="Arial Narrow" w:hAnsi="Arial Narrow" w:cs="Arial"/>
              </w:rPr>
              <w:t xml:space="preserve">Develop and implement employee support strategies to include information on state and federal services and the Employee Assistance Program (EAP), to ensure </w:t>
            </w:r>
            <w:r w:rsidRPr="00CC529E">
              <w:rPr>
                <w:rFonts w:ascii="Arial Narrow" w:hAnsi="Arial Narrow" w:cs="Arial"/>
              </w:rPr>
              <w:lastRenderedPageBreak/>
              <w:t>department staff with disability receive appropriate support.</w:t>
            </w:r>
          </w:p>
        </w:tc>
        <w:tc>
          <w:tcPr>
            <w:tcW w:w="4252" w:type="dxa"/>
            <w:shd w:val="clear" w:color="auto" w:fill="auto"/>
          </w:tcPr>
          <w:p w14:paraId="0C054E82" w14:textId="4FB41D44" w:rsidR="003448D5" w:rsidRPr="00BD3ADC" w:rsidRDefault="003448D5" w:rsidP="003448D5">
            <w:pPr>
              <w:pStyle w:val="TableParagraph"/>
              <w:widowControl/>
              <w:numPr>
                <w:ilvl w:val="0"/>
                <w:numId w:val="22"/>
              </w:numPr>
              <w:tabs>
                <w:tab w:val="left" w:pos="9356"/>
              </w:tabs>
              <w:spacing w:after="120"/>
              <w:ind w:left="317" w:hanging="283"/>
              <w:rPr>
                <w:rFonts w:ascii="Arial Narrow" w:eastAsia="MetaNormal-Italic" w:hAnsi="Arial Narrow" w:cs="Arial"/>
                <w:w w:val="105"/>
              </w:rPr>
            </w:pPr>
            <w:r w:rsidRPr="003448D5">
              <w:rPr>
                <w:rFonts w:ascii="Arial Narrow" w:eastAsia="MetaNormal-Italic" w:hAnsi="Arial Narrow" w:cs="Arial"/>
                <w:w w:val="105"/>
              </w:rPr>
              <w:lastRenderedPageBreak/>
              <w:t>The department’s employee support strategies are inclusive of people with disability.</w:t>
            </w:r>
          </w:p>
        </w:tc>
        <w:tc>
          <w:tcPr>
            <w:tcW w:w="5245" w:type="dxa"/>
            <w:shd w:val="clear" w:color="auto" w:fill="auto"/>
          </w:tcPr>
          <w:p w14:paraId="42A1969C" w14:textId="4BD38767" w:rsidR="003448D5" w:rsidRPr="00BD3ADC" w:rsidRDefault="003448D5" w:rsidP="00B73128">
            <w:pPr>
              <w:tabs>
                <w:tab w:val="left" w:pos="9356"/>
              </w:tabs>
              <w:spacing w:before="120" w:after="120"/>
              <w:rPr>
                <w:rFonts w:ascii="Arial Narrow" w:hAnsi="Arial Narrow"/>
              </w:rPr>
            </w:pPr>
            <w:r w:rsidRPr="00CC529E">
              <w:rPr>
                <w:rFonts w:ascii="Arial Narrow" w:hAnsi="Arial Narrow"/>
              </w:rPr>
              <w:t>Employee Assistance Programme</w:t>
            </w:r>
          </w:p>
        </w:tc>
        <w:tc>
          <w:tcPr>
            <w:tcW w:w="5387" w:type="dxa"/>
            <w:shd w:val="clear" w:color="auto" w:fill="auto"/>
          </w:tcPr>
          <w:p w14:paraId="4C1BC027" w14:textId="3DF75DA5" w:rsidR="003448D5" w:rsidRPr="00BD3ADC" w:rsidRDefault="003448D5" w:rsidP="00B73128">
            <w:pPr>
              <w:autoSpaceDE w:val="0"/>
              <w:autoSpaceDN w:val="0"/>
              <w:spacing w:before="120" w:after="120"/>
              <w:rPr>
                <w:rFonts w:ascii="Arial Narrow" w:hAnsi="Arial Narrow"/>
              </w:rPr>
            </w:pPr>
            <w:r w:rsidRPr="00CC529E">
              <w:rPr>
                <w:rFonts w:ascii="Arial Narrow" w:hAnsi="Arial Narrow"/>
              </w:rPr>
              <w:t xml:space="preserve">The current EAS service provider engaged by </w:t>
            </w:r>
            <w:r>
              <w:rPr>
                <w:rFonts w:ascii="Arial Narrow" w:hAnsi="Arial Narrow"/>
              </w:rPr>
              <w:t>DCSYW</w:t>
            </w:r>
            <w:r w:rsidRPr="00CC529E">
              <w:rPr>
                <w:rFonts w:ascii="Arial Narrow" w:hAnsi="Arial Narrow"/>
              </w:rPr>
              <w:t xml:space="preserve"> (Benestar) provides services to our employees over a variety of </w:t>
            </w:r>
            <w:r w:rsidRPr="00CC529E">
              <w:rPr>
                <w:rFonts w:ascii="Arial Narrow" w:hAnsi="Arial Narrow"/>
              </w:rPr>
              <w:lastRenderedPageBreak/>
              <w:t xml:space="preserve">channels (including, face to face, online, </w:t>
            </w:r>
            <w:r w:rsidR="00E2022D">
              <w:rPr>
                <w:rFonts w:ascii="Arial Narrow" w:hAnsi="Arial Narrow"/>
              </w:rPr>
              <w:t>tele</w:t>
            </w:r>
            <w:r w:rsidRPr="00CC529E">
              <w:rPr>
                <w:rFonts w:ascii="Arial Narrow" w:hAnsi="Arial Narrow"/>
              </w:rPr>
              <w:t>phone) to ensure it is accessible for all employees.</w:t>
            </w:r>
          </w:p>
        </w:tc>
        <w:tc>
          <w:tcPr>
            <w:tcW w:w="2409" w:type="dxa"/>
            <w:shd w:val="clear" w:color="auto" w:fill="auto"/>
          </w:tcPr>
          <w:p w14:paraId="5FA77E12" w14:textId="55D064CC" w:rsidR="003448D5" w:rsidRPr="00BD3ADC" w:rsidRDefault="00923A3E" w:rsidP="00B73128">
            <w:pPr>
              <w:tabs>
                <w:tab w:val="left" w:pos="9356"/>
              </w:tabs>
              <w:spacing w:before="120" w:after="120"/>
              <w:rPr>
                <w:rFonts w:ascii="Arial Narrow" w:hAnsi="Arial Narrow"/>
              </w:rPr>
            </w:pPr>
            <w:r>
              <w:rPr>
                <w:rFonts w:ascii="Arial Narrow" w:hAnsi="Arial Narrow"/>
              </w:rPr>
              <w:lastRenderedPageBreak/>
              <w:t>Still underway</w:t>
            </w:r>
          </w:p>
        </w:tc>
      </w:tr>
      <w:tr w:rsidR="003448D5" w:rsidRPr="00BD3ADC" w14:paraId="084572FF" w14:textId="77777777" w:rsidTr="00157F30">
        <w:tc>
          <w:tcPr>
            <w:tcW w:w="4820" w:type="dxa"/>
            <w:shd w:val="clear" w:color="auto" w:fill="auto"/>
          </w:tcPr>
          <w:p w14:paraId="0517CEEC" w14:textId="552CA50D" w:rsidR="003448D5" w:rsidRPr="00BD3ADC" w:rsidRDefault="003448D5" w:rsidP="003448D5">
            <w:pPr>
              <w:tabs>
                <w:tab w:val="left" w:pos="9356"/>
              </w:tabs>
              <w:spacing w:after="120"/>
              <w:rPr>
                <w:rFonts w:ascii="Arial Narrow" w:hAnsi="Arial Narrow"/>
              </w:rPr>
            </w:pPr>
            <w:r w:rsidRPr="00CC529E">
              <w:rPr>
                <w:rFonts w:ascii="Arial Narrow" w:hAnsi="Arial Narrow" w:cs="Arial"/>
              </w:rPr>
              <w:t>Provide services and advice to supervisors of employees with disability as required, to ensure reasonable adjustment in the department’s workplaces for employees with disability.</w:t>
            </w:r>
          </w:p>
        </w:tc>
        <w:tc>
          <w:tcPr>
            <w:tcW w:w="4252" w:type="dxa"/>
            <w:shd w:val="clear" w:color="auto" w:fill="auto"/>
          </w:tcPr>
          <w:p w14:paraId="7D69EE2D" w14:textId="2CC4C415" w:rsidR="003448D5" w:rsidRPr="00BD3ADC" w:rsidRDefault="003448D5" w:rsidP="003448D5">
            <w:pPr>
              <w:pStyle w:val="TableParagraph"/>
              <w:widowControl/>
              <w:numPr>
                <w:ilvl w:val="0"/>
                <w:numId w:val="22"/>
              </w:numPr>
              <w:tabs>
                <w:tab w:val="left" w:pos="9356"/>
              </w:tabs>
              <w:spacing w:after="120"/>
              <w:ind w:left="317" w:hanging="283"/>
              <w:rPr>
                <w:rFonts w:ascii="Arial Narrow" w:eastAsia="MetaNormal-Italic" w:hAnsi="Arial Narrow" w:cs="Arial"/>
                <w:w w:val="105"/>
              </w:rPr>
            </w:pPr>
            <w:r w:rsidRPr="003448D5">
              <w:rPr>
                <w:rFonts w:ascii="Arial Narrow" w:eastAsia="MetaNormal-Italic" w:hAnsi="Arial Narrow" w:cs="Arial"/>
                <w:w w:val="105"/>
              </w:rPr>
              <w:t>Services and advice provided to supervisors of employees with disability, as required.</w:t>
            </w:r>
          </w:p>
        </w:tc>
        <w:tc>
          <w:tcPr>
            <w:tcW w:w="5245" w:type="dxa"/>
            <w:shd w:val="clear" w:color="auto" w:fill="auto"/>
          </w:tcPr>
          <w:p w14:paraId="63E32843" w14:textId="13A323BC" w:rsidR="003448D5" w:rsidRPr="00BD3ADC" w:rsidRDefault="003448D5" w:rsidP="00B73128">
            <w:pPr>
              <w:tabs>
                <w:tab w:val="left" w:pos="9356"/>
              </w:tabs>
              <w:spacing w:before="120" w:after="120"/>
              <w:rPr>
                <w:rFonts w:ascii="Arial Narrow" w:hAnsi="Arial Narrow"/>
              </w:rPr>
            </w:pPr>
            <w:r w:rsidRPr="00CC529E">
              <w:rPr>
                <w:rFonts w:ascii="Arial Narrow" w:hAnsi="Arial Narrow"/>
              </w:rPr>
              <w:t>Case Management Services</w:t>
            </w:r>
          </w:p>
        </w:tc>
        <w:tc>
          <w:tcPr>
            <w:tcW w:w="5387" w:type="dxa"/>
            <w:shd w:val="clear" w:color="auto" w:fill="auto"/>
          </w:tcPr>
          <w:p w14:paraId="1C8C6C2E" w14:textId="7491435A" w:rsidR="003448D5" w:rsidRPr="00BD3ADC" w:rsidRDefault="003448D5" w:rsidP="00B73128">
            <w:pPr>
              <w:tabs>
                <w:tab w:val="left" w:pos="9356"/>
              </w:tabs>
              <w:spacing w:before="120" w:after="120"/>
              <w:rPr>
                <w:rFonts w:ascii="Arial Narrow" w:hAnsi="Arial Narrow"/>
              </w:rPr>
            </w:pPr>
            <w:r w:rsidRPr="00CC529E">
              <w:rPr>
                <w:rFonts w:ascii="Arial Narrow" w:hAnsi="Arial Narrow"/>
              </w:rPr>
              <w:t xml:space="preserve">Case management services (if required) and support </w:t>
            </w:r>
            <w:r w:rsidR="00E2022D">
              <w:rPr>
                <w:rFonts w:ascii="Arial Narrow" w:hAnsi="Arial Narrow"/>
              </w:rPr>
              <w:t>are</w:t>
            </w:r>
            <w:r w:rsidRPr="00CC529E">
              <w:rPr>
                <w:rFonts w:ascii="Arial Narrow" w:hAnsi="Arial Narrow"/>
              </w:rPr>
              <w:t xml:space="preserve"> provided to managers and team leaders as required in regard to reasonable adjustments for our employees</w:t>
            </w:r>
            <w:r w:rsidR="00AD764E">
              <w:rPr>
                <w:rFonts w:ascii="Arial Narrow" w:hAnsi="Arial Narrow"/>
              </w:rPr>
              <w:t>.</w:t>
            </w:r>
          </w:p>
        </w:tc>
        <w:tc>
          <w:tcPr>
            <w:tcW w:w="2409" w:type="dxa"/>
            <w:shd w:val="clear" w:color="auto" w:fill="auto"/>
          </w:tcPr>
          <w:p w14:paraId="521EF262" w14:textId="06BCB10F" w:rsidR="003448D5" w:rsidRPr="00BD3ADC" w:rsidRDefault="003448D5" w:rsidP="00B73128">
            <w:pPr>
              <w:tabs>
                <w:tab w:val="left" w:pos="9356"/>
              </w:tabs>
              <w:spacing w:before="120" w:after="120"/>
              <w:rPr>
                <w:rFonts w:ascii="Arial Narrow" w:hAnsi="Arial Narrow"/>
              </w:rPr>
            </w:pPr>
            <w:r w:rsidRPr="00CC529E">
              <w:rPr>
                <w:rFonts w:ascii="Arial Narrow" w:hAnsi="Arial Narrow"/>
              </w:rPr>
              <w:t>Completed</w:t>
            </w:r>
          </w:p>
        </w:tc>
      </w:tr>
      <w:tr w:rsidR="003448D5" w:rsidRPr="00BD3ADC" w14:paraId="6F1F0C8F" w14:textId="77777777" w:rsidTr="00157F30">
        <w:tc>
          <w:tcPr>
            <w:tcW w:w="4820" w:type="dxa"/>
            <w:shd w:val="clear" w:color="auto" w:fill="auto"/>
          </w:tcPr>
          <w:p w14:paraId="0ECFF457" w14:textId="13CAC627" w:rsidR="003448D5" w:rsidRPr="00BD3ADC" w:rsidRDefault="003448D5" w:rsidP="003448D5">
            <w:pPr>
              <w:tabs>
                <w:tab w:val="left" w:pos="9356"/>
              </w:tabs>
              <w:spacing w:after="120"/>
              <w:rPr>
                <w:rFonts w:ascii="Arial Narrow" w:hAnsi="Arial Narrow"/>
              </w:rPr>
            </w:pPr>
            <w:r w:rsidRPr="00CC529E">
              <w:rPr>
                <w:rFonts w:ascii="Arial Narrow" w:hAnsi="Arial Narrow" w:cs="Arial"/>
              </w:rPr>
              <w:t xml:space="preserve">Develop and implement communication strategies to raise awareness of senior leaders and managers about the department’s </w:t>
            </w:r>
            <w:r w:rsidRPr="00CC529E">
              <w:rPr>
                <w:rFonts w:ascii="Arial Narrow" w:hAnsi="Arial Narrow" w:cs="Arial"/>
                <w:i/>
              </w:rPr>
              <w:t>Disability Service Plan</w:t>
            </w:r>
            <w:r w:rsidRPr="00CC529E">
              <w:rPr>
                <w:rFonts w:ascii="Arial Narrow" w:hAnsi="Arial Narrow" w:cs="Arial"/>
              </w:rPr>
              <w:t xml:space="preserve"> in order to attract and retain people with disability.</w:t>
            </w:r>
          </w:p>
        </w:tc>
        <w:tc>
          <w:tcPr>
            <w:tcW w:w="4252" w:type="dxa"/>
            <w:shd w:val="clear" w:color="auto" w:fill="auto"/>
          </w:tcPr>
          <w:p w14:paraId="5ADD6C65" w14:textId="652085A1" w:rsidR="003448D5" w:rsidRPr="00BD3ADC" w:rsidRDefault="003448D5" w:rsidP="003448D5">
            <w:pPr>
              <w:pStyle w:val="TableParagraph"/>
              <w:widowControl/>
              <w:numPr>
                <w:ilvl w:val="0"/>
                <w:numId w:val="22"/>
              </w:numPr>
              <w:tabs>
                <w:tab w:val="left" w:pos="9356"/>
              </w:tabs>
              <w:spacing w:after="120"/>
              <w:ind w:left="317" w:hanging="283"/>
              <w:rPr>
                <w:rFonts w:ascii="Arial Narrow" w:eastAsia="MetaNormal-Italic" w:hAnsi="Arial Narrow" w:cs="Arial"/>
                <w:w w:val="105"/>
              </w:rPr>
            </w:pPr>
            <w:r w:rsidRPr="003448D5">
              <w:rPr>
                <w:rFonts w:ascii="Arial Narrow" w:eastAsia="MetaNormal-Italic" w:hAnsi="Arial Narrow" w:cs="Arial"/>
                <w:w w:val="105"/>
              </w:rPr>
              <w:t>Communication strategies developed and implemented.</w:t>
            </w:r>
          </w:p>
        </w:tc>
        <w:tc>
          <w:tcPr>
            <w:tcW w:w="5245" w:type="dxa"/>
            <w:shd w:val="clear" w:color="auto" w:fill="auto"/>
          </w:tcPr>
          <w:p w14:paraId="7B9440C5" w14:textId="2BB36BEC" w:rsidR="003448D5" w:rsidRPr="00BD3ADC" w:rsidRDefault="003448D5" w:rsidP="00B73128">
            <w:pPr>
              <w:tabs>
                <w:tab w:val="left" w:pos="9356"/>
              </w:tabs>
              <w:spacing w:before="120" w:after="120"/>
              <w:rPr>
                <w:rFonts w:ascii="Arial Narrow" w:hAnsi="Arial Narrow"/>
              </w:rPr>
            </w:pPr>
            <w:r w:rsidRPr="00CC529E">
              <w:rPr>
                <w:rFonts w:ascii="Arial Narrow" w:hAnsi="Arial Narrow"/>
              </w:rPr>
              <w:t>Disability Action Week</w:t>
            </w:r>
          </w:p>
        </w:tc>
        <w:tc>
          <w:tcPr>
            <w:tcW w:w="5387" w:type="dxa"/>
            <w:shd w:val="clear" w:color="auto" w:fill="auto"/>
          </w:tcPr>
          <w:p w14:paraId="0185BCDB" w14:textId="1D400EEF" w:rsidR="003448D5" w:rsidRPr="00BD3ADC" w:rsidRDefault="003448D5" w:rsidP="00B73128">
            <w:pPr>
              <w:tabs>
                <w:tab w:val="left" w:pos="9356"/>
              </w:tabs>
              <w:spacing w:before="120" w:after="120"/>
              <w:rPr>
                <w:rFonts w:ascii="Arial Narrow" w:hAnsi="Arial Narrow"/>
              </w:rPr>
            </w:pPr>
            <w:r w:rsidRPr="00CC529E">
              <w:rPr>
                <w:rFonts w:ascii="Arial Narrow" w:hAnsi="Arial Narrow"/>
                <w:lang w:eastAsia="en-AU"/>
              </w:rPr>
              <w:t>Disability Action Week communications included actions that can be taken to attract and retain people with disability</w:t>
            </w:r>
            <w:r w:rsidRPr="00CC529E">
              <w:rPr>
                <w:rFonts w:ascii="Arial Narrow" w:hAnsi="Arial Narrow"/>
                <w:color w:val="1F497D"/>
                <w:lang w:eastAsia="en-AU"/>
              </w:rPr>
              <w:t>.</w:t>
            </w:r>
          </w:p>
        </w:tc>
        <w:tc>
          <w:tcPr>
            <w:tcW w:w="2409" w:type="dxa"/>
            <w:shd w:val="clear" w:color="auto" w:fill="auto"/>
          </w:tcPr>
          <w:p w14:paraId="02AAD7A2" w14:textId="3D89A444" w:rsidR="003448D5" w:rsidRPr="00BD3ADC" w:rsidRDefault="003448D5" w:rsidP="00B73128">
            <w:pPr>
              <w:tabs>
                <w:tab w:val="left" w:pos="9356"/>
              </w:tabs>
              <w:spacing w:before="120" w:after="120"/>
              <w:rPr>
                <w:rFonts w:ascii="Arial Narrow" w:hAnsi="Arial Narrow"/>
              </w:rPr>
            </w:pPr>
            <w:r w:rsidRPr="00CC529E">
              <w:rPr>
                <w:rFonts w:ascii="Arial Narrow" w:hAnsi="Arial Narrow"/>
              </w:rPr>
              <w:t>Completed</w:t>
            </w:r>
          </w:p>
        </w:tc>
      </w:tr>
      <w:tr w:rsidR="003448D5" w:rsidRPr="00BD3ADC" w14:paraId="7B76FC74" w14:textId="77777777" w:rsidTr="00157F30">
        <w:tc>
          <w:tcPr>
            <w:tcW w:w="4820" w:type="dxa"/>
            <w:shd w:val="clear" w:color="auto" w:fill="auto"/>
          </w:tcPr>
          <w:p w14:paraId="149B09B7" w14:textId="617255BE" w:rsidR="003448D5" w:rsidRPr="00BD3ADC" w:rsidRDefault="003448D5" w:rsidP="003448D5">
            <w:pPr>
              <w:tabs>
                <w:tab w:val="left" w:pos="9356"/>
              </w:tabs>
              <w:spacing w:after="120"/>
              <w:rPr>
                <w:rFonts w:ascii="Arial Narrow" w:hAnsi="Arial Narrow"/>
              </w:rPr>
            </w:pPr>
            <w:r w:rsidRPr="00CC529E">
              <w:rPr>
                <w:rFonts w:ascii="Arial Narrow" w:hAnsi="Arial Narrow" w:cs="Arial"/>
              </w:rPr>
              <w:t xml:space="preserve">Implement the actions in </w:t>
            </w:r>
            <w:r w:rsidRPr="00CC529E">
              <w:rPr>
                <w:rFonts w:ascii="Arial Narrow" w:hAnsi="Arial Narrow" w:cs="Arial"/>
                <w:i/>
              </w:rPr>
              <w:t>Changing Tracks Action Plan for Aboriginal and Torres Strait Islander Children 2017-19</w:t>
            </w:r>
            <w:r w:rsidRPr="00CC529E">
              <w:rPr>
                <w:rFonts w:ascii="Arial Narrow" w:hAnsi="Arial Narrow" w:cs="Arial"/>
              </w:rPr>
              <w:t xml:space="preserve"> (</w:t>
            </w:r>
            <w:r w:rsidRPr="00CC529E">
              <w:rPr>
                <w:rFonts w:ascii="Arial Narrow" w:hAnsi="Arial Narrow" w:cs="Arial"/>
                <w:i/>
              </w:rPr>
              <w:t>Changing Tracks</w:t>
            </w:r>
            <w:r w:rsidRPr="00CC529E">
              <w:rPr>
                <w:rFonts w:ascii="Arial Narrow" w:hAnsi="Arial Narrow" w:cs="Arial"/>
              </w:rPr>
              <w:t>) which meet the needs of Aboriginal and Torres Strait Islander children with disability in their first 1000 days and increase access to health, disability and early years support for families with a child with disability.</w:t>
            </w:r>
          </w:p>
        </w:tc>
        <w:tc>
          <w:tcPr>
            <w:tcW w:w="4252" w:type="dxa"/>
            <w:shd w:val="clear" w:color="auto" w:fill="auto"/>
          </w:tcPr>
          <w:p w14:paraId="1AD0651C" w14:textId="7A503775" w:rsidR="003448D5" w:rsidRPr="00BD3ADC" w:rsidRDefault="003448D5" w:rsidP="00283D18">
            <w:pPr>
              <w:pStyle w:val="TableParagraph"/>
              <w:widowControl/>
              <w:numPr>
                <w:ilvl w:val="0"/>
                <w:numId w:val="22"/>
              </w:numPr>
              <w:tabs>
                <w:tab w:val="left" w:pos="9356"/>
              </w:tabs>
              <w:spacing w:after="120"/>
              <w:ind w:left="317" w:hanging="283"/>
              <w:rPr>
                <w:rFonts w:ascii="Arial Narrow" w:eastAsia="MetaNormal-Italic" w:hAnsi="Arial Narrow" w:cs="Arial"/>
                <w:w w:val="105"/>
              </w:rPr>
            </w:pPr>
            <w:r w:rsidRPr="00CC529E">
              <w:rPr>
                <w:rFonts w:ascii="Arial Narrow" w:eastAsia="MetaNormal-Italic" w:hAnsi="Arial Narrow" w:cs="Arial"/>
                <w:w w:val="105"/>
              </w:rPr>
              <w:t xml:space="preserve">Monitoring and evaluation will occur as required by outcome and performance measures in the Monitoring and Evaluation Plan for </w:t>
            </w:r>
            <w:r w:rsidRPr="00283D18">
              <w:rPr>
                <w:rFonts w:ascii="Arial Narrow" w:eastAsia="MetaNormal-Italic" w:hAnsi="Arial Narrow" w:cs="Arial"/>
                <w:i/>
                <w:w w:val="105"/>
              </w:rPr>
              <w:t>Changing Tracks.</w:t>
            </w:r>
          </w:p>
        </w:tc>
        <w:tc>
          <w:tcPr>
            <w:tcW w:w="5245" w:type="dxa"/>
            <w:shd w:val="clear" w:color="auto" w:fill="auto"/>
          </w:tcPr>
          <w:p w14:paraId="726C70BF" w14:textId="77777777" w:rsidR="003448D5" w:rsidRPr="00B73128" w:rsidRDefault="003448D5" w:rsidP="00B73128">
            <w:pPr>
              <w:autoSpaceDE w:val="0"/>
              <w:autoSpaceDN w:val="0"/>
              <w:adjustRightInd w:val="0"/>
              <w:spacing w:before="120" w:after="120"/>
              <w:jc w:val="both"/>
              <w:rPr>
                <w:rFonts w:ascii="Arial Narrow" w:hAnsi="Arial Narrow" w:cs="MetaOT-Bold"/>
                <w:bCs/>
              </w:rPr>
            </w:pPr>
            <w:r w:rsidRPr="00B73128">
              <w:rPr>
                <w:rFonts w:ascii="Arial Narrow" w:hAnsi="Arial Narrow" w:cs="MetaOT-Book"/>
              </w:rPr>
              <w:t xml:space="preserve">Increased access to, and involvement in, early years, health and disability programs for Aboriginal and Torres Strait Islander </w:t>
            </w:r>
            <w:r w:rsidRPr="00B73128">
              <w:rPr>
                <w:rFonts w:ascii="Arial Narrow" w:hAnsi="Arial Narrow" w:cs="MetaOT-Bold"/>
                <w:bCs/>
              </w:rPr>
              <w:t>children aged 2–5 years.</w:t>
            </w:r>
          </w:p>
          <w:p w14:paraId="47C39C6B" w14:textId="1BBEB078" w:rsidR="003448D5" w:rsidRPr="00283D18" w:rsidRDefault="003448D5" w:rsidP="00B73128">
            <w:r w:rsidRPr="00B73128">
              <w:rPr>
                <w:rFonts w:ascii="Arial Narrow" w:hAnsi="Arial Narrow" w:cs="MetaOT-Book"/>
              </w:rPr>
              <w:t>16 Hospital and Health Services are being supported to develop local disability service plans with a focus on</w:t>
            </w:r>
            <w:r w:rsidRPr="00283D18">
              <w:rPr>
                <w:rFonts w:cs="MetaNormalLF-Roman"/>
              </w:rPr>
              <w:t xml:space="preserve"> </w:t>
            </w:r>
            <w:r w:rsidRPr="00B73128">
              <w:rPr>
                <w:rFonts w:ascii="Arial Narrow" w:hAnsi="Arial Narrow" w:cs="MetaOT-Book"/>
              </w:rPr>
              <w:t>vulnerable groups such as Aboriginal and Torres Strait Islander children.</w:t>
            </w:r>
          </w:p>
        </w:tc>
        <w:tc>
          <w:tcPr>
            <w:tcW w:w="5387" w:type="dxa"/>
            <w:shd w:val="clear" w:color="auto" w:fill="auto"/>
          </w:tcPr>
          <w:p w14:paraId="7D84A67C" w14:textId="77777777" w:rsidR="003448D5" w:rsidRPr="00CC529E" w:rsidRDefault="003448D5" w:rsidP="00B73128">
            <w:pPr>
              <w:autoSpaceDE w:val="0"/>
              <w:autoSpaceDN w:val="0"/>
              <w:adjustRightInd w:val="0"/>
              <w:spacing w:before="120" w:after="120"/>
              <w:rPr>
                <w:rFonts w:ascii="Arial Narrow" w:hAnsi="Arial Narrow" w:cs="MetaNormalLF-Roman"/>
              </w:rPr>
            </w:pPr>
            <w:r w:rsidRPr="00CC529E">
              <w:rPr>
                <w:rFonts w:ascii="Arial Narrow" w:hAnsi="Arial Narrow" w:cs="MetaNormalLF-Roman"/>
              </w:rPr>
              <w:t>In 2018-19, the Queensland Government trailed the Pepi-Pod® Program to improve safe sleeping practices of Aboriginal and Torres Strait Islander babies across Queensland. The program provided 600 Pepi-Pods® to participating maternal and child health services along with safe sleep education and messages.</w:t>
            </w:r>
          </w:p>
          <w:p w14:paraId="7A0EAF41" w14:textId="77777777" w:rsidR="003448D5" w:rsidRPr="00CC529E" w:rsidRDefault="003448D5" w:rsidP="00B73128">
            <w:pPr>
              <w:autoSpaceDE w:val="0"/>
              <w:autoSpaceDN w:val="0"/>
              <w:adjustRightInd w:val="0"/>
              <w:spacing w:before="120" w:after="120"/>
              <w:rPr>
                <w:rFonts w:ascii="Arial Narrow" w:hAnsi="Arial Narrow" w:cs="MetaNormalLF-Roman"/>
              </w:rPr>
            </w:pPr>
            <w:r w:rsidRPr="00CC529E">
              <w:rPr>
                <w:rFonts w:ascii="Arial Narrow" w:hAnsi="Arial Narrow" w:cs="MetaNormalLF-Roman"/>
              </w:rPr>
              <w:t>Further, the Queensland Government delivered a two-day Disability Yarn Up event designed to support people in accessing information and resources regarding the National Disability Insurance Scheme. The event was attended by 83 individuals during the two days.</w:t>
            </w:r>
          </w:p>
          <w:p w14:paraId="36548605" w14:textId="5955785D" w:rsidR="003448D5" w:rsidRPr="00BD3ADC" w:rsidRDefault="003448D5" w:rsidP="00B73128">
            <w:pPr>
              <w:autoSpaceDE w:val="0"/>
              <w:autoSpaceDN w:val="0"/>
              <w:adjustRightInd w:val="0"/>
              <w:spacing w:before="120" w:after="120"/>
              <w:rPr>
                <w:rFonts w:ascii="Arial Narrow" w:hAnsi="Arial Narrow"/>
              </w:rPr>
            </w:pPr>
            <w:r w:rsidRPr="00CC529E">
              <w:rPr>
                <w:rFonts w:ascii="Arial Narrow" w:hAnsi="Arial Narrow"/>
              </w:rPr>
              <w:t>The monitoring and evaluation framework for Our Way was developed by the Queensland Government in partnership with the Queensland First Children and Families Board and Family Matters. The framework was released in early 2019</w:t>
            </w:r>
          </w:p>
        </w:tc>
        <w:tc>
          <w:tcPr>
            <w:tcW w:w="2409" w:type="dxa"/>
            <w:shd w:val="clear" w:color="auto" w:fill="auto"/>
          </w:tcPr>
          <w:p w14:paraId="63A63CCA" w14:textId="2908A09C" w:rsidR="003448D5" w:rsidRPr="00BD3ADC" w:rsidRDefault="003448D5" w:rsidP="00B73128">
            <w:pPr>
              <w:tabs>
                <w:tab w:val="left" w:pos="9356"/>
              </w:tabs>
              <w:spacing w:before="120" w:after="120"/>
              <w:rPr>
                <w:rFonts w:ascii="Arial Narrow" w:hAnsi="Arial Narrow"/>
              </w:rPr>
            </w:pPr>
            <w:r w:rsidRPr="00CC529E">
              <w:rPr>
                <w:rFonts w:ascii="Arial Narrow" w:hAnsi="Arial Narrow" w:cs="Arial"/>
              </w:rPr>
              <w:t>Ongoing</w:t>
            </w:r>
          </w:p>
        </w:tc>
      </w:tr>
      <w:tr w:rsidR="00283D18" w:rsidRPr="00BD3ADC" w14:paraId="69479894" w14:textId="77777777" w:rsidTr="00157F30">
        <w:tc>
          <w:tcPr>
            <w:tcW w:w="4820" w:type="dxa"/>
            <w:shd w:val="clear" w:color="auto" w:fill="auto"/>
          </w:tcPr>
          <w:p w14:paraId="5008DDB9" w14:textId="196AB19B" w:rsidR="00283D18" w:rsidRPr="00BD3ADC" w:rsidRDefault="00283D18" w:rsidP="00283D18">
            <w:pPr>
              <w:tabs>
                <w:tab w:val="left" w:pos="9356"/>
              </w:tabs>
              <w:spacing w:after="120"/>
              <w:rPr>
                <w:rFonts w:ascii="Arial Narrow" w:hAnsi="Arial Narrow"/>
              </w:rPr>
            </w:pPr>
            <w:r w:rsidRPr="00CC529E">
              <w:rPr>
                <w:rFonts w:ascii="Arial Narrow" w:hAnsi="Arial Narrow" w:cs="Arial"/>
                <w:spacing w:val="-2"/>
              </w:rPr>
              <w:t>Lead partnerships across government, industry and non-government sectors to achieve gender equality in Queensland, including for vulnerable women such as those with a disability. (DCSYW)</w:t>
            </w:r>
          </w:p>
        </w:tc>
        <w:tc>
          <w:tcPr>
            <w:tcW w:w="4252" w:type="dxa"/>
            <w:shd w:val="clear" w:color="auto" w:fill="auto"/>
          </w:tcPr>
          <w:p w14:paraId="2D2C54DC" w14:textId="77777777" w:rsidR="00283D18" w:rsidRPr="009F3E6D" w:rsidRDefault="00283D18" w:rsidP="00283D18">
            <w:pPr>
              <w:pStyle w:val="TableParagraph"/>
              <w:widowControl/>
              <w:numPr>
                <w:ilvl w:val="0"/>
                <w:numId w:val="9"/>
              </w:numPr>
              <w:rPr>
                <w:rFonts w:ascii="Arial Narrow" w:eastAsia="MetaNormal-Italic" w:hAnsi="Arial Narrow" w:cs="Arial"/>
                <w:w w:val="105"/>
              </w:rPr>
            </w:pPr>
            <w:r w:rsidRPr="00CC529E">
              <w:rPr>
                <w:rFonts w:ascii="Arial Narrow" w:hAnsi="Arial Narrow" w:cs="Arial"/>
              </w:rPr>
              <w:t>Progress reports on the Queensland Women’s Strategy in 2018 and 2020.</w:t>
            </w:r>
          </w:p>
          <w:p w14:paraId="7F2EE7A8" w14:textId="18C055B0" w:rsidR="00283D18" w:rsidRPr="000B384E" w:rsidRDefault="00283D18" w:rsidP="005E149F">
            <w:pPr>
              <w:pStyle w:val="TableParagraph"/>
              <w:widowControl/>
              <w:numPr>
                <w:ilvl w:val="0"/>
                <w:numId w:val="9"/>
              </w:numPr>
              <w:rPr>
                <w:rFonts w:ascii="Arial Narrow" w:eastAsia="MetaNormal-Italic" w:hAnsi="Arial Narrow" w:cs="Arial"/>
                <w:w w:val="105"/>
              </w:rPr>
            </w:pPr>
            <w:r w:rsidRPr="000B384E">
              <w:rPr>
                <w:rFonts w:ascii="Arial Narrow" w:hAnsi="Arial Narrow" w:cs="Arial"/>
              </w:rPr>
              <w:t>Increase the number of initiatives in the Queensland Women’s Strategy Community Implementation Plan which are inclusive of women with disability.</w:t>
            </w:r>
          </w:p>
        </w:tc>
        <w:tc>
          <w:tcPr>
            <w:tcW w:w="5245" w:type="dxa"/>
            <w:shd w:val="clear" w:color="auto" w:fill="auto"/>
          </w:tcPr>
          <w:p w14:paraId="25A40BA5" w14:textId="0AE9A2D5" w:rsidR="00283D18" w:rsidRPr="00B73128" w:rsidRDefault="00283D18" w:rsidP="00B73128">
            <w:pPr>
              <w:spacing w:before="120" w:after="120" w:line="252" w:lineRule="auto"/>
              <w:rPr>
                <w:rFonts w:ascii="Arial Narrow" w:hAnsi="Arial Narrow"/>
              </w:rPr>
            </w:pPr>
            <w:r w:rsidRPr="00B73128">
              <w:rPr>
                <w:rFonts w:ascii="Arial Narrow" w:hAnsi="Arial Narrow" w:cs="Arial"/>
              </w:rPr>
              <w:t>The DCSYW released the Queensland Women’s Strategy progress report for 2016-18 in February 2019, highlighting the significant progress being made towards gender equality</w:t>
            </w:r>
            <w:r w:rsidR="007178D5" w:rsidRPr="00B73128">
              <w:rPr>
                <w:rFonts w:ascii="Arial Narrow" w:hAnsi="Arial Narrow" w:cs="Arial"/>
              </w:rPr>
              <w:t>,</w:t>
            </w:r>
            <w:r w:rsidRPr="00B73128">
              <w:rPr>
                <w:rFonts w:ascii="Arial Narrow" w:hAnsi="Arial Narrow" w:cs="Arial"/>
              </w:rPr>
              <w:t xml:space="preserve"> including for vulnerable women and girls such as those with disability.</w:t>
            </w:r>
          </w:p>
          <w:p w14:paraId="457A15FC" w14:textId="215F7017" w:rsidR="00283D18" w:rsidRPr="00B73128" w:rsidRDefault="00283D18" w:rsidP="00B73128">
            <w:pPr>
              <w:spacing w:before="120" w:after="120" w:line="252" w:lineRule="auto"/>
              <w:rPr>
                <w:rFonts w:ascii="Arial Narrow" w:hAnsi="Arial Narrow"/>
              </w:rPr>
            </w:pPr>
            <w:r w:rsidRPr="00B73128">
              <w:rPr>
                <w:rFonts w:ascii="Arial Narrow" w:hAnsi="Arial Narrow" w:cs="Arial"/>
              </w:rPr>
              <w:t>69 new initiatives were added to the Queensland Women’s Strategy Community Implementation Plan (CIP) in 2018-19, taking the total number of initiatives in the CIP, being delivered by both government and non-government organisations to 209.</w:t>
            </w:r>
          </w:p>
        </w:tc>
        <w:tc>
          <w:tcPr>
            <w:tcW w:w="5387" w:type="dxa"/>
            <w:shd w:val="clear" w:color="auto" w:fill="auto"/>
          </w:tcPr>
          <w:p w14:paraId="655BF034" w14:textId="3E8337D0" w:rsidR="00283D18" w:rsidRPr="00CC529E" w:rsidRDefault="00283D18" w:rsidP="00B73128">
            <w:pPr>
              <w:pStyle w:val="ListParagraph"/>
              <w:numPr>
                <w:ilvl w:val="0"/>
                <w:numId w:val="9"/>
              </w:numPr>
              <w:spacing w:before="120" w:after="120" w:line="252" w:lineRule="auto"/>
              <w:contextualSpacing w:val="0"/>
              <w:rPr>
                <w:rFonts w:ascii="Arial Narrow" w:hAnsi="Arial Narrow"/>
              </w:rPr>
            </w:pPr>
            <w:r w:rsidRPr="00CC529E">
              <w:rPr>
                <w:rFonts w:ascii="Arial Narrow" w:hAnsi="Arial Narrow" w:cs="Arial"/>
              </w:rPr>
              <w:t xml:space="preserve">DCSYW coordinated input from government and non-government organisations to update the CIP with new initiatives. </w:t>
            </w:r>
          </w:p>
          <w:p w14:paraId="77AA4B6C" w14:textId="131AF088" w:rsidR="00283D18" w:rsidRPr="00BD3ADC" w:rsidRDefault="00283D18" w:rsidP="00B73128">
            <w:pPr>
              <w:pStyle w:val="ListParagraph"/>
              <w:numPr>
                <w:ilvl w:val="0"/>
                <w:numId w:val="9"/>
              </w:numPr>
              <w:spacing w:before="120" w:after="120" w:line="252" w:lineRule="auto"/>
              <w:contextualSpacing w:val="0"/>
              <w:rPr>
                <w:rFonts w:ascii="Arial Narrow" w:hAnsi="Arial Narrow"/>
              </w:rPr>
            </w:pPr>
            <w:r w:rsidRPr="00CC529E">
              <w:rPr>
                <w:rFonts w:ascii="Arial Narrow" w:hAnsi="Arial Narrow" w:cs="Arial"/>
              </w:rPr>
              <w:t>The DCSYW enhanced the Queensland Women’s Strategy website to further encourage ongoing stakeholder and community engagement and contribution to the CIP. Stakeholders across government, business and community sectors can register their initiatives online for inclusion in the CIP and can also share a success story in their efforts to achieve gender equality. The website was visited nearly 8,000 times in 2016-18, including over 3,000 times in 2017-18.  </w:t>
            </w:r>
          </w:p>
        </w:tc>
        <w:tc>
          <w:tcPr>
            <w:tcW w:w="2409" w:type="dxa"/>
            <w:shd w:val="clear" w:color="auto" w:fill="auto"/>
          </w:tcPr>
          <w:p w14:paraId="5B1C5722" w14:textId="0B8A4BA1" w:rsidR="00283D18" w:rsidRPr="00BD3ADC" w:rsidRDefault="00283D18" w:rsidP="00B73128">
            <w:pPr>
              <w:tabs>
                <w:tab w:val="left" w:pos="9356"/>
              </w:tabs>
              <w:spacing w:before="120" w:after="120"/>
              <w:rPr>
                <w:rFonts w:ascii="Arial Narrow" w:hAnsi="Arial Narrow"/>
              </w:rPr>
            </w:pPr>
            <w:r w:rsidRPr="00CC529E">
              <w:rPr>
                <w:rFonts w:ascii="Arial Narrow" w:hAnsi="Arial Narrow" w:cs="Arial"/>
              </w:rPr>
              <w:t>Ongoing</w:t>
            </w:r>
          </w:p>
        </w:tc>
      </w:tr>
    </w:tbl>
    <w:p w14:paraId="73FE22ED" w14:textId="77777777" w:rsidR="00254205" w:rsidRPr="00BD3ADC" w:rsidRDefault="00254205" w:rsidP="00171A7A">
      <w:pPr>
        <w:tabs>
          <w:tab w:val="left" w:pos="9356"/>
        </w:tabs>
      </w:pPr>
    </w:p>
    <w:p w14:paraId="778EC3EC" w14:textId="77777777" w:rsidR="00254205" w:rsidRPr="00BD3ADC" w:rsidRDefault="00254205" w:rsidP="00171A7A">
      <w:pPr>
        <w:tabs>
          <w:tab w:val="left" w:pos="9356"/>
        </w:tabs>
      </w:pPr>
    </w:p>
    <w:sectPr w:rsidR="00254205" w:rsidRPr="00BD3ADC" w:rsidSect="00EE7ED5">
      <w:footerReference w:type="default" r:id="rId10"/>
      <w:pgSz w:w="23814" w:h="16840" w:orient="landscape" w:code="8"/>
      <w:pgMar w:top="709" w:right="1134" w:bottom="993" w:left="1440" w:header="426" w:footer="4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BCE185" w14:textId="77777777" w:rsidR="00B877D7" w:rsidRDefault="00B877D7" w:rsidP="001C7A3A">
      <w:pPr>
        <w:spacing w:after="0" w:line="240" w:lineRule="auto"/>
      </w:pPr>
      <w:r>
        <w:separator/>
      </w:r>
    </w:p>
  </w:endnote>
  <w:endnote w:type="continuationSeparator" w:id="0">
    <w:p w14:paraId="302CA2B3" w14:textId="77777777" w:rsidR="00B877D7" w:rsidRDefault="00B877D7" w:rsidP="001C7A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etaNormal-Italic">
    <w:panose1 w:val="020B0502030000090004"/>
    <w:charset w:val="00"/>
    <w:family w:val="swiss"/>
    <w:pitch w:val="variable"/>
    <w:sig w:usb0="80000027"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Bold">
    <w:panose1 w:val="020B070402020202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MetaOT-Norm">
    <w:panose1 w:val="00000000000000000000"/>
    <w:charset w:val="00"/>
    <w:family w:val="swiss"/>
    <w:notTrueType/>
    <w:pitch w:val="default"/>
    <w:sig w:usb0="00000003" w:usb1="00000000" w:usb2="00000000" w:usb3="00000000" w:csb0="00000001" w:csb1="00000000"/>
  </w:font>
  <w:font w:name="MetaOT-NormIta">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MetaOT-Book">
    <w:panose1 w:val="00000000000000000000"/>
    <w:charset w:val="00"/>
    <w:family w:val="swiss"/>
    <w:notTrueType/>
    <w:pitch w:val="default"/>
    <w:sig w:usb0="00000003" w:usb1="00000000" w:usb2="00000000" w:usb3="00000000" w:csb0="00000001" w:csb1="00000000"/>
  </w:font>
  <w:font w:name="MetaOT-Bold">
    <w:panose1 w:val="00000000000000000000"/>
    <w:charset w:val="00"/>
    <w:family w:val="swiss"/>
    <w:notTrueType/>
    <w:pitch w:val="default"/>
    <w:sig w:usb0="00000003" w:usb1="00000000" w:usb2="00000000" w:usb3="00000000" w:csb0="00000001" w:csb1="00000000"/>
  </w:font>
  <w:font w:name="MetaNormalLF-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8"/>
        <w:szCs w:val="18"/>
      </w:rPr>
      <w:id w:val="1284760861"/>
      <w:docPartObj>
        <w:docPartGallery w:val="Page Numbers (Bottom of Page)"/>
        <w:docPartUnique/>
      </w:docPartObj>
    </w:sdtPr>
    <w:sdtEndPr>
      <w:rPr>
        <w:noProof/>
      </w:rPr>
    </w:sdtEndPr>
    <w:sdtContent>
      <w:p w14:paraId="50471F77" w14:textId="77777777" w:rsidR="00B877D7" w:rsidRPr="00EE7ED5" w:rsidRDefault="00B877D7">
        <w:pPr>
          <w:pStyle w:val="Footer"/>
          <w:jc w:val="right"/>
          <w:rPr>
            <w:rFonts w:ascii="Arial" w:hAnsi="Arial" w:cs="Arial"/>
            <w:sz w:val="18"/>
            <w:szCs w:val="18"/>
          </w:rPr>
        </w:pPr>
        <w:r w:rsidRPr="00EE7ED5">
          <w:rPr>
            <w:rFonts w:ascii="Arial" w:hAnsi="Arial" w:cs="Arial"/>
            <w:sz w:val="18"/>
            <w:szCs w:val="18"/>
          </w:rPr>
          <w:fldChar w:fldCharType="begin"/>
        </w:r>
        <w:r w:rsidRPr="00EE7ED5">
          <w:rPr>
            <w:rFonts w:ascii="Arial" w:hAnsi="Arial" w:cs="Arial"/>
            <w:sz w:val="18"/>
            <w:szCs w:val="18"/>
          </w:rPr>
          <w:instrText xml:space="preserve"> PAGE   \* MERGEFORMAT </w:instrText>
        </w:r>
        <w:r w:rsidRPr="00EE7ED5">
          <w:rPr>
            <w:rFonts w:ascii="Arial" w:hAnsi="Arial" w:cs="Arial"/>
            <w:sz w:val="18"/>
            <w:szCs w:val="18"/>
          </w:rPr>
          <w:fldChar w:fldCharType="separate"/>
        </w:r>
        <w:r w:rsidR="00132A4B">
          <w:rPr>
            <w:rFonts w:ascii="Arial" w:hAnsi="Arial" w:cs="Arial"/>
            <w:noProof/>
            <w:sz w:val="18"/>
            <w:szCs w:val="18"/>
          </w:rPr>
          <w:t>1</w:t>
        </w:r>
        <w:r w:rsidRPr="00EE7ED5">
          <w:rPr>
            <w:rFonts w:ascii="Arial" w:hAnsi="Arial" w:cs="Arial"/>
            <w:noProof/>
            <w:sz w:val="18"/>
            <w:szCs w:val="18"/>
          </w:rPr>
          <w:fldChar w:fldCharType="end"/>
        </w:r>
      </w:p>
    </w:sdtContent>
  </w:sdt>
  <w:p w14:paraId="538F003B" w14:textId="77777777" w:rsidR="00B877D7" w:rsidRDefault="00B877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752F97" w14:textId="77777777" w:rsidR="00B877D7" w:rsidRDefault="00B877D7" w:rsidP="001C7A3A">
      <w:pPr>
        <w:spacing w:after="0" w:line="240" w:lineRule="auto"/>
      </w:pPr>
      <w:r>
        <w:separator/>
      </w:r>
    </w:p>
  </w:footnote>
  <w:footnote w:type="continuationSeparator" w:id="0">
    <w:p w14:paraId="4328A5F4" w14:textId="77777777" w:rsidR="00B877D7" w:rsidRDefault="00B877D7" w:rsidP="001C7A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13204"/>
    <w:multiLevelType w:val="hybridMultilevel"/>
    <w:tmpl w:val="DB500F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CEC62A8"/>
    <w:multiLevelType w:val="hybridMultilevel"/>
    <w:tmpl w:val="578AE2D0"/>
    <w:lvl w:ilvl="0" w:tplc="0C090001">
      <w:start w:val="1"/>
      <w:numFmt w:val="bullet"/>
      <w:lvlText w:val=""/>
      <w:lvlJc w:val="left"/>
      <w:pPr>
        <w:ind w:left="360" w:hanging="360"/>
      </w:pPr>
      <w:rPr>
        <w:rFonts w:ascii="Symbol" w:eastAsia="Times New Roman" w:hAnsi="Symbol" w:cs="Times New Roman"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 w15:restartNumberingAfterBreak="0">
    <w:nsid w:val="14AA7E51"/>
    <w:multiLevelType w:val="hybridMultilevel"/>
    <w:tmpl w:val="70ECAB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F22201F"/>
    <w:multiLevelType w:val="hybridMultilevel"/>
    <w:tmpl w:val="F0FC9E4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222173CC"/>
    <w:multiLevelType w:val="hybridMultilevel"/>
    <w:tmpl w:val="4DE261C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29A1C64"/>
    <w:multiLevelType w:val="hybridMultilevel"/>
    <w:tmpl w:val="C9380340"/>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6" w15:restartNumberingAfterBreak="0">
    <w:nsid w:val="27C60511"/>
    <w:multiLevelType w:val="hybridMultilevel"/>
    <w:tmpl w:val="DC205D3E"/>
    <w:lvl w:ilvl="0" w:tplc="0C090001">
      <w:start w:val="1"/>
      <w:numFmt w:val="bullet"/>
      <w:lvlText w:val=""/>
      <w:lvlJc w:val="left"/>
      <w:pPr>
        <w:ind w:left="360" w:hanging="360"/>
      </w:pPr>
      <w:rPr>
        <w:rFonts w:ascii="Symbol" w:hAnsi="Symbol"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7" w15:restartNumberingAfterBreak="0">
    <w:nsid w:val="2B447F2C"/>
    <w:multiLevelType w:val="hybridMultilevel"/>
    <w:tmpl w:val="FDEA8202"/>
    <w:lvl w:ilvl="0" w:tplc="0C090001">
      <w:start w:val="1"/>
      <w:numFmt w:val="bullet"/>
      <w:lvlText w:val=""/>
      <w:lvlJc w:val="left"/>
      <w:pPr>
        <w:ind w:left="227" w:hanging="227"/>
      </w:pPr>
      <w:rPr>
        <w:rFonts w:ascii="Symbol" w:hAnsi="Symbol" w:hint="default"/>
      </w:rPr>
    </w:lvl>
    <w:lvl w:ilvl="1" w:tplc="0C090003">
      <w:start w:val="1"/>
      <w:numFmt w:val="bullet"/>
      <w:lvlText w:val="o"/>
      <w:lvlJc w:val="left"/>
      <w:pPr>
        <w:ind w:left="1270" w:hanging="360"/>
      </w:pPr>
      <w:rPr>
        <w:rFonts w:ascii="Courier New" w:hAnsi="Courier New" w:cs="Courier New" w:hint="default"/>
      </w:rPr>
    </w:lvl>
    <w:lvl w:ilvl="2" w:tplc="0C090005">
      <w:start w:val="1"/>
      <w:numFmt w:val="bullet"/>
      <w:lvlText w:val=""/>
      <w:lvlJc w:val="left"/>
      <w:pPr>
        <w:ind w:left="1990" w:hanging="360"/>
      </w:pPr>
      <w:rPr>
        <w:rFonts w:ascii="Wingdings" w:hAnsi="Wingdings" w:hint="default"/>
      </w:rPr>
    </w:lvl>
    <w:lvl w:ilvl="3" w:tplc="0C090001" w:tentative="1">
      <w:start w:val="1"/>
      <w:numFmt w:val="bullet"/>
      <w:lvlText w:val=""/>
      <w:lvlJc w:val="left"/>
      <w:pPr>
        <w:ind w:left="2710" w:hanging="360"/>
      </w:pPr>
      <w:rPr>
        <w:rFonts w:ascii="Symbol" w:hAnsi="Symbol" w:hint="default"/>
      </w:rPr>
    </w:lvl>
    <w:lvl w:ilvl="4" w:tplc="0C090003" w:tentative="1">
      <w:start w:val="1"/>
      <w:numFmt w:val="bullet"/>
      <w:lvlText w:val="o"/>
      <w:lvlJc w:val="left"/>
      <w:pPr>
        <w:ind w:left="3430" w:hanging="360"/>
      </w:pPr>
      <w:rPr>
        <w:rFonts w:ascii="Courier New" w:hAnsi="Courier New" w:cs="Courier New" w:hint="default"/>
      </w:rPr>
    </w:lvl>
    <w:lvl w:ilvl="5" w:tplc="0C090005" w:tentative="1">
      <w:start w:val="1"/>
      <w:numFmt w:val="bullet"/>
      <w:lvlText w:val=""/>
      <w:lvlJc w:val="left"/>
      <w:pPr>
        <w:ind w:left="4150" w:hanging="360"/>
      </w:pPr>
      <w:rPr>
        <w:rFonts w:ascii="Wingdings" w:hAnsi="Wingdings" w:hint="default"/>
      </w:rPr>
    </w:lvl>
    <w:lvl w:ilvl="6" w:tplc="0C090001" w:tentative="1">
      <w:start w:val="1"/>
      <w:numFmt w:val="bullet"/>
      <w:lvlText w:val=""/>
      <w:lvlJc w:val="left"/>
      <w:pPr>
        <w:ind w:left="4870" w:hanging="360"/>
      </w:pPr>
      <w:rPr>
        <w:rFonts w:ascii="Symbol" w:hAnsi="Symbol" w:hint="default"/>
      </w:rPr>
    </w:lvl>
    <w:lvl w:ilvl="7" w:tplc="0C090003" w:tentative="1">
      <w:start w:val="1"/>
      <w:numFmt w:val="bullet"/>
      <w:lvlText w:val="o"/>
      <w:lvlJc w:val="left"/>
      <w:pPr>
        <w:ind w:left="5590" w:hanging="360"/>
      </w:pPr>
      <w:rPr>
        <w:rFonts w:ascii="Courier New" w:hAnsi="Courier New" w:cs="Courier New" w:hint="default"/>
      </w:rPr>
    </w:lvl>
    <w:lvl w:ilvl="8" w:tplc="0C090005" w:tentative="1">
      <w:start w:val="1"/>
      <w:numFmt w:val="bullet"/>
      <w:lvlText w:val=""/>
      <w:lvlJc w:val="left"/>
      <w:pPr>
        <w:ind w:left="6310" w:hanging="360"/>
      </w:pPr>
      <w:rPr>
        <w:rFonts w:ascii="Wingdings" w:hAnsi="Wingdings" w:hint="default"/>
      </w:rPr>
    </w:lvl>
  </w:abstractNum>
  <w:abstractNum w:abstractNumId="8" w15:restartNumberingAfterBreak="0">
    <w:nsid w:val="2C475362"/>
    <w:multiLevelType w:val="hybridMultilevel"/>
    <w:tmpl w:val="D4402286"/>
    <w:lvl w:ilvl="0" w:tplc="FCB65622">
      <w:start w:val="1"/>
      <w:numFmt w:val="bullet"/>
      <w:lvlText w:val=""/>
      <w:lvlJc w:val="left"/>
      <w:pPr>
        <w:ind w:left="360" w:hanging="360"/>
      </w:pPr>
      <w:rPr>
        <w:rFonts w:ascii="Wingdings 3" w:hAnsi="Wingdings 3" w:hint="default"/>
        <w:color w:val="D84D9C"/>
        <w:sz w:val="16"/>
        <w:u w:color="D84D9C"/>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EF3548D"/>
    <w:multiLevelType w:val="hybridMultilevel"/>
    <w:tmpl w:val="81C6054A"/>
    <w:lvl w:ilvl="0" w:tplc="B3B6BE10">
      <w:start w:val="1"/>
      <w:numFmt w:val="bullet"/>
      <w:lvlText w:val=""/>
      <w:lvlJc w:val="left"/>
      <w:pPr>
        <w:ind w:left="360" w:hanging="360"/>
      </w:pPr>
      <w:rPr>
        <w:rFonts w:ascii="Symbol" w:hAnsi="Symbol" w:hint="default"/>
        <w:color w:val="auto"/>
        <w:sz w:val="16"/>
        <w:u w:color="D84D9C"/>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3C217299"/>
    <w:multiLevelType w:val="hybridMultilevel"/>
    <w:tmpl w:val="758E62C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3D312F65"/>
    <w:multiLevelType w:val="hybridMultilevel"/>
    <w:tmpl w:val="10FE3B9A"/>
    <w:lvl w:ilvl="0" w:tplc="F86E4C0A">
      <w:start w:val="1"/>
      <w:numFmt w:val="lowerLetter"/>
      <w:lvlText w:val="(%1)"/>
      <w:lvlJc w:val="left"/>
      <w:pPr>
        <w:ind w:left="720" w:hanging="360"/>
      </w:pPr>
      <w:rPr>
        <w:rFonts w:ascii="Arial"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1D42444"/>
    <w:multiLevelType w:val="hybridMultilevel"/>
    <w:tmpl w:val="FE84AA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43DE5E73"/>
    <w:multiLevelType w:val="hybridMultilevel"/>
    <w:tmpl w:val="374E2D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F217618"/>
    <w:multiLevelType w:val="hybridMultilevel"/>
    <w:tmpl w:val="A992E274"/>
    <w:lvl w:ilvl="0" w:tplc="DAAA6BF2">
      <w:start w:val="2017"/>
      <w:numFmt w:val="bullet"/>
      <w:lvlText w:val="-"/>
      <w:lvlJc w:val="left"/>
      <w:pPr>
        <w:ind w:left="757" w:hanging="360"/>
      </w:pPr>
      <w:rPr>
        <w:rFonts w:ascii="MetaNormal-Italic" w:eastAsia="MetaNormal-Italic" w:hAnsi="MetaNormal-Italic" w:cs="MetaNormal-Italic" w:hint="default"/>
      </w:rPr>
    </w:lvl>
    <w:lvl w:ilvl="1" w:tplc="0C090003" w:tentative="1">
      <w:start w:val="1"/>
      <w:numFmt w:val="bullet"/>
      <w:lvlText w:val="o"/>
      <w:lvlJc w:val="left"/>
      <w:pPr>
        <w:ind w:left="1477" w:hanging="360"/>
      </w:pPr>
      <w:rPr>
        <w:rFonts w:ascii="Courier New" w:hAnsi="Courier New" w:cs="Courier New" w:hint="default"/>
      </w:rPr>
    </w:lvl>
    <w:lvl w:ilvl="2" w:tplc="0C090005" w:tentative="1">
      <w:start w:val="1"/>
      <w:numFmt w:val="bullet"/>
      <w:lvlText w:val=""/>
      <w:lvlJc w:val="left"/>
      <w:pPr>
        <w:ind w:left="2197" w:hanging="360"/>
      </w:pPr>
      <w:rPr>
        <w:rFonts w:ascii="Wingdings" w:hAnsi="Wingdings" w:hint="default"/>
      </w:rPr>
    </w:lvl>
    <w:lvl w:ilvl="3" w:tplc="0C090001" w:tentative="1">
      <w:start w:val="1"/>
      <w:numFmt w:val="bullet"/>
      <w:lvlText w:val=""/>
      <w:lvlJc w:val="left"/>
      <w:pPr>
        <w:ind w:left="2917" w:hanging="360"/>
      </w:pPr>
      <w:rPr>
        <w:rFonts w:ascii="Symbol" w:hAnsi="Symbol" w:hint="default"/>
      </w:rPr>
    </w:lvl>
    <w:lvl w:ilvl="4" w:tplc="0C090003" w:tentative="1">
      <w:start w:val="1"/>
      <w:numFmt w:val="bullet"/>
      <w:lvlText w:val="o"/>
      <w:lvlJc w:val="left"/>
      <w:pPr>
        <w:ind w:left="3637" w:hanging="360"/>
      </w:pPr>
      <w:rPr>
        <w:rFonts w:ascii="Courier New" w:hAnsi="Courier New" w:cs="Courier New" w:hint="default"/>
      </w:rPr>
    </w:lvl>
    <w:lvl w:ilvl="5" w:tplc="0C090005" w:tentative="1">
      <w:start w:val="1"/>
      <w:numFmt w:val="bullet"/>
      <w:lvlText w:val=""/>
      <w:lvlJc w:val="left"/>
      <w:pPr>
        <w:ind w:left="4357" w:hanging="360"/>
      </w:pPr>
      <w:rPr>
        <w:rFonts w:ascii="Wingdings" w:hAnsi="Wingdings" w:hint="default"/>
      </w:rPr>
    </w:lvl>
    <w:lvl w:ilvl="6" w:tplc="0C090001" w:tentative="1">
      <w:start w:val="1"/>
      <w:numFmt w:val="bullet"/>
      <w:lvlText w:val=""/>
      <w:lvlJc w:val="left"/>
      <w:pPr>
        <w:ind w:left="5077" w:hanging="360"/>
      </w:pPr>
      <w:rPr>
        <w:rFonts w:ascii="Symbol" w:hAnsi="Symbol" w:hint="default"/>
      </w:rPr>
    </w:lvl>
    <w:lvl w:ilvl="7" w:tplc="0C090003" w:tentative="1">
      <w:start w:val="1"/>
      <w:numFmt w:val="bullet"/>
      <w:lvlText w:val="o"/>
      <w:lvlJc w:val="left"/>
      <w:pPr>
        <w:ind w:left="5797" w:hanging="360"/>
      </w:pPr>
      <w:rPr>
        <w:rFonts w:ascii="Courier New" w:hAnsi="Courier New" w:cs="Courier New" w:hint="default"/>
      </w:rPr>
    </w:lvl>
    <w:lvl w:ilvl="8" w:tplc="0C090005" w:tentative="1">
      <w:start w:val="1"/>
      <w:numFmt w:val="bullet"/>
      <w:lvlText w:val=""/>
      <w:lvlJc w:val="left"/>
      <w:pPr>
        <w:ind w:left="6517" w:hanging="360"/>
      </w:pPr>
      <w:rPr>
        <w:rFonts w:ascii="Wingdings" w:hAnsi="Wingdings" w:hint="default"/>
      </w:rPr>
    </w:lvl>
  </w:abstractNum>
  <w:abstractNum w:abstractNumId="15" w15:restartNumberingAfterBreak="0">
    <w:nsid w:val="51A74876"/>
    <w:multiLevelType w:val="hybridMultilevel"/>
    <w:tmpl w:val="0FFEC93C"/>
    <w:lvl w:ilvl="0" w:tplc="FCB65622">
      <w:start w:val="1"/>
      <w:numFmt w:val="bullet"/>
      <w:lvlText w:val=""/>
      <w:lvlJc w:val="left"/>
      <w:pPr>
        <w:ind w:left="360" w:hanging="360"/>
      </w:pPr>
      <w:rPr>
        <w:rFonts w:ascii="Wingdings 3" w:hAnsi="Wingdings 3" w:hint="default"/>
        <w:color w:val="D84D9C"/>
        <w:sz w:val="16"/>
        <w:u w:color="D84D9C"/>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52A00F79"/>
    <w:multiLevelType w:val="hybridMultilevel"/>
    <w:tmpl w:val="8DE4C494"/>
    <w:lvl w:ilvl="0" w:tplc="FCB65622">
      <w:start w:val="1"/>
      <w:numFmt w:val="bullet"/>
      <w:lvlText w:val=""/>
      <w:lvlJc w:val="left"/>
      <w:pPr>
        <w:ind w:left="360" w:hanging="360"/>
      </w:pPr>
      <w:rPr>
        <w:rFonts w:ascii="Wingdings 3" w:hAnsi="Wingdings 3" w:hint="default"/>
        <w:color w:val="D84D9C"/>
        <w:sz w:val="16"/>
        <w:u w:color="D84D9C"/>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53D016A0"/>
    <w:multiLevelType w:val="hybridMultilevel"/>
    <w:tmpl w:val="5F0021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58D65911"/>
    <w:multiLevelType w:val="hybridMultilevel"/>
    <w:tmpl w:val="750266E8"/>
    <w:lvl w:ilvl="0" w:tplc="866C5AE0">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99B552B"/>
    <w:multiLevelType w:val="hybridMultilevel"/>
    <w:tmpl w:val="1334F5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5F3F4A02"/>
    <w:multiLevelType w:val="hybridMultilevel"/>
    <w:tmpl w:val="EEF86444"/>
    <w:lvl w:ilvl="0" w:tplc="E742693E">
      <w:start w:val="9"/>
      <w:numFmt w:val="lowerLetter"/>
      <w:lvlText w:val="(%1)"/>
      <w:lvlJc w:val="left"/>
      <w:pPr>
        <w:ind w:left="577" w:hanging="360"/>
      </w:pPr>
      <w:rPr>
        <w:rFonts w:hint="default"/>
      </w:rPr>
    </w:lvl>
    <w:lvl w:ilvl="1" w:tplc="0C090019" w:tentative="1">
      <w:start w:val="1"/>
      <w:numFmt w:val="lowerLetter"/>
      <w:lvlText w:val="%2."/>
      <w:lvlJc w:val="left"/>
      <w:pPr>
        <w:ind w:left="1297" w:hanging="360"/>
      </w:pPr>
    </w:lvl>
    <w:lvl w:ilvl="2" w:tplc="0C09001B" w:tentative="1">
      <w:start w:val="1"/>
      <w:numFmt w:val="lowerRoman"/>
      <w:lvlText w:val="%3."/>
      <w:lvlJc w:val="right"/>
      <w:pPr>
        <w:ind w:left="2017" w:hanging="180"/>
      </w:pPr>
    </w:lvl>
    <w:lvl w:ilvl="3" w:tplc="0C09000F" w:tentative="1">
      <w:start w:val="1"/>
      <w:numFmt w:val="decimal"/>
      <w:lvlText w:val="%4."/>
      <w:lvlJc w:val="left"/>
      <w:pPr>
        <w:ind w:left="2737" w:hanging="360"/>
      </w:pPr>
    </w:lvl>
    <w:lvl w:ilvl="4" w:tplc="0C090019" w:tentative="1">
      <w:start w:val="1"/>
      <w:numFmt w:val="lowerLetter"/>
      <w:lvlText w:val="%5."/>
      <w:lvlJc w:val="left"/>
      <w:pPr>
        <w:ind w:left="3457" w:hanging="360"/>
      </w:pPr>
    </w:lvl>
    <w:lvl w:ilvl="5" w:tplc="0C09001B" w:tentative="1">
      <w:start w:val="1"/>
      <w:numFmt w:val="lowerRoman"/>
      <w:lvlText w:val="%6."/>
      <w:lvlJc w:val="right"/>
      <w:pPr>
        <w:ind w:left="4177" w:hanging="180"/>
      </w:pPr>
    </w:lvl>
    <w:lvl w:ilvl="6" w:tplc="0C09000F" w:tentative="1">
      <w:start w:val="1"/>
      <w:numFmt w:val="decimal"/>
      <w:lvlText w:val="%7."/>
      <w:lvlJc w:val="left"/>
      <w:pPr>
        <w:ind w:left="4897" w:hanging="360"/>
      </w:pPr>
    </w:lvl>
    <w:lvl w:ilvl="7" w:tplc="0C090019" w:tentative="1">
      <w:start w:val="1"/>
      <w:numFmt w:val="lowerLetter"/>
      <w:lvlText w:val="%8."/>
      <w:lvlJc w:val="left"/>
      <w:pPr>
        <w:ind w:left="5617" w:hanging="360"/>
      </w:pPr>
    </w:lvl>
    <w:lvl w:ilvl="8" w:tplc="0C09001B" w:tentative="1">
      <w:start w:val="1"/>
      <w:numFmt w:val="lowerRoman"/>
      <w:lvlText w:val="%9."/>
      <w:lvlJc w:val="right"/>
      <w:pPr>
        <w:ind w:left="6337" w:hanging="180"/>
      </w:pPr>
    </w:lvl>
  </w:abstractNum>
  <w:abstractNum w:abstractNumId="21" w15:restartNumberingAfterBreak="0">
    <w:nsid w:val="635F74B1"/>
    <w:multiLevelType w:val="hybridMultilevel"/>
    <w:tmpl w:val="162CF5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6453F2C"/>
    <w:multiLevelType w:val="hybridMultilevel"/>
    <w:tmpl w:val="C028600A"/>
    <w:lvl w:ilvl="0" w:tplc="0E949662">
      <w:numFmt w:val="bullet"/>
      <w:lvlText w:val=""/>
      <w:lvlJc w:val="left"/>
      <w:pPr>
        <w:ind w:left="720" w:hanging="360"/>
      </w:pPr>
      <w:rPr>
        <w:rFonts w:ascii="Symbol" w:eastAsia="Calibri"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66726123"/>
    <w:multiLevelType w:val="hybridMultilevel"/>
    <w:tmpl w:val="66B006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73F3787"/>
    <w:multiLevelType w:val="hybridMultilevel"/>
    <w:tmpl w:val="FC469F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5" w15:restartNumberingAfterBreak="0">
    <w:nsid w:val="695C3B7C"/>
    <w:multiLevelType w:val="hybridMultilevel"/>
    <w:tmpl w:val="8EC0DF26"/>
    <w:lvl w:ilvl="0" w:tplc="B3B6BE10">
      <w:start w:val="1"/>
      <w:numFmt w:val="bullet"/>
      <w:lvlText w:val=""/>
      <w:lvlJc w:val="left"/>
      <w:pPr>
        <w:ind w:left="1080" w:hanging="360"/>
      </w:pPr>
      <w:rPr>
        <w:rFonts w:ascii="Symbol" w:hAnsi="Symbol" w:hint="default"/>
        <w:color w:val="auto"/>
        <w:sz w:val="16"/>
        <w:u w:color="D84D9C"/>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6" w15:restartNumberingAfterBreak="0">
    <w:nsid w:val="77E0145D"/>
    <w:multiLevelType w:val="hybridMultilevel"/>
    <w:tmpl w:val="CAD4C6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9364C8E"/>
    <w:multiLevelType w:val="hybridMultilevel"/>
    <w:tmpl w:val="573883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3"/>
  </w:num>
  <w:num w:numId="2">
    <w:abstractNumId w:val="26"/>
  </w:num>
  <w:num w:numId="3">
    <w:abstractNumId w:val="11"/>
  </w:num>
  <w:num w:numId="4">
    <w:abstractNumId w:val="24"/>
  </w:num>
  <w:num w:numId="5">
    <w:abstractNumId w:val="9"/>
  </w:num>
  <w:num w:numId="6">
    <w:abstractNumId w:val="16"/>
  </w:num>
  <w:num w:numId="7">
    <w:abstractNumId w:val="8"/>
  </w:num>
  <w:num w:numId="8">
    <w:abstractNumId w:val="15"/>
  </w:num>
  <w:num w:numId="9">
    <w:abstractNumId w:val="7"/>
  </w:num>
  <w:num w:numId="10">
    <w:abstractNumId w:val="2"/>
  </w:num>
  <w:num w:numId="11">
    <w:abstractNumId w:val="10"/>
  </w:num>
  <w:num w:numId="12">
    <w:abstractNumId w:val="18"/>
  </w:num>
  <w:num w:numId="13">
    <w:abstractNumId w:val="14"/>
  </w:num>
  <w:num w:numId="14">
    <w:abstractNumId w:val="25"/>
  </w:num>
  <w:num w:numId="15">
    <w:abstractNumId w:val="4"/>
  </w:num>
  <w:num w:numId="16">
    <w:abstractNumId w:val="6"/>
  </w:num>
  <w:num w:numId="17">
    <w:abstractNumId w:val="21"/>
  </w:num>
  <w:num w:numId="18">
    <w:abstractNumId w:val="12"/>
  </w:num>
  <w:num w:numId="19">
    <w:abstractNumId w:val="27"/>
  </w:num>
  <w:num w:numId="20">
    <w:abstractNumId w:val="5"/>
  </w:num>
  <w:num w:numId="21">
    <w:abstractNumId w:val="0"/>
  </w:num>
  <w:num w:numId="22">
    <w:abstractNumId w:val="23"/>
  </w:num>
  <w:num w:numId="23">
    <w:abstractNumId w:val="3"/>
  </w:num>
  <w:num w:numId="24">
    <w:abstractNumId w:val="22"/>
  </w:num>
  <w:num w:numId="25">
    <w:abstractNumId w:val="20"/>
  </w:num>
  <w:num w:numId="26">
    <w:abstractNumId w:val="1"/>
  </w:num>
  <w:num w:numId="27">
    <w:abstractNumId w:val="19"/>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A3A"/>
    <w:rsid w:val="000152B0"/>
    <w:rsid w:val="00027A7D"/>
    <w:rsid w:val="000507F4"/>
    <w:rsid w:val="00051DCA"/>
    <w:rsid w:val="000708B8"/>
    <w:rsid w:val="000715D8"/>
    <w:rsid w:val="00074677"/>
    <w:rsid w:val="000841CC"/>
    <w:rsid w:val="000966E8"/>
    <w:rsid w:val="000B384E"/>
    <w:rsid w:val="000B677C"/>
    <w:rsid w:val="000D111B"/>
    <w:rsid w:val="000F4776"/>
    <w:rsid w:val="00115EA1"/>
    <w:rsid w:val="001306E6"/>
    <w:rsid w:val="00132A4B"/>
    <w:rsid w:val="00157F30"/>
    <w:rsid w:val="0016164E"/>
    <w:rsid w:val="00167551"/>
    <w:rsid w:val="00171A7A"/>
    <w:rsid w:val="00180DFC"/>
    <w:rsid w:val="001A0828"/>
    <w:rsid w:val="001A0EB2"/>
    <w:rsid w:val="001B55E7"/>
    <w:rsid w:val="001B7359"/>
    <w:rsid w:val="001C19EE"/>
    <w:rsid w:val="001C1A32"/>
    <w:rsid w:val="001C320A"/>
    <w:rsid w:val="001C7A3A"/>
    <w:rsid w:val="001D6F4C"/>
    <w:rsid w:val="001E0DB8"/>
    <w:rsid w:val="001E3591"/>
    <w:rsid w:val="001F19C8"/>
    <w:rsid w:val="00203537"/>
    <w:rsid w:val="00207839"/>
    <w:rsid w:val="00254205"/>
    <w:rsid w:val="00260E29"/>
    <w:rsid w:val="00283D18"/>
    <w:rsid w:val="00290827"/>
    <w:rsid w:val="002A6818"/>
    <w:rsid w:val="002B739D"/>
    <w:rsid w:val="002C1B1D"/>
    <w:rsid w:val="002E715C"/>
    <w:rsid w:val="003025C8"/>
    <w:rsid w:val="003103B4"/>
    <w:rsid w:val="00314367"/>
    <w:rsid w:val="0032676E"/>
    <w:rsid w:val="003448D5"/>
    <w:rsid w:val="0036264C"/>
    <w:rsid w:val="00367B84"/>
    <w:rsid w:val="00370799"/>
    <w:rsid w:val="00380074"/>
    <w:rsid w:val="003A1142"/>
    <w:rsid w:val="003A1E7B"/>
    <w:rsid w:val="003B3BCC"/>
    <w:rsid w:val="003D29CF"/>
    <w:rsid w:val="003E0BC4"/>
    <w:rsid w:val="003F1441"/>
    <w:rsid w:val="003F49C8"/>
    <w:rsid w:val="00427F8E"/>
    <w:rsid w:val="00430843"/>
    <w:rsid w:val="004332AF"/>
    <w:rsid w:val="004377B7"/>
    <w:rsid w:val="00456887"/>
    <w:rsid w:val="00475B98"/>
    <w:rsid w:val="004872F0"/>
    <w:rsid w:val="00492EA3"/>
    <w:rsid w:val="004E2E1C"/>
    <w:rsid w:val="0050631B"/>
    <w:rsid w:val="00514498"/>
    <w:rsid w:val="005213A1"/>
    <w:rsid w:val="00551B9E"/>
    <w:rsid w:val="00560DEB"/>
    <w:rsid w:val="005615AA"/>
    <w:rsid w:val="00570F8E"/>
    <w:rsid w:val="005745BA"/>
    <w:rsid w:val="005956BE"/>
    <w:rsid w:val="005C08F1"/>
    <w:rsid w:val="005C0E29"/>
    <w:rsid w:val="005D717B"/>
    <w:rsid w:val="005E149F"/>
    <w:rsid w:val="00615006"/>
    <w:rsid w:val="00636603"/>
    <w:rsid w:val="006568E1"/>
    <w:rsid w:val="00671829"/>
    <w:rsid w:val="0067332D"/>
    <w:rsid w:val="0068114B"/>
    <w:rsid w:val="00691D75"/>
    <w:rsid w:val="006D52D1"/>
    <w:rsid w:val="006E477B"/>
    <w:rsid w:val="006F10D9"/>
    <w:rsid w:val="007178D5"/>
    <w:rsid w:val="0072029A"/>
    <w:rsid w:val="00724A0C"/>
    <w:rsid w:val="0075154C"/>
    <w:rsid w:val="007624A3"/>
    <w:rsid w:val="00775499"/>
    <w:rsid w:val="00783EEC"/>
    <w:rsid w:val="0078759F"/>
    <w:rsid w:val="007C62DB"/>
    <w:rsid w:val="007D6F69"/>
    <w:rsid w:val="00805C63"/>
    <w:rsid w:val="00813B6A"/>
    <w:rsid w:val="00823DA7"/>
    <w:rsid w:val="0083053D"/>
    <w:rsid w:val="00832FC7"/>
    <w:rsid w:val="00837499"/>
    <w:rsid w:val="00846DD6"/>
    <w:rsid w:val="00851C55"/>
    <w:rsid w:val="00860EA9"/>
    <w:rsid w:val="00866318"/>
    <w:rsid w:val="008771E6"/>
    <w:rsid w:val="00882C38"/>
    <w:rsid w:val="008B584B"/>
    <w:rsid w:val="008C30E1"/>
    <w:rsid w:val="008E3C41"/>
    <w:rsid w:val="008F66E4"/>
    <w:rsid w:val="00901E5E"/>
    <w:rsid w:val="00903612"/>
    <w:rsid w:val="00917D95"/>
    <w:rsid w:val="00923A3E"/>
    <w:rsid w:val="00925DD6"/>
    <w:rsid w:val="00931EBF"/>
    <w:rsid w:val="00935D6A"/>
    <w:rsid w:val="00936EC5"/>
    <w:rsid w:val="0093753A"/>
    <w:rsid w:val="00945B1B"/>
    <w:rsid w:val="00982C71"/>
    <w:rsid w:val="009D0985"/>
    <w:rsid w:val="009F3E6D"/>
    <w:rsid w:val="009F5189"/>
    <w:rsid w:val="00A051E4"/>
    <w:rsid w:val="00A06C83"/>
    <w:rsid w:val="00A138B3"/>
    <w:rsid w:val="00A44538"/>
    <w:rsid w:val="00A65A0A"/>
    <w:rsid w:val="00A7540C"/>
    <w:rsid w:val="00A9187F"/>
    <w:rsid w:val="00AC0D64"/>
    <w:rsid w:val="00AD243E"/>
    <w:rsid w:val="00AD764E"/>
    <w:rsid w:val="00AE08EB"/>
    <w:rsid w:val="00AE0CA2"/>
    <w:rsid w:val="00AF1ABA"/>
    <w:rsid w:val="00B13861"/>
    <w:rsid w:val="00B43294"/>
    <w:rsid w:val="00B5011C"/>
    <w:rsid w:val="00B73128"/>
    <w:rsid w:val="00B766D2"/>
    <w:rsid w:val="00B83976"/>
    <w:rsid w:val="00B877D7"/>
    <w:rsid w:val="00BA083B"/>
    <w:rsid w:val="00BB11FC"/>
    <w:rsid w:val="00BB7798"/>
    <w:rsid w:val="00BC04D9"/>
    <w:rsid w:val="00BD3ADC"/>
    <w:rsid w:val="00BE06E6"/>
    <w:rsid w:val="00BE3171"/>
    <w:rsid w:val="00C01077"/>
    <w:rsid w:val="00C07297"/>
    <w:rsid w:val="00C1054F"/>
    <w:rsid w:val="00C13400"/>
    <w:rsid w:val="00C41D2C"/>
    <w:rsid w:val="00C4482D"/>
    <w:rsid w:val="00C460B4"/>
    <w:rsid w:val="00C52152"/>
    <w:rsid w:val="00C5482C"/>
    <w:rsid w:val="00CA2EC5"/>
    <w:rsid w:val="00CA3925"/>
    <w:rsid w:val="00CA6B5A"/>
    <w:rsid w:val="00CB3FB8"/>
    <w:rsid w:val="00CC0855"/>
    <w:rsid w:val="00CD79C3"/>
    <w:rsid w:val="00CE059F"/>
    <w:rsid w:val="00CE5FF3"/>
    <w:rsid w:val="00CE6413"/>
    <w:rsid w:val="00CF57A7"/>
    <w:rsid w:val="00D158EF"/>
    <w:rsid w:val="00D164C3"/>
    <w:rsid w:val="00D2102B"/>
    <w:rsid w:val="00D24147"/>
    <w:rsid w:val="00D25EA6"/>
    <w:rsid w:val="00D45545"/>
    <w:rsid w:val="00D722C6"/>
    <w:rsid w:val="00D82AC9"/>
    <w:rsid w:val="00D9741D"/>
    <w:rsid w:val="00DA4619"/>
    <w:rsid w:val="00DA73CD"/>
    <w:rsid w:val="00DB47EF"/>
    <w:rsid w:val="00DC4580"/>
    <w:rsid w:val="00E034FB"/>
    <w:rsid w:val="00E07E35"/>
    <w:rsid w:val="00E13B09"/>
    <w:rsid w:val="00E2022D"/>
    <w:rsid w:val="00E3450F"/>
    <w:rsid w:val="00E35AAE"/>
    <w:rsid w:val="00E425E6"/>
    <w:rsid w:val="00E57097"/>
    <w:rsid w:val="00E63982"/>
    <w:rsid w:val="00E70F2B"/>
    <w:rsid w:val="00E91D87"/>
    <w:rsid w:val="00E97691"/>
    <w:rsid w:val="00EA042B"/>
    <w:rsid w:val="00EA0439"/>
    <w:rsid w:val="00EB3E8D"/>
    <w:rsid w:val="00EC4055"/>
    <w:rsid w:val="00EC6369"/>
    <w:rsid w:val="00ED4916"/>
    <w:rsid w:val="00EE1639"/>
    <w:rsid w:val="00EE7ED5"/>
    <w:rsid w:val="00F36A80"/>
    <w:rsid w:val="00F4483F"/>
    <w:rsid w:val="00F57ABA"/>
    <w:rsid w:val="00F660BC"/>
    <w:rsid w:val="00F70566"/>
    <w:rsid w:val="00F74DD6"/>
    <w:rsid w:val="00F84588"/>
    <w:rsid w:val="00F946E9"/>
    <w:rsid w:val="00FA2501"/>
    <w:rsid w:val="00FB493A"/>
    <w:rsid w:val="00FE1031"/>
    <w:rsid w:val="00FE2F6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9EACA45"/>
  <w15:chartTrackingRefBased/>
  <w15:docId w15:val="{F0812351-065E-4E26-9521-5A79A7892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C7A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C7A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7A3A"/>
    <w:rPr>
      <w:rFonts w:ascii="Segoe UI" w:hAnsi="Segoe UI" w:cs="Segoe UI"/>
      <w:sz w:val="18"/>
      <w:szCs w:val="18"/>
    </w:rPr>
  </w:style>
  <w:style w:type="paragraph" w:styleId="Header">
    <w:name w:val="header"/>
    <w:basedOn w:val="Normal"/>
    <w:link w:val="HeaderChar"/>
    <w:unhideWhenUsed/>
    <w:rsid w:val="001C7A3A"/>
    <w:pPr>
      <w:tabs>
        <w:tab w:val="center" w:pos="4513"/>
        <w:tab w:val="right" w:pos="9026"/>
      </w:tabs>
      <w:spacing w:after="0" w:line="240" w:lineRule="auto"/>
    </w:pPr>
  </w:style>
  <w:style w:type="character" w:customStyle="1" w:styleId="HeaderChar">
    <w:name w:val="Header Char"/>
    <w:basedOn w:val="DefaultParagraphFont"/>
    <w:link w:val="Header"/>
    <w:rsid w:val="001C7A3A"/>
  </w:style>
  <w:style w:type="paragraph" w:styleId="Footer">
    <w:name w:val="footer"/>
    <w:basedOn w:val="Normal"/>
    <w:link w:val="FooterChar"/>
    <w:uiPriority w:val="99"/>
    <w:unhideWhenUsed/>
    <w:rsid w:val="001C7A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7A3A"/>
  </w:style>
  <w:style w:type="character" w:styleId="CommentReference">
    <w:name w:val="annotation reference"/>
    <w:basedOn w:val="DefaultParagraphFont"/>
    <w:uiPriority w:val="99"/>
    <w:semiHidden/>
    <w:unhideWhenUsed/>
    <w:rsid w:val="00B83976"/>
    <w:rPr>
      <w:sz w:val="16"/>
      <w:szCs w:val="16"/>
    </w:rPr>
  </w:style>
  <w:style w:type="paragraph" w:styleId="CommentText">
    <w:name w:val="annotation text"/>
    <w:basedOn w:val="Normal"/>
    <w:link w:val="CommentTextChar"/>
    <w:uiPriority w:val="99"/>
    <w:unhideWhenUsed/>
    <w:rsid w:val="00B83976"/>
    <w:pPr>
      <w:widowControl w:val="0"/>
      <w:spacing w:after="0" w:line="240" w:lineRule="auto"/>
    </w:pPr>
    <w:rPr>
      <w:sz w:val="20"/>
      <w:szCs w:val="20"/>
    </w:rPr>
  </w:style>
  <w:style w:type="character" w:customStyle="1" w:styleId="CommentTextChar">
    <w:name w:val="Comment Text Char"/>
    <w:basedOn w:val="DefaultParagraphFont"/>
    <w:link w:val="CommentText"/>
    <w:uiPriority w:val="99"/>
    <w:rsid w:val="00B83976"/>
    <w:rPr>
      <w:sz w:val="20"/>
      <w:szCs w:val="20"/>
    </w:rPr>
  </w:style>
  <w:style w:type="paragraph" w:styleId="ListParagraph">
    <w:name w:val="List Paragraph"/>
    <w:basedOn w:val="Normal"/>
    <w:uiPriority w:val="34"/>
    <w:qFormat/>
    <w:rsid w:val="00CA2EC5"/>
    <w:pPr>
      <w:ind w:left="720"/>
      <w:contextualSpacing/>
    </w:pPr>
  </w:style>
  <w:style w:type="paragraph" w:customStyle="1" w:styleId="TableParagraph">
    <w:name w:val="Table Paragraph"/>
    <w:basedOn w:val="Normal"/>
    <w:uiPriority w:val="1"/>
    <w:qFormat/>
    <w:rsid w:val="003B3BCC"/>
    <w:pPr>
      <w:widowControl w:val="0"/>
      <w:spacing w:after="0" w:line="240" w:lineRule="auto"/>
    </w:pPr>
  </w:style>
  <w:style w:type="paragraph" w:styleId="BodyText">
    <w:name w:val="Body Text"/>
    <w:basedOn w:val="Normal"/>
    <w:link w:val="BodyTextChar"/>
    <w:uiPriority w:val="1"/>
    <w:qFormat/>
    <w:rsid w:val="003B3BCC"/>
    <w:pPr>
      <w:widowControl w:val="0"/>
      <w:spacing w:after="0" w:line="240" w:lineRule="auto"/>
      <w:ind w:left="1386"/>
    </w:pPr>
    <w:rPr>
      <w:rFonts w:ascii="Arial" w:eastAsia="Arial" w:hAnsi="Arial"/>
      <w:b/>
      <w:bCs/>
    </w:rPr>
  </w:style>
  <w:style w:type="character" w:customStyle="1" w:styleId="BodyTextChar">
    <w:name w:val="Body Text Char"/>
    <w:basedOn w:val="DefaultParagraphFont"/>
    <w:link w:val="BodyText"/>
    <w:uiPriority w:val="1"/>
    <w:rsid w:val="003B3BCC"/>
    <w:rPr>
      <w:rFonts w:ascii="Arial" w:eastAsia="Arial" w:hAnsi="Arial"/>
      <w:b/>
      <w:bCs/>
    </w:rPr>
  </w:style>
  <w:style w:type="character" w:styleId="Hyperlink">
    <w:name w:val="Hyperlink"/>
    <w:basedOn w:val="DefaultParagraphFont"/>
    <w:uiPriority w:val="99"/>
    <w:unhideWhenUsed/>
    <w:rsid w:val="00FA2501"/>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C07297"/>
    <w:pPr>
      <w:widowControl/>
      <w:spacing w:after="160"/>
    </w:pPr>
    <w:rPr>
      <w:b/>
      <w:bCs/>
    </w:rPr>
  </w:style>
  <w:style w:type="character" w:customStyle="1" w:styleId="CommentSubjectChar">
    <w:name w:val="Comment Subject Char"/>
    <w:basedOn w:val="CommentTextChar"/>
    <w:link w:val="CommentSubject"/>
    <w:uiPriority w:val="99"/>
    <w:semiHidden/>
    <w:rsid w:val="00C07297"/>
    <w:rPr>
      <w:b/>
      <w:bCs/>
      <w:sz w:val="20"/>
      <w:szCs w:val="20"/>
    </w:rPr>
  </w:style>
  <w:style w:type="character" w:styleId="FollowedHyperlink">
    <w:name w:val="FollowedHyperlink"/>
    <w:basedOn w:val="DefaultParagraphFont"/>
    <w:uiPriority w:val="99"/>
    <w:semiHidden/>
    <w:unhideWhenUsed/>
    <w:rsid w:val="002B739D"/>
    <w:rPr>
      <w:color w:val="954F72" w:themeColor="followedHyperlink"/>
      <w:u w:val="single"/>
    </w:rPr>
  </w:style>
  <w:style w:type="paragraph" w:customStyle="1" w:styleId="Default">
    <w:name w:val="Default"/>
    <w:basedOn w:val="Normal"/>
    <w:rsid w:val="00691D75"/>
    <w:pPr>
      <w:autoSpaceDE w:val="0"/>
      <w:autoSpaceDN w:val="0"/>
      <w:spacing w:after="0" w:line="240" w:lineRule="auto"/>
    </w:pPr>
    <w:rPr>
      <w:rFonts w:ascii="Arial" w:eastAsia="Times New Roman" w:hAnsi="Arial" w:cs="Arial"/>
      <w:color w:val="000000"/>
      <w:sz w:val="24"/>
      <w:szCs w:val="24"/>
      <w:lang w:eastAsia="en-AU"/>
    </w:rPr>
  </w:style>
  <w:style w:type="character" w:styleId="Emphasis">
    <w:name w:val="Emphasis"/>
    <w:basedOn w:val="DefaultParagraphFont"/>
    <w:uiPriority w:val="20"/>
    <w:qFormat/>
    <w:rsid w:val="00551B9E"/>
    <w:rPr>
      <w:i/>
      <w:iCs/>
    </w:rPr>
  </w:style>
  <w:style w:type="paragraph" w:styleId="NormalWeb">
    <w:name w:val="Normal (Web)"/>
    <w:basedOn w:val="Normal"/>
    <w:uiPriority w:val="99"/>
    <w:unhideWhenUsed/>
    <w:rsid w:val="00074677"/>
    <w:pPr>
      <w:spacing w:after="0" w:line="240" w:lineRule="auto"/>
    </w:pPr>
    <w:rPr>
      <w:rFonts w:ascii="Times New Roman" w:hAnsi="Times New Roman" w:cs="Times New Roman"/>
      <w:sz w:val="24"/>
      <w:szCs w:val="24"/>
      <w:lang w:eastAsia="en-AU"/>
    </w:rPr>
  </w:style>
  <w:style w:type="paragraph" w:styleId="Revision">
    <w:name w:val="Revision"/>
    <w:hidden/>
    <w:uiPriority w:val="99"/>
    <w:semiHidden/>
    <w:rsid w:val="0037079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188425">
      <w:bodyDiv w:val="1"/>
      <w:marLeft w:val="0"/>
      <w:marRight w:val="0"/>
      <w:marTop w:val="0"/>
      <w:marBottom w:val="0"/>
      <w:divBdr>
        <w:top w:val="none" w:sz="0" w:space="0" w:color="auto"/>
        <w:left w:val="none" w:sz="0" w:space="0" w:color="auto"/>
        <w:bottom w:val="none" w:sz="0" w:space="0" w:color="auto"/>
        <w:right w:val="none" w:sz="0" w:space="0" w:color="auto"/>
      </w:divBdr>
    </w:div>
    <w:div w:id="650451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
<Relationship Id="rId1" Target="numbering.xml" Type="http://schemas.openxmlformats.org/officeDocument/2006/relationships/numbering"/>
<Relationship Id="rId10" Target="footer1.xml" Type="http://schemas.openxmlformats.org/officeDocument/2006/relationships/footer"/>
<Relationship Id="rId11" Target="fontTable.xml" Type="http://schemas.openxmlformats.org/officeDocument/2006/relationships/fontTable"/>
<Relationship Id="rId12" Target="theme/theme1.xml" Type="http://schemas.openxmlformats.org/officeDocument/2006/relationships/theme"/>
<Relationship Id="rId2" Target="styles.xml" Type="http://schemas.openxmlformats.org/officeDocument/2006/relationships/styles"/>
<Relationship Id="rId3" Target="settings.xml" Type="http://schemas.openxmlformats.org/officeDocument/2006/relationships/settings"/>
<Relationship Id="rId4" Target="webSettings.xml" Type="http://schemas.openxmlformats.org/officeDocument/2006/relationships/webSettings"/>
<Relationship Id="rId5" Target="footnotes.xml" Type="http://schemas.openxmlformats.org/officeDocument/2006/relationships/footnotes"/>
<Relationship Id="rId6" Target="endnotes.xml" Type="http://schemas.openxmlformats.org/officeDocument/2006/relationships/endnotes"/>
<Relationship Id="rId7" Target="https://www.qgcio.qld.gov.au/products/qgea-documents/548-information/2446-internet-is26" TargetMode="External" Type="http://schemas.openxmlformats.org/officeDocument/2006/relationships/hyperlink"/>
<Relationship Id="rId8" Target="https://www.csyw.qld.gov.au/child-family/ndis-transition-implementation" TargetMode="External" Type="http://schemas.openxmlformats.org/officeDocument/2006/relationships/hyperlink"/>
<Relationship Id="rId9" Target="http://webaim.org/resources/contrastchecker/" TargetMode="External" Type="http://schemas.openxmlformats.org/officeDocument/2006/relationships/hyperlink"/>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5728</Words>
  <Characters>32656</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DSP reporting template for QLD govt agencies</vt:lpstr>
    </vt:vector>
  </TitlesOfParts>
  <Company>Queensland Government</Company>
  <LinksUpToDate>false</LinksUpToDate>
  <CharactersWithSpaces>38308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2019-11-15T05:50:00Z</dcterms:created>
  <dc:creator>Queensland Government</dc:creator>
  <cp:keywords>action success measure; all abilities queensland; accessibility</cp:keywords>
  <cp:lastModifiedBy>Sharon M Harrold</cp:lastModifiedBy>
  <cp:lastPrinted>2019-09-19T05:38:00Z</cp:lastPrinted>
  <dcterms:modified xsi:type="dcterms:W3CDTF">2019-11-15T05:50:00Z</dcterms:modified>
  <cp:revision>2</cp:revision>
  <dc:subject>Disability Service Plan</dc:subject>
  <dc:title>DSP reporting template for QLD govt agencies</dc:title>
</cp:coreProperties>
</file>