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012" w:rsidRDefault="00834012" w:rsidP="00FE3A04">
      <w:pPr>
        <w:pStyle w:val="Heading1"/>
      </w:pPr>
    </w:p>
    <w:p w:rsidR="00834012" w:rsidRDefault="00834012" w:rsidP="00FE3A04">
      <w:pPr>
        <w:pStyle w:val="Heading1"/>
      </w:pPr>
    </w:p>
    <w:p w:rsidR="00834012" w:rsidRDefault="00834012" w:rsidP="00FE3A04">
      <w:pPr>
        <w:pStyle w:val="Heading1"/>
      </w:pPr>
    </w:p>
    <w:p w:rsidR="00834012" w:rsidRDefault="00834012" w:rsidP="00FE3A04">
      <w:pPr>
        <w:pStyle w:val="Heading1"/>
      </w:pPr>
    </w:p>
    <w:p w:rsidR="00834012" w:rsidRPr="006A5015" w:rsidRDefault="00894E5C" w:rsidP="00FE3A04">
      <w:pPr>
        <w:pStyle w:val="Heading1"/>
      </w:pPr>
      <w:r>
        <w:t>2018</w:t>
      </w:r>
      <w:r w:rsidR="00622E2E">
        <w:t>–19 Sexual Violence P</w:t>
      </w:r>
      <w:r w:rsidR="0037726D" w:rsidRPr="006A5015">
        <w:t>rev</w:t>
      </w:r>
      <w:r w:rsidR="00622E2E">
        <w:t>ention G</w:t>
      </w:r>
      <w:r w:rsidR="00F16F0D" w:rsidRPr="006A5015">
        <w:t>rants</w:t>
      </w:r>
      <w:r w:rsidR="00622E2E">
        <w:t xml:space="preserve"> P</w:t>
      </w:r>
      <w:r w:rsidR="0032267C" w:rsidRPr="006A5015">
        <w:t>rogram</w:t>
      </w:r>
    </w:p>
    <w:p w:rsidR="00834012" w:rsidRPr="006A5015" w:rsidRDefault="00834012" w:rsidP="00FE3A04">
      <w:pPr>
        <w:pStyle w:val="Heading1"/>
      </w:pPr>
    </w:p>
    <w:p w:rsidR="00834012" w:rsidRPr="006A5015" w:rsidRDefault="007F3A8F" w:rsidP="00FE3A04">
      <w:pPr>
        <w:pStyle w:val="Heading1"/>
      </w:pPr>
      <w:r>
        <w:t>I</w:t>
      </w:r>
      <w:r w:rsidR="002D152C">
        <w:t xml:space="preserve">nformation </w:t>
      </w:r>
      <w:r>
        <w:t>regarding joint or combined applications</w:t>
      </w:r>
    </w:p>
    <w:p w:rsidR="00205AA8" w:rsidRDefault="00834012" w:rsidP="00FE3A04">
      <w:pPr>
        <w:pStyle w:val="Heading2"/>
      </w:pPr>
      <w:r w:rsidRPr="00834012">
        <w:rPr>
          <w:sz w:val="44"/>
          <w:highlight w:val="yellow"/>
        </w:rPr>
        <w:br w:type="page"/>
      </w:r>
      <w:r w:rsidRPr="00834012">
        <w:lastRenderedPageBreak/>
        <w:t>1.</w:t>
      </w:r>
      <w:r w:rsidR="00205AA8">
        <w:t xml:space="preserve"> </w:t>
      </w:r>
      <w:r w:rsidR="005F1664">
        <w:t>Purpose</w:t>
      </w:r>
      <w:r w:rsidR="002E5B21">
        <w:t xml:space="preserve"> of this document</w:t>
      </w:r>
    </w:p>
    <w:p w:rsidR="00205AA8" w:rsidRDefault="00205AA8" w:rsidP="005F1664">
      <w:pPr>
        <w:spacing w:before="120" w:after="120"/>
      </w:pPr>
      <w:r>
        <w:t>This information has been provided to support organisations considering joint or combined applications for sexual</w:t>
      </w:r>
      <w:r w:rsidR="005F1664">
        <w:t xml:space="preserve"> violence prevention activities with other organisations.</w:t>
      </w:r>
    </w:p>
    <w:p w:rsidR="00205AA8" w:rsidRDefault="00205AA8" w:rsidP="005F1664">
      <w:pPr>
        <w:spacing w:before="120" w:after="120"/>
      </w:pPr>
      <w:r>
        <w:t>The information contained in this document is in addition to tha</w:t>
      </w:r>
      <w:r w:rsidR="005F1664">
        <w:t>t in the application guidelines and should be read together with the guidelines.</w:t>
      </w:r>
    </w:p>
    <w:p w:rsidR="008049B8" w:rsidRDefault="008049B8" w:rsidP="005F1664">
      <w:pPr>
        <w:spacing w:before="120" w:after="120"/>
      </w:pPr>
    </w:p>
    <w:p w:rsidR="00613B2D" w:rsidRDefault="005F1664" w:rsidP="00FE3A04">
      <w:pPr>
        <w:pStyle w:val="Heading2"/>
      </w:pPr>
      <w:r>
        <w:t xml:space="preserve">2. </w:t>
      </w:r>
      <w:r w:rsidR="00AE1D4C">
        <w:t>Requirements for</w:t>
      </w:r>
      <w:r w:rsidR="00205AA8">
        <w:t xml:space="preserve"> joint and combined applications</w:t>
      </w:r>
    </w:p>
    <w:p w:rsidR="00205AA8" w:rsidRDefault="00166DCB" w:rsidP="005F1664">
      <w:pPr>
        <w:spacing w:before="120" w:after="120"/>
      </w:pPr>
      <w:r>
        <w:t>In addition to applications by individual organisations (</w:t>
      </w:r>
      <w:r w:rsidR="00E41D21">
        <w:t xml:space="preserve">from $500 </w:t>
      </w:r>
      <w:r>
        <w:t>up to a maximum of $500</w:t>
      </w:r>
      <w:r w:rsidR="00F638CB">
        <w:t>0, as per the guidelines), the Department of Child Safety, Youth and Women</w:t>
      </w:r>
      <w:r>
        <w:t xml:space="preserve"> will consider joint or combined applications by </w:t>
      </w:r>
      <w:r w:rsidR="00ED4C6E">
        <w:t>two or more</w:t>
      </w:r>
      <w:r>
        <w:t xml:space="preserve"> organisations.</w:t>
      </w:r>
    </w:p>
    <w:p w:rsidR="002D152C" w:rsidRDefault="00ED4C6E" w:rsidP="00014BC4">
      <w:r>
        <w:t xml:space="preserve">Joint or combined applications will be considered for substantial activities and projects, up to a maximum of </w:t>
      </w:r>
      <w:r w:rsidRPr="007F3A8F">
        <w:t>$2</w:t>
      </w:r>
      <w:r w:rsidR="00A62CF2" w:rsidRPr="007F3A8F">
        <w:t>0</w:t>
      </w:r>
      <w:r w:rsidRPr="007F3A8F">
        <w:t>,000</w:t>
      </w:r>
      <w:r w:rsidR="007F3A8F" w:rsidRPr="007F3A8F">
        <w:t>.</w:t>
      </w:r>
      <w:bookmarkStart w:id="0" w:name="_GoBack"/>
      <w:bookmarkEnd w:id="0"/>
    </w:p>
    <w:p w:rsidR="00ED4C6E" w:rsidRDefault="00ED4C6E" w:rsidP="00014BC4">
      <w:r>
        <w:t>If you are making a joint or combined application, you will need to demonstrate the following when responding to the selection criteria:</w:t>
      </w:r>
    </w:p>
    <w:p w:rsidR="00ED4C6E" w:rsidRDefault="00AD4D07" w:rsidP="00ED4C6E">
      <w:pPr>
        <w:pStyle w:val="ListParagraph"/>
        <w:numPr>
          <w:ilvl w:val="0"/>
          <w:numId w:val="16"/>
        </w:numPr>
        <w:spacing w:after="80"/>
        <w:ind w:left="459" w:hanging="283"/>
        <w:contextualSpacing w:val="0"/>
      </w:pPr>
      <w:r>
        <w:t>why your proposed activity cannot be undertaken as an individual application, within the standard funding range</w:t>
      </w:r>
    </w:p>
    <w:p w:rsidR="00AD4D07" w:rsidRDefault="00AD4D07" w:rsidP="00ED4C6E">
      <w:pPr>
        <w:pStyle w:val="ListParagraph"/>
        <w:numPr>
          <w:ilvl w:val="0"/>
          <w:numId w:val="16"/>
        </w:numPr>
        <w:spacing w:after="80"/>
        <w:ind w:left="459" w:hanging="283"/>
        <w:contextualSpacing w:val="0"/>
      </w:pPr>
      <w:r>
        <w:t>how your proposed ac</w:t>
      </w:r>
      <w:r w:rsidR="00A62CF2">
        <w:t>tivity will make a greater contribution to the conversation around sexual violence, e.g. through increased scope, reach or impact</w:t>
      </w:r>
    </w:p>
    <w:p w:rsidR="00A62CF2" w:rsidRDefault="00A62CF2" w:rsidP="00ED4C6E">
      <w:pPr>
        <w:pStyle w:val="ListParagraph"/>
        <w:numPr>
          <w:ilvl w:val="0"/>
          <w:numId w:val="16"/>
        </w:numPr>
        <w:spacing w:after="80"/>
        <w:ind w:left="459" w:hanging="283"/>
        <w:contextualSpacing w:val="0"/>
      </w:pPr>
      <w:r>
        <w:t xml:space="preserve">how you will work with the other organisation(s) listed to maximise the </w:t>
      </w:r>
      <w:r w:rsidR="00B26490">
        <w:t>benefits of the funding</w:t>
      </w:r>
      <w:r w:rsidR="00C71D45">
        <w:t xml:space="preserve"> requested, and what each organisation’s role is in undertaking the activity.</w:t>
      </w:r>
    </w:p>
    <w:p w:rsidR="00C71D45" w:rsidRDefault="00C71D45" w:rsidP="00C71D45">
      <w:pPr>
        <w:spacing w:after="80"/>
      </w:pPr>
      <w:r>
        <w:t>You will also need to provide an estimated breakdown of the budget for the activity in criterion three (value for money).</w:t>
      </w:r>
    </w:p>
    <w:p w:rsidR="008049B8" w:rsidRDefault="008049B8" w:rsidP="00C71D45">
      <w:pPr>
        <w:spacing w:after="80"/>
      </w:pPr>
    </w:p>
    <w:p w:rsidR="00834012" w:rsidRPr="00834012" w:rsidRDefault="00834012" w:rsidP="00FE3A04">
      <w:pPr>
        <w:pStyle w:val="Heading2"/>
      </w:pPr>
      <w:r w:rsidRPr="00834012">
        <w:t xml:space="preserve">3. </w:t>
      </w:r>
      <w:r w:rsidR="00AE1D4C">
        <w:t>Assessment of joint and combined applications</w:t>
      </w:r>
    </w:p>
    <w:p w:rsidR="00AE1D4C" w:rsidRDefault="00AE1D4C" w:rsidP="008A011E">
      <w:pPr>
        <w:spacing w:before="120" w:after="120"/>
      </w:pPr>
      <w:r>
        <w:t xml:space="preserve">Joint </w:t>
      </w:r>
      <w:r w:rsidR="00C71D45">
        <w:t>or</w:t>
      </w:r>
      <w:r>
        <w:t xml:space="preserve"> combined applications will be assessed based on the same four criteria outlined in the application guidelines.</w:t>
      </w:r>
    </w:p>
    <w:p w:rsidR="00AE1D4C" w:rsidRDefault="00AE1D4C" w:rsidP="008A011E">
      <w:pPr>
        <w:spacing w:before="120" w:after="120"/>
      </w:pPr>
      <w:r>
        <w:t>Additional consideration will be given to:</w:t>
      </w:r>
    </w:p>
    <w:p w:rsidR="00AE1D4C" w:rsidRDefault="00AE1D4C" w:rsidP="00AE1D4C">
      <w:pPr>
        <w:pStyle w:val="ListParagraph"/>
        <w:numPr>
          <w:ilvl w:val="0"/>
          <w:numId w:val="38"/>
        </w:numPr>
        <w:spacing w:before="120" w:after="120"/>
      </w:pPr>
      <w:r>
        <w:t>whether the proposed activity represents maximum impact and value for money compared to other applications</w:t>
      </w:r>
    </w:p>
    <w:p w:rsidR="00AE1D4C" w:rsidRDefault="00AE1D4C" w:rsidP="00B5312D">
      <w:pPr>
        <w:pStyle w:val="ListParagraph"/>
        <w:numPr>
          <w:ilvl w:val="0"/>
          <w:numId w:val="38"/>
        </w:numPr>
        <w:spacing w:before="120" w:after="120"/>
      </w:pPr>
      <w:r>
        <w:t xml:space="preserve">the </w:t>
      </w:r>
      <w:r w:rsidR="00B26490">
        <w:t>number, type and geographical distribution of all proposed activities in the application pool.</w:t>
      </w:r>
    </w:p>
    <w:p w:rsidR="00C71D45" w:rsidRDefault="00B26490" w:rsidP="00B26490">
      <w:pPr>
        <w:spacing w:before="120" w:after="120"/>
      </w:pPr>
      <w:r>
        <w:t xml:space="preserve">Please note: </w:t>
      </w:r>
      <w:r w:rsidR="00C71D45">
        <w:t xml:space="preserve">individual and joint applications will be assessed </w:t>
      </w:r>
      <w:r w:rsidR="008049B8">
        <w:t>equally by the assessment panel.</w:t>
      </w:r>
    </w:p>
    <w:p w:rsidR="008049B8" w:rsidRDefault="008049B8" w:rsidP="00B26490">
      <w:pPr>
        <w:spacing w:before="120" w:after="120"/>
      </w:pPr>
    </w:p>
    <w:p w:rsidR="00834012" w:rsidRPr="00834012" w:rsidRDefault="00834012" w:rsidP="00FE3A04">
      <w:pPr>
        <w:pStyle w:val="Heading2"/>
      </w:pPr>
      <w:r w:rsidRPr="00834012">
        <w:t xml:space="preserve">7. </w:t>
      </w:r>
      <w:r w:rsidR="00D540C7">
        <w:t>For more information</w:t>
      </w:r>
    </w:p>
    <w:p w:rsidR="00834012" w:rsidRPr="00D540C7" w:rsidRDefault="00014BC4" w:rsidP="00D540C7">
      <w:pPr>
        <w:spacing w:before="120" w:after="120"/>
      </w:pPr>
      <w:r w:rsidRPr="004E2DD4">
        <w:t xml:space="preserve">All enquiries should be directed to the </w:t>
      </w:r>
      <w:r>
        <w:t xml:space="preserve">Violence Prevention Team, DCSYW via email: </w:t>
      </w:r>
      <w:r w:rsidR="00A60FBE" w:rsidRPr="00C24563">
        <w:rPr>
          <w:color w:val="2F5496" w:themeColor="accent5" w:themeShade="BF"/>
        </w:rPr>
        <w:t>violence_prevention_team@csyw.qld.gov.au</w:t>
      </w:r>
    </w:p>
    <w:sectPr w:rsidR="00834012" w:rsidRPr="00D540C7" w:rsidSect="0059434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2" w:right="1440" w:bottom="127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F13" w:rsidRDefault="00330F13" w:rsidP="00330F13">
      <w:pPr>
        <w:spacing w:after="0"/>
      </w:pPr>
      <w:r>
        <w:separator/>
      </w:r>
    </w:p>
  </w:endnote>
  <w:endnote w:type="continuationSeparator" w:id="0">
    <w:p w:rsidR="00330F13" w:rsidRDefault="00330F13" w:rsidP="00330F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9865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0F13" w:rsidRDefault="00330F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E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0F13" w:rsidRDefault="00330F13" w:rsidP="00330F13">
    <w:pPr>
      <w:pStyle w:val="Footer"/>
      <w:tabs>
        <w:tab w:val="clear" w:pos="4513"/>
        <w:tab w:val="clear" w:pos="9026"/>
        <w:tab w:val="left" w:pos="825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F13" w:rsidRDefault="00330F13" w:rsidP="00330F13">
      <w:pPr>
        <w:spacing w:after="0"/>
      </w:pPr>
      <w:r>
        <w:separator/>
      </w:r>
    </w:p>
  </w:footnote>
  <w:footnote w:type="continuationSeparator" w:id="0">
    <w:p w:rsidR="00330F13" w:rsidRDefault="00330F13" w:rsidP="00330F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F13" w:rsidRDefault="00330F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F13" w:rsidRDefault="003E1599">
    <w:pPr>
      <w:pStyle w:val="Header"/>
    </w:pPr>
    <w:r>
      <w:rPr>
        <w:noProof/>
      </w:rPr>
      <w:drawing>
        <wp:anchor distT="0" distB="0" distL="114300" distR="114300" simplePos="0" relativeHeight="251666944" behindDoc="1" locked="0" layoutInCell="1" allowOverlap="1" wp14:anchorId="41AAE75B" wp14:editId="547A71B6">
          <wp:simplePos x="0" y="0"/>
          <wp:positionH relativeFrom="column">
            <wp:posOffset>-997391</wp:posOffset>
          </wp:positionH>
          <wp:positionV relativeFrom="paragraph">
            <wp:posOffset>-438785</wp:posOffset>
          </wp:positionV>
          <wp:extent cx="7569200" cy="10693400"/>
          <wp:effectExtent l="0" t="0" r="0" b="0"/>
          <wp:wrapNone/>
          <wp:docPr id="9" name="Picture 9" descr="DCSYW Factsheet Port A4 DEC-17_Blac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CSYW Factsheet Port A4 DEC-17_Black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F13" w:rsidRDefault="00B85EE4">
    <w:pPr>
      <w:pStyle w:val="Header"/>
    </w:pPr>
    <w:r>
      <w:rPr>
        <w:noProof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-902480</wp:posOffset>
          </wp:positionH>
          <wp:positionV relativeFrom="paragraph">
            <wp:posOffset>-692785</wp:posOffset>
          </wp:positionV>
          <wp:extent cx="10782300" cy="798653"/>
          <wp:effectExtent l="0" t="0" r="0" b="1905"/>
          <wp:wrapNone/>
          <wp:docPr id="10" name="Picture 10" descr="DCSYW Factsheet Land A4 DEC-17-Blac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CSYW Factsheet Land A4 DEC-17-Black-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541"/>
                  <a:stretch/>
                </pic:blipFill>
                <pic:spPr bwMode="auto">
                  <a:xfrm>
                    <a:off x="0" y="0"/>
                    <a:ext cx="10782300" cy="7986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5DA1"/>
    <w:multiLevelType w:val="hybridMultilevel"/>
    <w:tmpl w:val="612E8E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E4E"/>
    <w:multiLevelType w:val="hybridMultilevel"/>
    <w:tmpl w:val="FE6E71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D51BC"/>
    <w:multiLevelType w:val="hybridMultilevel"/>
    <w:tmpl w:val="E1785772"/>
    <w:lvl w:ilvl="0" w:tplc="4A3AEFD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37D80"/>
    <w:multiLevelType w:val="hybridMultilevel"/>
    <w:tmpl w:val="EABA89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942895"/>
    <w:multiLevelType w:val="hybridMultilevel"/>
    <w:tmpl w:val="26E8E8A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325640"/>
    <w:multiLevelType w:val="hybridMultilevel"/>
    <w:tmpl w:val="BC467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C7222"/>
    <w:multiLevelType w:val="hybridMultilevel"/>
    <w:tmpl w:val="C99C07C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7DC1"/>
    <w:multiLevelType w:val="hybridMultilevel"/>
    <w:tmpl w:val="3D462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F637C"/>
    <w:multiLevelType w:val="hybridMultilevel"/>
    <w:tmpl w:val="B6FECF86"/>
    <w:lvl w:ilvl="0" w:tplc="EE0E2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773E4"/>
    <w:multiLevelType w:val="hybridMultilevel"/>
    <w:tmpl w:val="662E7434"/>
    <w:lvl w:ilvl="0" w:tplc="AD8EB96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3">
      <w:start w:val="1"/>
      <w:numFmt w:val="bullet"/>
      <w:lvlText w:val="o"/>
      <w:lvlJc w:val="left"/>
      <w:pPr>
        <w:ind w:left="1701" w:hanging="567"/>
      </w:pPr>
      <w:rPr>
        <w:rFonts w:ascii="Courier New" w:hAnsi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E2D48"/>
    <w:multiLevelType w:val="hybridMultilevel"/>
    <w:tmpl w:val="B04E2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A6F72"/>
    <w:multiLevelType w:val="hybridMultilevel"/>
    <w:tmpl w:val="51FEED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F6614"/>
    <w:multiLevelType w:val="hybridMultilevel"/>
    <w:tmpl w:val="58820D56"/>
    <w:lvl w:ilvl="0" w:tplc="583AFD7E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113" w:hanging="360"/>
      </w:pPr>
    </w:lvl>
    <w:lvl w:ilvl="2" w:tplc="0C09001B" w:tentative="1">
      <w:start w:val="1"/>
      <w:numFmt w:val="lowerRoman"/>
      <w:lvlText w:val="%3."/>
      <w:lvlJc w:val="right"/>
      <w:pPr>
        <w:ind w:left="1833" w:hanging="180"/>
      </w:pPr>
    </w:lvl>
    <w:lvl w:ilvl="3" w:tplc="0C09000F" w:tentative="1">
      <w:start w:val="1"/>
      <w:numFmt w:val="decimal"/>
      <w:lvlText w:val="%4."/>
      <w:lvlJc w:val="left"/>
      <w:pPr>
        <w:ind w:left="2553" w:hanging="360"/>
      </w:pPr>
    </w:lvl>
    <w:lvl w:ilvl="4" w:tplc="0C090019" w:tentative="1">
      <w:start w:val="1"/>
      <w:numFmt w:val="lowerLetter"/>
      <w:lvlText w:val="%5."/>
      <w:lvlJc w:val="left"/>
      <w:pPr>
        <w:ind w:left="3273" w:hanging="360"/>
      </w:pPr>
    </w:lvl>
    <w:lvl w:ilvl="5" w:tplc="0C09001B" w:tentative="1">
      <w:start w:val="1"/>
      <w:numFmt w:val="lowerRoman"/>
      <w:lvlText w:val="%6."/>
      <w:lvlJc w:val="right"/>
      <w:pPr>
        <w:ind w:left="3993" w:hanging="180"/>
      </w:pPr>
    </w:lvl>
    <w:lvl w:ilvl="6" w:tplc="0C09000F" w:tentative="1">
      <w:start w:val="1"/>
      <w:numFmt w:val="decimal"/>
      <w:lvlText w:val="%7."/>
      <w:lvlJc w:val="left"/>
      <w:pPr>
        <w:ind w:left="4713" w:hanging="360"/>
      </w:pPr>
    </w:lvl>
    <w:lvl w:ilvl="7" w:tplc="0C090019" w:tentative="1">
      <w:start w:val="1"/>
      <w:numFmt w:val="lowerLetter"/>
      <w:lvlText w:val="%8."/>
      <w:lvlJc w:val="left"/>
      <w:pPr>
        <w:ind w:left="5433" w:hanging="360"/>
      </w:pPr>
    </w:lvl>
    <w:lvl w:ilvl="8" w:tplc="0C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2D182A59"/>
    <w:multiLevelType w:val="hybridMultilevel"/>
    <w:tmpl w:val="A1CA6F46"/>
    <w:lvl w:ilvl="0" w:tplc="0FCC7F4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9722A"/>
    <w:multiLevelType w:val="hybridMultilevel"/>
    <w:tmpl w:val="589E12AA"/>
    <w:lvl w:ilvl="0" w:tplc="28B0727C">
      <w:start w:val="1"/>
      <w:numFmt w:val="bullet"/>
      <w:pStyle w:val="StyleArial11ptBoldBlackLeft0mmHanging85mmAf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F5DBB"/>
    <w:multiLevelType w:val="hybridMultilevel"/>
    <w:tmpl w:val="5094C87A"/>
    <w:lvl w:ilvl="0" w:tplc="B5D4F88A">
      <w:start w:val="1"/>
      <w:numFmt w:val="bullet"/>
      <w:lvlText w:val=""/>
      <w:lvlJc w:val="left"/>
      <w:pPr>
        <w:tabs>
          <w:tab w:val="num" w:pos="1267"/>
        </w:tabs>
        <w:ind w:left="1267" w:hanging="56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33FD3B10"/>
    <w:multiLevelType w:val="hybridMultilevel"/>
    <w:tmpl w:val="0C8A6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A473C"/>
    <w:multiLevelType w:val="hybridMultilevel"/>
    <w:tmpl w:val="AC2824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11A72"/>
    <w:multiLevelType w:val="hybridMultilevel"/>
    <w:tmpl w:val="54EAE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55D05"/>
    <w:multiLevelType w:val="hybridMultilevel"/>
    <w:tmpl w:val="A9828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71974"/>
    <w:multiLevelType w:val="hybridMultilevel"/>
    <w:tmpl w:val="29D8AF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F31A8"/>
    <w:multiLevelType w:val="hybridMultilevel"/>
    <w:tmpl w:val="8312EB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C200F"/>
    <w:multiLevelType w:val="hybridMultilevel"/>
    <w:tmpl w:val="023E77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045DF"/>
    <w:multiLevelType w:val="hybridMultilevel"/>
    <w:tmpl w:val="6AF0D8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9162D0"/>
    <w:multiLevelType w:val="multilevel"/>
    <w:tmpl w:val="3CA04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eastAsiaTheme="majorEastAsia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Theme="majorEastAsia"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eastAsiaTheme="majorEastAsia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Theme="majorEastAsi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eastAsiaTheme="majorEastAsia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eastAsiaTheme="majorEastAsia" w:hint="default"/>
      </w:rPr>
    </w:lvl>
  </w:abstractNum>
  <w:abstractNum w:abstractNumId="25" w15:restartNumberingAfterBreak="0">
    <w:nsid w:val="43AA2203"/>
    <w:multiLevelType w:val="hybridMultilevel"/>
    <w:tmpl w:val="E88838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C5E80"/>
    <w:multiLevelType w:val="hybridMultilevel"/>
    <w:tmpl w:val="52A0437C"/>
    <w:lvl w:ilvl="0" w:tplc="AD8EB96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236E7B16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EA02D2"/>
    <w:multiLevelType w:val="hybridMultilevel"/>
    <w:tmpl w:val="F69EBB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E018C8"/>
    <w:multiLevelType w:val="hybridMultilevel"/>
    <w:tmpl w:val="B6FECF86"/>
    <w:lvl w:ilvl="0" w:tplc="EE0E2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626F4"/>
    <w:multiLevelType w:val="hybridMultilevel"/>
    <w:tmpl w:val="4C025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93395"/>
    <w:multiLevelType w:val="hybridMultilevel"/>
    <w:tmpl w:val="182EF086"/>
    <w:lvl w:ilvl="0" w:tplc="0AA005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3A51B2"/>
    <w:multiLevelType w:val="hybridMultilevel"/>
    <w:tmpl w:val="B8286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B39BF"/>
    <w:multiLevelType w:val="hybridMultilevel"/>
    <w:tmpl w:val="877AE64E"/>
    <w:lvl w:ilvl="0" w:tplc="FE103E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161782F"/>
    <w:multiLevelType w:val="hybridMultilevel"/>
    <w:tmpl w:val="0E427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3C2531"/>
    <w:multiLevelType w:val="hybridMultilevel"/>
    <w:tmpl w:val="29D8AF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D55EE"/>
    <w:multiLevelType w:val="hybridMultilevel"/>
    <w:tmpl w:val="6EAAD56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8D670B"/>
    <w:multiLevelType w:val="hybridMultilevel"/>
    <w:tmpl w:val="F4E82364"/>
    <w:lvl w:ilvl="0" w:tplc="6C56999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39" w:hanging="360"/>
      </w:pPr>
    </w:lvl>
    <w:lvl w:ilvl="2" w:tplc="0C09001B" w:tentative="1">
      <w:start w:val="1"/>
      <w:numFmt w:val="lowerRoman"/>
      <w:lvlText w:val="%3."/>
      <w:lvlJc w:val="right"/>
      <w:pPr>
        <w:ind w:left="2259" w:hanging="180"/>
      </w:pPr>
    </w:lvl>
    <w:lvl w:ilvl="3" w:tplc="0C09000F" w:tentative="1">
      <w:start w:val="1"/>
      <w:numFmt w:val="decimal"/>
      <w:lvlText w:val="%4."/>
      <w:lvlJc w:val="left"/>
      <w:pPr>
        <w:ind w:left="2979" w:hanging="360"/>
      </w:pPr>
    </w:lvl>
    <w:lvl w:ilvl="4" w:tplc="0C090019" w:tentative="1">
      <w:start w:val="1"/>
      <w:numFmt w:val="lowerLetter"/>
      <w:lvlText w:val="%5."/>
      <w:lvlJc w:val="left"/>
      <w:pPr>
        <w:ind w:left="3699" w:hanging="360"/>
      </w:pPr>
    </w:lvl>
    <w:lvl w:ilvl="5" w:tplc="0C09001B" w:tentative="1">
      <w:start w:val="1"/>
      <w:numFmt w:val="lowerRoman"/>
      <w:lvlText w:val="%6."/>
      <w:lvlJc w:val="right"/>
      <w:pPr>
        <w:ind w:left="4419" w:hanging="180"/>
      </w:pPr>
    </w:lvl>
    <w:lvl w:ilvl="6" w:tplc="0C09000F" w:tentative="1">
      <w:start w:val="1"/>
      <w:numFmt w:val="decimal"/>
      <w:lvlText w:val="%7."/>
      <w:lvlJc w:val="left"/>
      <w:pPr>
        <w:ind w:left="5139" w:hanging="360"/>
      </w:pPr>
    </w:lvl>
    <w:lvl w:ilvl="7" w:tplc="0C090019" w:tentative="1">
      <w:start w:val="1"/>
      <w:numFmt w:val="lowerLetter"/>
      <w:lvlText w:val="%8."/>
      <w:lvlJc w:val="left"/>
      <w:pPr>
        <w:ind w:left="5859" w:hanging="360"/>
      </w:pPr>
    </w:lvl>
    <w:lvl w:ilvl="8" w:tplc="0C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7" w15:restartNumberingAfterBreak="0">
    <w:nsid w:val="7B443897"/>
    <w:multiLevelType w:val="hybridMultilevel"/>
    <w:tmpl w:val="64269BCA"/>
    <w:lvl w:ilvl="0" w:tplc="AD8EB96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B0788266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9"/>
  </w:num>
  <w:num w:numId="5">
    <w:abstractNumId w:val="18"/>
  </w:num>
  <w:num w:numId="6">
    <w:abstractNumId w:val="21"/>
  </w:num>
  <w:num w:numId="7">
    <w:abstractNumId w:val="16"/>
  </w:num>
  <w:num w:numId="8">
    <w:abstractNumId w:val="29"/>
  </w:num>
  <w:num w:numId="9">
    <w:abstractNumId w:val="10"/>
  </w:num>
  <w:num w:numId="10">
    <w:abstractNumId w:val="23"/>
  </w:num>
  <w:num w:numId="11">
    <w:abstractNumId w:val="33"/>
  </w:num>
  <w:num w:numId="12">
    <w:abstractNumId w:val="22"/>
  </w:num>
  <w:num w:numId="13">
    <w:abstractNumId w:val="17"/>
  </w:num>
  <w:num w:numId="14">
    <w:abstractNumId w:val="13"/>
  </w:num>
  <w:num w:numId="15">
    <w:abstractNumId w:val="37"/>
  </w:num>
  <w:num w:numId="16">
    <w:abstractNumId w:val="5"/>
  </w:num>
  <w:num w:numId="17">
    <w:abstractNumId w:val="2"/>
  </w:num>
  <w:num w:numId="18">
    <w:abstractNumId w:val="14"/>
  </w:num>
  <w:num w:numId="19">
    <w:abstractNumId w:val="35"/>
  </w:num>
  <w:num w:numId="20">
    <w:abstractNumId w:val="27"/>
  </w:num>
  <w:num w:numId="21">
    <w:abstractNumId w:val="32"/>
  </w:num>
  <w:num w:numId="22">
    <w:abstractNumId w:val="24"/>
  </w:num>
  <w:num w:numId="23">
    <w:abstractNumId w:val="34"/>
  </w:num>
  <w:num w:numId="24">
    <w:abstractNumId w:val="20"/>
  </w:num>
  <w:num w:numId="25">
    <w:abstractNumId w:val="15"/>
  </w:num>
  <w:num w:numId="26">
    <w:abstractNumId w:val="9"/>
  </w:num>
  <w:num w:numId="27">
    <w:abstractNumId w:val="26"/>
  </w:num>
  <w:num w:numId="28">
    <w:abstractNumId w:val="30"/>
  </w:num>
  <w:num w:numId="29">
    <w:abstractNumId w:val="4"/>
  </w:num>
  <w:num w:numId="30">
    <w:abstractNumId w:val="12"/>
  </w:num>
  <w:num w:numId="31">
    <w:abstractNumId w:val="36"/>
  </w:num>
  <w:num w:numId="32">
    <w:abstractNumId w:val="8"/>
  </w:num>
  <w:num w:numId="33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6"/>
  </w:num>
  <w:num w:numId="35">
    <w:abstractNumId w:val="28"/>
  </w:num>
  <w:num w:numId="36">
    <w:abstractNumId w:val="3"/>
  </w:num>
  <w:num w:numId="37">
    <w:abstractNumId w:val="11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F9"/>
    <w:rsid w:val="00014BC4"/>
    <w:rsid w:val="00017AB3"/>
    <w:rsid w:val="00023A07"/>
    <w:rsid w:val="000463EF"/>
    <w:rsid w:val="00090868"/>
    <w:rsid w:val="00132889"/>
    <w:rsid w:val="00153B9E"/>
    <w:rsid w:val="00166DCB"/>
    <w:rsid w:val="001962CA"/>
    <w:rsid w:val="001B06E3"/>
    <w:rsid w:val="001D5810"/>
    <w:rsid w:val="001D7104"/>
    <w:rsid w:val="001F4E04"/>
    <w:rsid w:val="00205AA8"/>
    <w:rsid w:val="00207848"/>
    <w:rsid w:val="00224569"/>
    <w:rsid w:val="00256A7D"/>
    <w:rsid w:val="00261EF2"/>
    <w:rsid w:val="0028143A"/>
    <w:rsid w:val="002A3ADD"/>
    <w:rsid w:val="002B1CA5"/>
    <w:rsid w:val="002B2CC7"/>
    <w:rsid w:val="002C6FA4"/>
    <w:rsid w:val="002D152C"/>
    <w:rsid w:val="002E5B21"/>
    <w:rsid w:val="002F1A9F"/>
    <w:rsid w:val="0032267C"/>
    <w:rsid w:val="00327B6B"/>
    <w:rsid w:val="00330F13"/>
    <w:rsid w:val="00337C94"/>
    <w:rsid w:val="003670B0"/>
    <w:rsid w:val="0037726D"/>
    <w:rsid w:val="00380BB0"/>
    <w:rsid w:val="003856B4"/>
    <w:rsid w:val="00390E22"/>
    <w:rsid w:val="003B7B6D"/>
    <w:rsid w:val="003D446B"/>
    <w:rsid w:val="003D5687"/>
    <w:rsid w:val="003E1599"/>
    <w:rsid w:val="003E64DE"/>
    <w:rsid w:val="004010DA"/>
    <w:rsid w:val="0040169C"/>
    <w:rsid w:val="00417596"/>
    <w:rsid w:val="004324FC"/>
    <w:rsid w:val="00443085"/>
    <w:rsid w:val="004432D0"/>
    <w:rsid w:val="00456368"/>
    <w:rsid w:val="00457BFC"/>
    <w:rsid w:val="00484B37"/>
    <w:rsid w:val="004A6248"/>
    <w:rsid w:val="0050691B"/>
    <w:rsid w:val="00526B9A"/>
    <w:rsid w:val="00537B63"/>
    <w:rsid w:val="005426D6"/>
    <w:rsid w:val="005714F9"/>
    <w:rsid w:val="00580E7E"/>
    <w:rsid w:val="00586F09"/>
    <w:rsid w:val="00594346"/>
    <w:rsid w:val="005970AD"/>
    <w:rsid w:val="005C1DC6"/>
    <w:rsid w:val="005D60E6"/>
    <w:rsid w:val="005E6E63"/>
    <w:rsid w:val="005F0BC5"/>
    <w:rsid w:val="005F1664"/>
    <w:rsid w:val="005F6C97"/>
    <w:rsid w:val="00613B2D"/>
    <w:rsid w:val="00622E2E"/>
    <w:rsid w:val="00650D94"/>
    <w:rsid w:val="006520A5"/>
    <w:rsid w:val="0066377C"/>
    <w:rsid w:val="006A5015"/>
    <w:rsid w:val="006A7A22"/>
    <w:rsid w:val="006F6DAD"/>
    <w:rsid w:val="00725F35"/>
    <w:rsid w:val="0073390C"/>
    <w:rsid w:val="00767174"/>
    <w:rsid w:val="007A2363"/>
    <w:rsid w:val="007B2020"/>
    <w:rsid w:val="007D52A9"/>
    <w:rsid w:val="007F3A8F"/>
    <w:rsid w:val="008049B8"/>
    <w:rsid w:val="00807406"/>
    <w:rsid w:val="00832A57"/>
    <w:rsid w:val="00834012"/>
    <w:rsid w:val="00857D3B"/>
    <w:rsid w:val="00877B9A"/>
    <w:rsid w:val="00880036"/>
    <w:rsid w:val="00887023"/>
    <w:rsid w:val="00891C2F"/>
    <w:rsid w:val="00894E5C"/>
    <w:rsid w:val="008A011E"/>
    <w:rsid w:val="008A30EE"/>
    <w:rsid w:val="008C1AB0"/>
    <w:rsid w:val="008C5074"/>
    <w:rsid w:val="008D3E51"/>
    <w:rsid w:val="008E1E57"/>
    <w:rsid w:val="008F73AA"/>
    <w:rsid w:val="00911701"/>
    <w:rsid w:val="0097594A"/>
    <w:rsid w:val="00977098"/>
    <w:rsid w:val="00986F76"/>
    <w:rsid w:val="0099463F"/>
    <w:rsid w:val="009B2612"/>
    <w:rsid w:val="009E36DA"/>
    <w:rsid w:val="009F737F"/>
    <w:rsid w:val="00A132C0"/>
    <w:rsid w:val="00A51877"/>
    <w:rsid w:val="00A60FBE"/>
    <w:rsid w:val="00A62CF2"/>
    <w:rsid w:val="00A82E08"/>
    <w:rsid w:val="00AD23EC"/>
    <w:rsid w:val="00AD3EBC"/>
    <w:rsid w:val="00AD4D07"/>
    <w:rsid w:val="00AE1D4C"/>
    <w:rsid w:val="00AF35EF"/>
    <w:rsid w:val="00B05811"/>
    <w:rsid w:val="00B12523"/>
    <w:rsid w:val="00B26490"/>
    <w:rsid w:val="00B71A56"/>
    <w:rsid w:val="00B85EE4"/>
    <w:rsid w:val="00BC424E"/>
    <w:rsid w:val="00C06B1A"/>
    <w:rsid w:val="00C24563"/>
    <w:rsid w:val="00C34441"/>
    <w:rsid w:val="00C3559F"/>
    <w:rsid w:val="00C43DEB"/>
    <w:rsid w:val="00C51CD3"/>
    <w:rsid w:val="00C5370A"/>
    <w:rsid w:val="00C638A4"/>
    <w:rsid w:val="00C71D45"/>
    <w:rsid w:val="00C83DCB"/>
    <w:rsid w:val="00C97E3E"/>
    <w:rsid w:val="00CB0B0A"/>
    <w:rsid w:val="00CC07F5"/>
    <w:rsid w:val="00CC5302"/>
    <w:rsid w:val="00CC670A"/>
    <w:rsid w:val="00CD2AF0"/>
    <w:rsid w:val="00CD55DA"/>
    <w:rsid w:val="00CE6687"/>
    <w:rsid w:val="00CF6FC9"/>
    <w:rsid w:val="00D04AD3"/>
    <w:rsid w:val="00D05C2D"/>
    <w:rsid w:val="00D15820"/>
    <w:rsid w:val="00D2285E"/>
    <w:rsid w:val="00D25F73"/>
    <w:rsid w:val="00D343D3"/>
    <w:rsid w:val="00D36B49"/>
    <w:rsid w:val="00D540C7"/>
    <w:rsid w:val="00D54CF9"/>
    <w:rsid w:val="00DD57C5"/>
    <w:rsid w:val="00E07795"/>
    <w:rsid w:val="00E264A2"/>
    <w:rsid w:val="00E41D21"/>
    <w:rsid w:val="00E679C5"/>
    <w:rsid w:val="00E96746"/>
    <w:rsid w:val="00ED4C6E"/>
    <w:rsid w:val="00EF2667"/>
    <w:rsid w:val="00F12F69"/>
    <w:rsid w:val="00F16F0D"/>
    <w:rsid w:val="00F17396"/>
    <w:rsid w:val="00F24523"/>
    <w:rsid w:val="00F4120F"/>
    <w:rsid w:val="00F478AB"/>
    <w:rsid w:val="00F638CB"/>
    <w:rsid w:val="00F94E70"/>
    <w:rsid w:val="00FB5E26"/>
    <w:rsid w:val="00FE3A04"/>
    <w:rsid w:val="00FF3C9C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04552C87-3846-4739-BDD0-275F267F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0B0"/>
    <w:pPr>
      <w:spacing w:after="24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767174"/>
    <w:pPr>
      <w:outlineLvl w:val="0"/>
    </w:pPr>
    <w:rPr>
      <w:sz w:val="60"/>
    </w:rPr>
  </w:style>
  <w:style w:type="paragraph" w:styleId="Heading2">
    <w:name w:val="heading 2"/>
    <w:basedOn w:val="Normal"/>
    <w:next w:val="Normal"/>
    <w:link w:val="Heading2Char"/>
    <w:autoRedefine/>
    <w:qFormat/>
    <w:rsid w:val="00FE3A04"/>
    <w:pPr>
      <w:keepNext/>
      <w:spacing w:before="240" w:after="60"/>
      <w:outlineLvl w:val="1"/>
    </w:pPr>
    <w:rPr>
      <w:rFonts w:ascii="Arial Bold" w:hAnsi="Arial Bold"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670B0"/>
    <w:pPr>
      <w:keepNext/>
      <w:spacing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3A04"/>
    <w:rPr>
      <w:rFonts w:ascii="Arial Bold" w:eastAsia="Times New Roman" w:hAnsi="Arial Bold" w:cs="Arial"/>
      <w:bCs/>
      <w:iCs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3670B0"/>
    <w:rPr>
      <w:rFonts w:ascii="Arial" w:eastAsia="Times New Roman" w:hAnsi="Arial" w:cs="Arial"/>
      <w:b/>
      <w:bCs/>
      <w:szCs w:val="26"/>
      <w:lang w:eastAsia="en-AU"/>
    </w:rPr>
  </w:style>
  <w:style w:type="paragraph" w:styleId="ListParagraph">
    <w:name w:val="List Paragraph"/>
    <w:basedOn w:val="Normal"/>
    <w:uiPriority w:val="34"/>
    <w:qFormat/>
    <w:rsid w:val="00023A07"/>
    <w:pPr>
      <w:ind w:left="720"/>
      <w:contextualSpacing/>
    </w:pPr>
  </w:style>
  <w:style w:type="paragraph" w:styleId="NoSpacing">
    <w:name w:val="No Spacing"/>
    <w:uiPriority w:val="1"/>
    <w:qFormat/>
    <w:rsid w:val="003D5687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C43DEB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F1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30F13"/>
    <w:rPr>
      <w:rFonts w:ascii="Arial" w:eastAsia="Times New Roman" w:hAnsi="Arial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30F1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30F13"/>
    <w:rPr>
      <w:rFonts w:ascii="Arial" w:eastAsia="Times New Roman" w:hAnsi="Arial" w:cs="Times New Roman"/>
      <w:szCs w:val="24"/>
      <w:lang w:eastAsia="en-AU"/>
    </w:rPr>
  </w:style>
  <w:style w:type="table" w:styleId="TableGrid">
    <w:name w:val="Table Grid"/>
    <w:basedOn w:val="TableNormal"/>
    <w:uiPriority w:val="39"/>
    <w:rsid w:val="00613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67174"/>
    <w:rPr>
      <w:rFonts w:ascii="Arial Bold" w:eastAsia="Times New Roman" w:hAnsi="Arial Bold" w:cs="Arial"/>
      <w:bCs/>
      <w:iCs/>
      <w:sz w:val="60"/>
      <w:szCs w:val="28"/>
      <w:lang w:eastAsia="en-AU"/>
    </w:rPr>
  </w:style>
  <w:style w:type="character" w:styleId="Hyperlink">
    <w:name w:val="Hyperlink"/>
    <w:rsid w:val="00911701"/>
    <w:rPr>
      <w:rFonts w:cs="Times New Roman"/>
      <w:color w:val="0000FF"/>
      <w:u w:val="single"/>
    </w:rPr>
  </w:style>
  <w:style w:type="paragraph" w:customStyle="1" w:styleId="StyleArial11ptBoldBlackLeft0mmHanging85mmAft">
    <w:name w:val="Style Arial 11 pt Bold Black Left:  0 mm Hanging:  8.5 mm Aft..."/>
    <w:basedOn w:val="Normal"/>
    <w:rsid w:val="005F6C97"/>
    <w:pPr>
      <w:numPr>
        <w:numId w:val="18"/>
      </w:numPr>
      <w:spacing w:after="0"/>
    </w:pPr>
    <w:rPr>
      <w:rFonts w:ascii="Times New Roman" w:hAnsi="Times New Roman"/>
      <w:sz w:val="24"/>
    </w:rPr>
  </w:style>
  <w:style w:type="paragraph" w:customStyle="1" w:styleId="Level1">
    <w:name w:val="Level 1"/>
    <w:basedOn w:val="Normal"/>
    <w:rsid w:val="00014BC4"/>
    <w:pPr>
      <w:widowControl w:val="0"/>
      <w:autoSpaceDE w:val="0"/>
      <w:autoSpaceDN w:val="0"/>
      <w:adjustRightInd w:val="0"/>
      <w:spacing w:after="0"/>
      <w:ind w:left="720" w:hanging="720"/>
    </w:pPr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85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6B4"/>
    <w:pPr>
      <w:spacing w:after="200"/>
    </w:pPr>
    <w:rPr>
      <w:rFonts w:eastAsiaTheme="minorEastAsia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6B4"/>
    <w:rPr>
      <w:rFonts w:ascii="Arial" w:eastAsiaTheme="minorEastAsia" w:hAnsi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6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6B4"/>
    <w:rPr>
      <w:rFonts w:ascii="Segoe UI" w:eastAsia="Times New Roman" w:hAnsi="Segoe UI" w:cs="Segoe UI"/>
      <w:sz w:val="18"/>
      <w:szCs w:val="18"/>
      <w:lang w:eastAsia="en-AU"/>
    </w:rPr>
  </w:style>
  <w:style w:type="paragraph" w:customStyle="1" w:styleId="CM8">
    <w:name w:val="CM8"/>
    <w:basedOn w:val="Normal"/>
    <w:next w:val="Normal"/>
    <w:rsid w:val="00261EF2"/>
    <w:pPr>
      <w:autoSpaceDE w:val="0"/>
      <w:autoSpaceDN w:val="0"/>
      <w:adjustRightInd w:val="0"/>
      <w:spacing w:after="0"/>
    </w:pPr>
    <w:rPr>
      <w:sz w:val="24"/>
    </w:rPr>
  </w:style>
  <w:style w:type="paragraph" w:customStyle="1" w:styleId="Default">
    <w:name w:val="Default"/>
    <w:rsid w:val="00261E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020"/>
    <w:pPr>
      <w:spacing w:after="240"/>
    </w:pPr>
    <w:rPr>
      <w:rFonts w:eastAsia="Times New Roman" w:cs="Times New Roman"/>
      <w:b/>
      <w:bCs/>
      <w:lang w:val="en-AU"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020"/>
    <w:rPr>
      <w:rFonts w:ascii="Arial" w:eastAsia="Times New Roman" w:hAnsi="Arial" w:cs="Times New Roman"/>
      <w:b/>
      <w:bCs/>
      <w:sz w:val="20"/>
      <w:szCs w:val="20"/>
      <w:lang w:val="en-US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64A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64A2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E264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2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footer1.xml" Type="http://schemas.openxmlformats.org/officeDocument/2006/relationships/footer"/>
<Relationship Id="rId11" Target="header3.xml" Type="http://schemas.openxmlformats.org/officeDocument/2006/relationships/header"/>
<Relationship Id="rId12" Target="fontTable.xml" Type="http://schemas.openxmlformats.org/officeDocument/2006/relationships/fontTable"/>
<Relationship Id="rId13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eader1.xml" Type="http://schemas.openxmlformats.org/officeDocument/2006/relationships/header"/>
<Relationship Id="rId9" Target="header2.xml" Type="http://schemas.openxmlformats.org/officeDocument/2006/relationships/header"/>
</Relationships>

</file>

<file path=word/_rels/header2.xml.rels><?xml version="1.0" encoding="UTF-8" standalone="yes"?>
<Relationships xmlns="http://schemas.openxmlformats.org/package/2006/relationships">
<Relationship Id="rId1" Target="media/image1.jpeg" Type="http://schemas.openxmlformats.org/officeDocument/2006/relationships/image"/>
</Relationships>

</file>

<file path=word/_rels/header3.xml.rels><?xml version="1.0" encoding="UTF-8" standalone="yes"?>
<Relationships xmlns="http://schemas.openxmlformats.org/package/2006/relationships">
<Relationship Id="rId1" Target="media/image2.jpe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88CCC-BAEE-458D-9011-CD6F6E15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2018-11-12T05:47:00Z</dcterms:created>
  <dc:creator>Queensland Government</dc:creator>
  <cp:lastModifiedBy>Jo Qualmann</cp:lastModifiedBy>
  <cp:lastPrinted>2018-10-29T04:44:00Z</cp:lastPrinted>
  <dcterms:modified xsi:type="dcterms:W3CDTF">2018-11-12T05:47:00Z</dcterms:modified>
  <cp:revision>2</cp:revision>
  <dc:subject>Sexual violence prevention grants</dc:subject>
  <dc:title>Sexual violence prevention guidelines for joint applications</dc:title>
</cp:coreProperties>
</file>