
<file path=[Content_Types].xml><?xml version="1.0" encoding="utf-8"?>
<Types xmlns="http://schemas.openxmlformats.org/package/2006/content-types">
  <Default ContentType="image/jpeg" Extension="jpeg"/>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BDF1" w14:textId="77777777" w:rsidR="00A72C57" w:rsidRDefault="00A72C57" w:rsidP="00A72C57">
      <w:pPr>
        <w:rPr>
          <w:lang w:val="en-US"/>
        </w:rPr>
      </w:pPr>
      <w:bookmarkStart w:id="0" w:name="_GoBack"/>
      <w:bookmarkEnd w:id="0"/>
    </w:p>
    <w:p w14:paraId="74A9AC9A" w14:textId="77777777" w:rsidR="009F747F" w:rsidRDefault="009F747F" w:rsidP="00A72C57">
      <w:pPr>
        <w:rPr>
          <w:lang w:val="en-US"/>
        </w:rPr>
      </w:pPr>
    </w:p>
    <w:p w14:paraId="2C4F78EC" w14:textId="77777777" w:rsidR="00BC7953" w:rsidRDefault="00BC7953" w:rsidP="00BC7953">
      <w:pPr>
        <w:rPr>
          <w:rFonts w:ascii="MetaMedium-Roman" w:hAnsi="MetaMedium-Roman"/>
          <w:sz w:val="88"/>
          <w:szCs w:val="88"/>
          <w:lang w:val="en-US"/>
        </w:rPr>
      </w:pPr>
    </w:p>
    <w:p w14:paraId="7FDEBBA4" w14:textId="77777777" w:rsidR="005D46B4" w:rsidRPr="00B33A0F" w:rsidRDefault="005D46B4" w:rsidP="00BC7953">
      <w:pPr>
        <w:rPr>
          <w:rFonts w:ascii="MetaMedium-Roman" w:hAnsi="MetaMedium-Roman"/>
          <w:sz w:val="44"/>
          <w:szCs w:val="44"/>
          <w:lang w:val="en-US"/>
        </w:rPr>
      </w:pPr>
    </w:p>
    <w:p w14:paraId="1ED16E7A" w14:textId="1FC2CE20" w:rsidR="009F747F" w:rsidRPr="00B33A0F" w:rsidRDefault="009F747F" w:rsidP="00BC7953">
      <w:pPr>
        <w:rPr>
          <w:rFonts w:ascii="MetaMedium-Roman" w:hAnsi="MetaMedium-Roman"/>
          <w:sz w:val="44"/>
          <w:szCs w:val="44"/>
          <w:lang w:val="en-US"/>
        </w:rPr>
      </w:pPr>
    </w:p>
    <w:p w14:paraId="7854D7B1" w14:textId="77777777" w:rsidR="00137A94" w:rsidRDefault="00137A94" w:rsidP="005D46B4">
      <w:pPr>
        <w:spacing w:after="240"/>
        <w:rPr>
          <w:rFonts w:ascii="MetaMedium-Roman" w:hAnsi="MetaMedium-Roman"/>
          <w:sz w:val="72"/>
          <w:szCs w:val="72"/>
          <w:lang w:val="en-US"/>
        </w:rPr>
      </w:pPr>
    </w:p>
    <w:p w14:paraId="63880760" w14:textId="6C4B38F8" w:rsidR="009F747F" w:rsidRPr="003A4840" w:rsidRDefault="00F05DB3" w:rsidP="003A4840">
      <w:pPr>
        <w:spacing w:after="240"/>
        <w:rPr>
          <w:rFonts w:ascii="MetaMedium-Roman" w:hAnsi="MetaMedium-Roman"/>
          <w:b/>
          <w:color w:val="auto"/>
          <w:sz w:val="72"/>
          <w:szCs w:val="72"/>
          <w:lang w:val="en-US"/>
        </w:rPr>
      </w:pPr>
      <w:r w:rsidRPr="003A4840">
        <w:rPr>
          <w:rFonts w:ascii="MetaMedium-Roman" w:hAnsi="MetaMedium-Roman"/>
          <w:b/>
          <w:color w:val="auto"/>
          <w:sz w:val="72"/>
          <w:szCs w:val="72"/>
          <w:lang w:val="en-US"/>
        </w:rPr>
        <w:t xml:space="preserve">Sexual Violence Prevention </w:t>
      </w:r>
      <w:r w:rsidR="00371613">
        <w:rPr>
          <w:rFonts w:ascii="MetaMedium-Roman" w:hAnsi="MetaMedium-Roman"/>
          <w:b/>
          <w:color w:val="auto"/>
          <w:sz w:val="72"/>
          <w:szCs w:val="72"/>
          <w:lang w:val="en-US"/>
        </w:rPr>
        <w:t>grants program</w:t>
      </w:r>
    </w:p>
    <w:p w14:paraId="748FCB88" w14:textId="4C848067" w:rsidR="009F747F" w:rsidRPr="003A4840" w:rsidRDefault="003B086A" w:rsidP="00BC7953">
      <w:pPr>
        <w:rPr>
          <w:rFonts w:cs="Arial"/>
          <w:color w:val="auto"/>
          <w:sz w:val="48"/>
          <w:szCs w:val="48"/>
          <w:lang w:val="en-US"/>
        </w:rPr>
      </w:pPr>
      <w:r>
        <w:rPr>
          <w:rFonts w:cs="Arial"/>
          <w:color w:val="auto"/>
          <w:sz w:val="48"/>
          <w:szCs w:val="48"/>
          <w:lang w:val="en-US"/>
        </w:rPr>
        <w:t>2019-</w:t>
      </w:r>
      <w:r w:rsidR="00A14E0C" w:rsidRPr="003A4840">
        <w:rPr>
          <w:rFonts w:cs="Arial"/>
          <w:color w:val="auto"/>
          <w:sz w:val="48"/>
          <w:szCs w:val="48"/>
          <w:lang w:val="en-US"/>
        </w:rPr>
        <w:t>20</w:t>
      </w:r>
      <w:r w:rsidR="009F747F" w:rsidRPr="003A4840">
        <w:rPr>
          <w:rFonts w:cs="Arial"/>
          <w:color w:val="auto"/>
          <w:sz w:val="48"/>
          <w:szCs w:val="48"/>
          <w:lang w:val="en-US"/>
        </w:rPr>
        <w:t xml:space="preserve"> Grant </w:t>
      </w:r>
      <w:r w:rsidR="00D10391" w:rsidRPr="003A4840">
        <w:rPr>
          <w:rFonts w:cs="Arial"/>
          <w:color w:val="auto"/>
          <w:sz w:val="48"/>
          <w:szCs w:val="48"/>
          <w:lang w:val="en-US"/>
        </w:rPr>
        <w:t xml:space="preserve">Information </w:t>
      </w:r>
      <w:r w:rsidR="00B1235A" w:rsidRPr="003A4840">
        <w:rPr>
          <w:rFonts w:cs="Arial"/>
          <w:color w:val="auto"/>
          <w:sz w:val="48"/>
          <w:szCs w:val="48"/>
          <w:lang w:val="en-US"/>
        </w:rPr>
        <w:t xml:space="preserve">and </w:t>
      </w:r>
      <w:r w:rsidR="00137A94" w:rsidRPr="003A4840">
        <w:rPr>
          <w:rFonts w:cs="Arial"/>
          <w:color w:val="auto"/>
          <w:sz w:val="48"/>
          <w:szCs w:val="48"/>
          <w:lang w:val="en-US"/>
        </w:rPr>
        <w:t xml:space="preserve">Application </w:t>
      </w:r>
      <w:r w:rsidR="00B1235A" w:rsidRPr="003A4840">
        <w:rPr>
          <w:rFonts w:cs="Arial"/>
          <w:color w:val="auto"/>
          <w:sz w:val="48"/>
          <w:szCs w:val="48"/>
          <w:lang w:val="en-US"/>
        </w:rPr>
        <w:t>Guidelines</w:t>
      </w:r>
    </w:p>
    <w:p w14:paraId="4B80228E" w14:textId="77777777" w:rsidR="009F747F" w:rsidRDefault="009F747F" w:rsidP="009F747F">
      <w:pPr>
        <w:rPr>
          <w:rFonts w:cs="Arial"/>
          <w:sz w:val="52"/>
          <w:lang w:val="en-US"/>
        </w:rPr>
      </w:pPr>
    </w:p>
    <w:p w14:paraId="0DBA8F0F" w14:textId="77777777" w:rsidR="009F747F" w:rsidRDefault="009F747F" w:rsidP="009F747F">
      <w:pPr>
        <w:rPr>
          <w:rFonts w:cs="Arial"/>
          <w:sz w:val="52"/>
          <w:lang w:val="en-US"/>
        </w:rPr>
      </w:pPr>
    </w:p>
    <w:p w14:paraId="490EF463" w14:textId="77777777" w:rsidR="00BC7953" w:rsidRDefault="00BC7953" w:rsidP="009F747F">
      <w:pPr>
        <w:rPr>
          <w:rFonts w:cs="Arial"/>
          <w:sz w:val="52"/>
          <w:lang w:val="en-US"/>
        </w:rPr>
      </w:pPr>
    </w:p>
    <w:p w14:paraId="5DC24DCF" w14:textId="11F1D0F1" w:rsidR="00BC7953" w:rsidRDefault="00BC7953" w:rsidP="009F747F">
      <w:pPr>
        <w:rPr>
          <w:rFonts w:cs="Arial"/>
          <w:sz w:val="52"/>
          <w:lang w:val="en-US"/>
        </w:rPr>
      </w:pPr>
    </w:p>
    <w:p w14:paraId="01F8585E" w14:textId="77777777" w:rsidR="005D46B4" w:rsidRDefault="005D46B4" w:rsidP="009F747F">
      <w:pPr>
        <w:rPr>
          <w:rFonts w:cs="Arial"/>
          <w:sz w:val="52"/>
          <w:lang w:val="en-US"/>
        </w:rPr>
      </w:pPr>
    </w:p>
    <w:p w14:paraId="59030E49" w14:textId="77777777" w:rsidR="00137A94" w:rsidRDefault="00137A94" w:rsidP="009F747F">
      <w:pPr>
        <w:rPr>
          <w:rFonts w:cs="Arial"/>
          <w:sz w:val="52"/>
          <w:lang w:val="en-US"/>
        </w:rPr>
      </w:pPr>
    </w:p>
    <w:p w14:paraId="2F62BE68" w14:textId="77777777" w:rsidR="005D46B4" w:rsidRPr="00F61AA2" w:rsidRDefault="005D46B4" w:rsidP="009F747F">
      <w:pPr>
        <w:rPr>
          <w:rFonts w:cs="Arial"/>
          <w:sz w:val="36"/>
          <w:lang w:val="en-US"/>
        </w:rPr>
      </w:pPr>
    </w:p>
    <w:p w14:paraId="7A2F655A" w14:textId="6547F81C" w:rsidR="00137A94" w:rsidRDefault="00137A94">
      <w:pPr>
        <w:rPr>
          <w:rFonts w:cs="Arial"/>
          <w:sz w:val="32"/>
          <w:lang w:val="en-US"/>
        </w:rPr>
      </w:pPr>
      <w:r>
        <w:rPr>
          <w:rFonts w:cs="Arial"/>
          <w:sz w:val="32"/>
          <w:lang w:val="en-US"/>
        </w:rPr>
        <w:br w:type="page"/>
      </w:r>
    </w:p>
    <w:p w14:paraId="0750347F" w14:textId="123EBF85" w:rsidR="00BC7953" w:rsidRPr="00AF6C02" w:rsidRDefault="003A4840" w:rsidP="00AF6C02">
      <w:pPr>
        <w:pStyle w:val="Heading1"/>
      </w:pPr>
      <w:r>
        <w:lastRenderedPageBreak/>
        <w:t>20</w:t>
      </w:r>
      <w:r w:rsidR="003B086A">
        <w:t>19-</w:t>
      </w:r>
      <w:r>
        <w:t xml:space="preserve">20 </w:t>
      </w:r>
      <w:r w:rsidR="0030548B" w:rsidRPr="00AF6C02">
        <w:t>Sexual Violence Prevention</w:t>
      </w:r>
      <w:r>
        <w:t xml:space="preserve"> grants</w:t>
      </w:r>
    </w:p>
    <w:p w14:paraId="48060B15" w14:textId="08A5E7C2" w:rsidR="00013DEC" w:rsidRDefault="001A3270" w:rsidP="00E40D27">
      <w:pPr>
        <w:pStyle w:val="Level1"/>
        <w:tabs>
          <w:tab w:val="left" w:pos="-1440"/>
        </w:tabs>
        <w:ind w:left="0" w:firstLine="0"/>
        <w:rPr>
          <w:rFonts w:ascii="Arial" w:hAnsi="Arial" w:cs="Arial"/>
          <w:sz w:val="22"/>
          <w:szCs w:val="22"/>
        </w:rPr>
      </w:pPr>
      <w:r>
        <w:rPr>
          <w:rFonts w:ascii="Arial" w:hAnsi="Arial" w:cs="Arial"/>
          <w:sz w:val="22"/>
          <w:szCs w:val="22"/>
        </w:rPr>
        <w:t xml:space="preserve">Sexual violence </w:t>
      </w:r>
      <w:r w:rsidR="00013DEC">
        <w:rPr>
          <w:rFonts w:ascii="Arial" w:hAnsi="Arial" w:cs="Arial"/>
          <w:sz w:val="22"/>
          <w:szCs w:val="22"/>
        </w:rPr>
        <w:t xml:space="preserve">is one of the most under-reported forms of violence, yet almost one in five women and one in 20 men have experienced sexual assault or the threat of sexual assault since the age of 15, and many more have experienced sexual harassment or other forms of sexual violence. </w:t>
      </w:r>
    </w:p>
    <w:p w14:paraId="5B42FEA3" w14:textId="5DFF1586" w:rsidR="001A3270" w:rsidRDefault="001A3270" w:rsidP="00E40D27">
      <w:pPr>
        <w:pStyle w:val="Level1"/>
        <w:tabs>
          <w:tab w:val="left" w:pos="-1440"/>
        </w:tabs>
        <w:ind w:left="0" w:firstLine="0"/>
        <w:rPr>
          <w:rFonts w:ascii="Arial" w:hAnsi="Arial" w:cs="Arial"/>
          <w:sz w:val="22"/>
          <w:szCs w:val="22"/>
        </w:rPr>
      </w:pPr>
    </w:p>
    <w:p w14:paraId="4BADCCD3" w14:textId="7364FA4C" w:rsidR="006E3E04" w:rsidRDefault="006121B5" w:rsidP="00E40D27">
      <w:pPr>
        <w:pStyle w:val="Level1"/>
        <w:tabs>
          <w:tab w:val="left" w:pos="-1440"/>
        </w:tabs>
        <w:ind w:left="0" w:firstLine="0"/>
        <w:rPr>
          <w:rFonts w:ascii="Arial" w:hAnsi="Arial" w:cs="Arial"/>
          <w:sz w:val="22"/>
          <w:szCs w:val="22"/>
        </w:rPr>
      </w:pPr>
      <w:r w:rsidRPr="006121B5">
        <w:rPr>
          <w:rFonts w:ascii="Arial" w:hAnsi="Arial" w:cs="Arial"/>
          <w:sz w:val="22"/>
          <w:szCs w:val="22"/>
        </w:rPr>
        <w:t xml:space="preserve">The Queensland Government </w:t>
      </w:r>
      <w:r w:rsidR="00371613">
        <w:rPr>
          <w:rFonts w:ascii="Arial" w:hAnsi="Arial" w:cs="Arial"/>
          <w:sz w:val="22"/>
          <w:szCs w:val="22"/>
        </w:rPr>
        <w:t>is working towards a vision that everyone in Queensland lives free of the fear, threat or</w:t>
      </w:r>
      <w:r w:rsidR="007A5850">
        <w:rPr>
          <w:rFonts w:ascii="Arial" w:hAnsi="Arial" w:cs="Arial"/>
          <w:sz w:val="22"/>
          <w:szCs w:val="22"/>
        </w:rPr>
        <w:t xml:space="preserve"> experience of sexual violence, </w:t>
      </w:r>
      <w:r w:rsidRPr="006121B5">
        <w:rPr>
          <w:rFonts w:ascii="Arial" w:hAnsi="Arial" w:cs="Arial"/>
          <w:sz w:val="22"/>
          <w:szCs w:val="22"/>
        </w:rPr>
        <w:t>and is committed to ensuring all victims of sexual violence can access the help and support they require.</w:t>
      </w:r>
    </w:p>
    <w:p w14:paraId="6597AA25" w14:textId="77777777" w:rsidR="00E40D27" w:rsidRDefault="00E40D27" w:rsidP="00E40D27">
      <w:pPr>
        <w:pStyle w:val="Level1"/>
        <w:tabs>
          <w:tab w:val="left" w:pos="-1440"/>
        </w:tabs>
        <w:ind w:left="0" w:firstLine="0"/>
        <w:rPr>
          <w:rFonts w:ascii="Arial" w:hAnsi="Arial" w:cs="Arial"/>
          <w:sz w:val="22"/>
          <w:szCs w:val="22"/>
        </w:rPr>
      </w:pPr>
    </w:p>
    <w:p w14:paraId="589BE642" w14:textId="3494E25D" w:rsidR="000B5EA0" w:rsidRDefault="0030048A" w:rsidP="00E40D27">
      <w:pPr>
        <w:pStyle w:val="Level1"/>
        <w:tabs>
          <w:tab w:val="left" w:pos="-1440"/>
        </w:tabs>
        <w:ind w:left="0" w:firstLine="0"/>
        <w:rPr>
          <w:rFonts w:ascii="Arial" w:hAnsi="Arial" w:cs="Arial"/>
          <w:sz w:val="22"/>
          <w:szCs w:val="22"/>
        </w:rPr>
      </w:pPr>
      <w:hyperlink r:id="rId8" w:history="1">
        <w:r w:rsidR="00C31A6B" w:rsidRPr="004A4869">
          <w:rPr>
            <w:rStyle w:val="Hyperlink"/>
            <w:rFonts w:ascii="Arial" w:hAnsi="Arial" w:cs="Arial"/>
            <w:i/>
            <w:sz w:val="22"/>
            <w:szCs w:val="22"/>
          </w:rPr>
          <w:t>Prevent. Support. Believe. Queensland’s Framework to address sexual violence</w:t>
        </w:r>
      </w:hyperlink>
      <w:r w:rsidR="007F0CC9">
        <w:rPr>
          <w:rFonts w:ascii="Arial" w:hAnsi="Arial" w:cs="Arial"/>
          <w:sz w:val="22"/>
          <w:szCs w:val="22"/>
        </w:rPr>
        <w:t xml:space="preserve"> (the Framework) is</w:t>
      </w:r>
      <w:r w:rsidR="00C31A6B" w:rsidRPr="00C31A6B">
        <w:rPr>
          <w:rFonts w:ascii="Arial" w:hAnsi="Arial" w:cs="Arial"/>
          <w:sz w:val="22"/>
          <w:szCs w:val="22"/>
        </w:rPr>
        <w:t xml:space="preserve"> the Queensl</w:t>
      </w:r>
      <w:r w:rsidR="003A4840">
        <w:rPr>
          <w:rFonts w:ascii="Arial" w:hAnsi="Arial" w:cs="Arial"/>
          <w:sz w:val="22"/>
          <w:szCs w:val="22"/>
        </w:rPr>
        <w:t>and Government</w:t>
      </w:r>
      <w:r w:rsidR="007F0CC9">
        <w:rPr>
          <w:rFonts w:ascii="Arial" w:hAnsi="Arial" w:cs="Arial"/>
          <w:sz w:val="22"/>
          <w:szCs w:val="22"/>
        </w:rPr>
        <w:t xml:space="preserve">’s </w:t>
      </w:r>
      <w:r w:rsidR="00A44DF8">
        <w:rPr>
          <w:rFonts w:ascii="Arial" w:hAnsi="Arial" w:cs="Arial"/>
          <w:sz w:val="22"/>
          <w:szCs w:val="22"/>
        </w:rPr>
        <w:t>approach to</w:t>
      </w:r>
      <w:r w:rsidR="007F0CC9">
        <w:rPr>
          <w:rFonts w:ascii="Arial" w:hAnsi="Arial" w:cs="Arial"/>
          <w:sz w:val="22"/>
          <w:szCs w:val="22"/>
        </w:rPr>
        <w:t xml:space="preserve"> preventing and responding to sexual viole</w:t>
      </w:r>
      <w:r w:rsidR="00BD647C">
        <w:rPr>
          <w:rFonts w:ascii="Arial" w:hAnsi="Arial" w:cs="Arial"/>
          <w:sz w:val="22"/>
          <w:szCs w:val="22"/>
        </w:rPr>
        <w:t>nce in the state. Under the Fra</w:t>
      </w:r>
      <w:r w:rsidR="007F0CC9">
        <w:rPr>
          <w:rFonts w:ascii="Arial" w:hAnsi="Arial" w:cs="Arial"/>
          <w:sz w:val="22"/>
          <w:szCs w:val="22"/>
        </w:rPr>
        <w:t>m</w:t>
      </w:r>
      <w:r w:rsidR="00BD647C">
        <w:rPr>
          <w:rFonts w:ascii="Arial" w:hAnsi="Arial" w:cs="Arial"/>
          <w:sz w:val="22"/>
          <w:szCs w:val="22"/>
        </w:rPr>
        <w:t>e</w:t>
      </w:r>
      <w:r w:rsidR="007F0CC9">
        <w:rPr>
          <w:rFonts w:ascii="Arial" w:hAnsi="Arial" w:cs="Arial"/>
          <w:sz w:val="22"/>
          <w:szCs w:val="22"/>
        </w:rPr>
        <w:t>work, Government</w:t>
      </w:r>
      <w:r w:rsidR="003A4840">
        <w:rPr>
          <w:rFonts w:ascii="Arial" w:hAnsi="Arial" w:cs="Arial"/>
          <w:sz w:val="22"/>
          <w:szCs w:val="22"/>
        </w:rPr>
        <w:t xml:space="preserve"> has committed to</w:t>
      </w:r>
      <w:r w:rsidR="00AF6C02">
        <w:rPr>
          <w:rFonts w:ascii="Arial" w:hAnsi="Arial" w:cs="Arial"/>
          <w:sz w:val="22"/>
          <w:szCs w:val="22"/>
        </w:rPr>
        <w:t xml:space="preserve"> annual</w:t>
      </w:r>
      <w:r w:rsidR="00C31A6B" w:rsidRPr="00C31A6B">
        <w:rPr>
          <w:rFonts w:ascii="Arial" w:hAnsi="Arial" w:cs="Arial"/>
          <w:sz w:val="22"/>
          <w:szCs w:val="22"/>
        </w:rPr>
        <w:t xml:space="preserve"> sexual violence </w:t>
      </w:r>
      <w:r w:rsidR="00AF6C02">
        <w:rPr>
          <w:rFonts w:ascii="Arial" w:hAnsi="Arial" w:cs="Arial"/>
          <w:sz w:val="22"/>
          <w:szCs w:val="22"/>
        </w:rPr>
        <w:t xml:space="preserve">prevention </w:t>
      </w:r>
      <w:r w:rsidR="003A4840">
        <w:rPr>
          <w:rFonts w:ascii="Arial" w:hAnsi="Arial" w:cs="Arial"/>
          <w:sz w:val="22"/>
          <w:szCs w:val="22"/>
        </w:rPr>
        <w:t>grants</w:t>
      </w:r>
      <w:r w:rsidR="00AF6C02">
        <w:rPr>
          <w:rFonts w:ascii="Arial" w:hAnsi="Arial" w:cs="Arial"/>
          <w:sz w:val="22"/>
          <w:szCs w:val="22"/>
        </w:rPr>
        <w:t xml:space="preserve"> </w:t>
      </w:r>
      <w:r w:rsidR="00C31A6B" w:rsidRPr="00C31A6B">
        <w:rPr>
          <w:rFonts w:ascii="Arial" w:hAnsi="Arial" w:cs="Arial"/>
          <w:sz w:val="22"/>
          <w:szCs w:val="22"/>
        </w:rPr>
        <w:t xml:space="preserve">to support projects that raise awareness </w:t>
      </w:r>
      <w:r w:rsidR="00AF6C02">
        <w:rPr>
          <w:rFonts w:ascii="Arial" w:hAnsi="Arial" w:cs="Arial"/>
          <w:sz w:val="22"/>
          <w:szCs w:val="22"/>
        </w:rPr>
        <w:t>and help prevent sexual violence across our communities.</w:t>
      </w:r>
    </w:p>
    <w:p w14:paraId="50502BF2" w14:textId="77777777" w:rsidR="00454D09" w:rsidRDefault="00454D09" w:rsidP="00E40D27">
      <w:pPr>
        <w:pStyle w:val="Level1"/>
        <w:tabs>
          <w:tab w:val="left" w:pos="-1440"/>
        </w:tabs>
        <w:ind w:left="0" w:firstLine="0"/>
        <w:rPr>
          <w:rFonts w:ascii="Arial" w:hAnsi="Arial" w:cs="Arial"/>
          <w:sz w:val="22"/>
          <w:szCs w:val="22"/>
        </w:rPr>
      </w:pPr>
    </w:p>
    <w:p w14:paraId="1FE47485" w14:textId="54D4DE39" w:rsidR="009F747F" w:rsidRDefault="003B086A" w:rsidP="00AF6C02">
      <w:pPr>
        <w:pStyle w:val="Heading1"/>
      </w:pPr>
      <w:bookmarkStart w:id="1" w:name="_Toc523138068"/>
      <w:r>
        <w:t xml:space="preserve">Purpose of the </w:t>
      </w:r>
      <w:r w:rsidR="009F747F">
        <w:t>grants</w:t>
      </w:r>
      <w:bookmarkEnd w:id="1"/>
    </w:p>
    <w:p w14:paraId="1A56E33E" w14:textId="6D87518D" w:rsidR="009F747F" w:rsidRPr="005D46B4" w:rsidRDefault="009F747F">
      <w:r w:rsidRPr="005D46B4">
        <w:t xml:space="preserve">The purpose of </w:t>
      </w:r>
      <w:r w:rsidR="002964F9">
        <w:t xml:space="preserve">the </w:t>
      </w:r>
      <w:r w:rsidR="00D81B06">
        <w:t xml:space="preserve">Sexual Violence Prevention </w:t>
      </w:r>
      <w:r w:rsidR="00BD647C">
        <w:t xml:space="preserve">(SVP) </w:t>
      </w:r>
      <w:r w:rsidR="002964F9">
        <w:t>grant</w:t>
      </w:r>
      <w:r w:rsidR="00AF6C02">
        <w:t>s</w:t>
      </w:r>
      <w:r w:rsidR="003A1BAC">
        <w:t xml:space="preserve"> program</w:t>
      </w:r>
      <w:r w:rsidRPr="005D46B4">
        <w:t xml:space="preserve"> is to support </w:t>
      </w:r>
      <w:r w:rsidR="00D81B06">
        <w:t>community</w:t>
      </w:r>
      <w:r w:rsidR="00D81B06" w:rsidRPr="00D81B06">
        <w:t xml:space="preserve"> groups and organisations </w:t>
      </w:r>
      <w:r w:rsidR="00BD647C">
        <w:t xml:space="preserve">in Queensland </w:t>
      </w:r>
      <w:r w:rsidR="00D81B06" w:rsidRPr="00D81B06">
        <w:t xml:space="preserve">to undertake </w:t>
      </w:r>
      <w:r w:rsidR="003A1BAC">
        <w:t>projects</w:t>
      </w:r>
      <w:r w:rsidR="00D81B06" w:rsidRPr="00D81B06">
        <w:t xml:space="preserve"> that </w:t>
      </w:r>
      <w:r w:rsidR="003A1BAC">
        <w:t>align with one</w:t>
      </w:r>
      <w:r w:rsidR="00AF6C02">
        <w:t xml:space="preserve"> or more of the five strategies under the ‘Prevention’ priority area of </w:t>
      </w:r>
      <w:r w:rsidR="00996D54" w:rsidRPr="00996D54">
        <w:t>the Framework</w:t>
      </w:r>
      <w:r w:rsidR="00AF6C02" w:rsidRPr="00996D54">
        <w:rPr>
          <w:rStyle w:val="Hyperlink"/>
        </w:rPr>
        <w:t>:</w:t>
      </w:r>
    </w:p>
    <w:p w14:paraId="033C87F1" w14:textId="77777777" w:rsidR="00AF6C02" w:rsidRPr="006A4F9F" w:rsidRDefault="00AF6C02" w:rsidP="00AF6C02">
      <w:pPr>
        <w:pStyle w:val="Level1"/>
        <w:numPr>
          <w:ilvl w:val="0"/>
          <w:numId w:val="2"/>
        </w:numPr>
        <w:tabs>
          <w:tab w:val="left" w:pos="-1440"/>
        </w:tabs>
        <w:spacing w:before="120" w:after="120"/>
        <w:ind w:left="459" w:hanging="357"/>
        <w:contextualSpacing/>
      </w:pPr>
      <w:r>
        <w:rPr>
          <w:rFonts w:ascii="Arial" w:hAnsi="Arial" w:cs="Arial"/>
          <w:sz w:val="22"/>
          <w:szCs w:val="22"/>
        </w:rPr>
        <w:t>increase knowledge and understanding of sexual violence and its drivers in the broader community</w:t>
      </w:r>
    </w:p>
    <w:p w14:paraId="4437E385" w14:textId="77777777" w:rsidR="00AF6C02" w:rsidRPr="006A4F9F" w:rsidRDefault="00AF6C02" w:rsidP="00AF6C02">
      <w:pPr>
        <w:pStyle w:val="Level1"/>
        <w:numPr>
          <w:ilvl w:val="0"/>
          <w:numId w:val="2"/>
        </w:numPr>
        <w:tabs>
          <w:tab w:val="left" w:pos="-1440"/>
        </w:tabs>
        <w:spacing w:before="120" w:after="120"/>
        <w:ind w:left="459" w:hanging="357"/>
        <w:contextualSpacing/>
      </w:pPr>
      <w:r>
        <w:rPr>
          <w:rFonts w:ascii="Arial" w:hAnsi="Arial" w:cs="Arial"/>
          <w:sz w:val="22"/>
          <w:szCs w:val="22"/>
        </w:rPr>
        <w:t>equip families, children and young people with accurate information on healthy relationships, consent and sexual violence</w:t>
      </w:r>
    </w:p>
    <w:p w14:paraId="2F203D49" w14:textId="77777777" w:rsidR="00AF6C02" w:rsidRPr="006A4F9F" w:rsidRDefault="00AF6C02" w:rsidP="00AF6C02">
      <w:pPr>
        <w:pStyle w:val="Level1"/>
        <w:numPr>
          <w:ilvl w:val="0"/>
          <w:numId w:val="2"/>
        </w:numPr>
        <w:tabs>
          <w:tab w:val="left" w:pos="-1440"/>
        </w:tabs>
        <w:spacing w:before="120" w:after="120"/>
        <w:ind w:left="459" w:hanging="357"/>
        <w:contextualSpacing/>
      </w:pPr>
      <w:r>
        <w:rPr>
          <w:rFonts w:ascii="Arial" w:hAnsi="Arial" w:cs="Arial"/>
          <w:sz w:val="22"/>
          <w:szCs w:val="22"/>
        </w:rPr>
        <w:t>challenge attitudes, practices and structures that lead to sexual violence and stop people speaking out</w:t>
      </w:r>
    </w:p>
    <w:p w14:paraId="02DBED71" w14:textId="77777777" w:rsidR="00AF6C02" w:rsidRPr="006A4F9F" w:rsidRDefault="00AF6C02" w:rsidP="00AF6C02">
      <w:pPr>
        <w:pStyle w:val="Level1"/>
        <w:numPr>
          <w:ilvl w:val="0"/>
          <w:numId w:val="2"/>
        </w:numPr>
        <w:tabs>
          <w:tab w:val="left" w:pos="-1440"/>
        </w:tabs>
        <w:spacing w:before="120" w:after="120"/>
        <w:ind w:left="459" w:hanging="357"/>
        <w:contextualSpacing/>
      </w:pPr>
      <w:r>
        <w:rPr>
          <w:rFonts w:ascii="Arial" w:hAnsi="Arial" w:cs="Arial"/>
          <w:sz w:val="22"/>
          <w:szCs w:val="22"/>
        </w:rPr>
        <w:t>strengthen the capacity of workplaces and institutions to prevent sexual violence</w:t>
      </w:r>
    </w:p>
    <w:p w14:paraId="12587B99" w14:textId="4A30CC4F" w:rsidR="009F747F" w:rsidRPr="00AF6C02" w:rsidRDefault="00AF6C02" w:rsidP="00AF6C02">
      <w:pPr>
        <w:pStyle w:val="Level1"/>
        <w:numPr>
          <w:ilvl w:val="0"/>
          <w:numId w:val="2"/>
        </w:numPr>
        <w:tabs>
          <w:tab w:val="left" w:pos="-1440"/>
        </w:tabs>
        <w:spacing w:before="120" w:after="240"/>
        <w:ind w:left="459" w:hanging="357"/>
        <w:contextualSpacing/>
        <w:rPr>
          <w:rFonts w:ascii="Arial" w:hAnsi="Arial" w:cs="Arial"/>
          <w:sz w:val="22"/>
          <w:szCs w:val="22"/>
        </w:rPr>
      </w:pPr>
      <w:proofErr w:type="gramStart"/>
      <w:r>
        <w:rPr>
          <w:rFonts w:ascii="Arial" w:hAnsi="Arial" w:cs="Arial"/>
          <w:sz w:val="22"/>
          <w:szCs w:val="22"/>
        </w:rPr>
        <w:t>implement</w:t>
      </w:r>
      <w:proofErr w:type="gramEnd"/>
      <w:r>
        <w:rPr>
          <w:rFonts w:ascii="Arial" w:hAnsi="Arial" w:cs="Arial"/>
          <w:sz w:val="22"/>
          <w:szCs w:val="22"/>
        </w:rPr>
        <w:t xml:space="preserve"> targeted prevention and early intervention activities tailored for and designed by specific population groups.</w:t>
      </w:r>
    </w:p>
    <w:p w14:paraId="0B153F38" w14:textId="552D87ED" w:rsidR="004A4869" w:rsidRDefault="003A1BAC" w:rsidP="00D81B06">
      <w:pPr>
        <w:autoSpaceDE w:val="0"/>
        <w:autoSpaceDN w:val="0"/>
        <w:adjustRightInd w:val="0"/>
        <w:rPr>
          <w:rFonts w:cs="Arial"/>
          <w:szCs w:val="22"/>
        </w:rPr>
      </w:pPr>
      <w:r>
        <w:rPr>
          <w:rFonts w:cs="Arial"/>
          <w:szCs w:val="22"/>
        </w:rPr>
        <w:t>Projects</w:t>
      </w:r>
      <w:r w:rsidR="00D81B06">
        <w:rPr>
          <w:rFonts w:cs="Arial"/>
          <w:szCs w:val="22"/>
        </w:rPr>
        <w:t xml:space="preserve"> can relate to any form of sexual violence (e.g. sexual harassment, image-based sexual </w:t>
      </w:r>
      <w:r w:rsidR="004A4869">
        <w:rPr>
          <w:rFonts w:cs="Arial"/>
          <w:szCs w:val="22"/>
        </w:rPr>
        <w:t>abuse, sexual assault and rape), including historical sexual violence.</w:t>
      </w:r>
    </w:p>
    <w:p w14:paraId="757452D9" w14:textId="77777777" w:rsidR="004A4869" w:rsidRDefault="004A4869" w:rsidP="00D81B06">
      <w:pPr>
        <w:autoSpaceDE w:val="0"/>
        <w:autoSpaceDN w:val="0"/>
        <w:adjustRightInd w:val="0"/>
        <w:rPr>
          <w:rFonts w:cs="Arial"/>
          <w:szCs w:val="22"/>
        </w:rPr>
      </w:pPr>
    </w:p>
    <w:p w14:paraId="6E4246B6" w14:textId="627DF4F1" w:rsidR="00D81B06" w:rsidRDefault="003A1BAC" w:rsidP="00D81B06">
      <w:pPr>
        <w:autoSpaceDE w:val="0"/>
        <w:autoSpaceDN w:val="0"/>
        <w:adjustRightInd w:val="0"/>
        <w:rPr>
          <w:rFonts w:cs="Arial"/>
          <w:szCs w:val="22"/>
        </w:rPr>
      </w:pPr>
      <w:r>
        <w:rPr>
          <w:rFonts w:cs="Arial"/>
          <w:szCs w:val="22"/>
        </w:rPr>
        <w:t>Projects</w:t>
      </w:r>
      <w:r w:rsidR="004A4869">
        <w:rPr>
          <w:rFonts w:cs="Arial"/>
          <w:szCs w:val="22"/>
        </w:rPr>
        <w:t xml:space="preserve"> can be targeted towards anyone </w:t>
      </w:r>
      <w:r w:rsidR="004A38F8">
        <w:rPr>
          <w:rFonts w:cs="Arial"/>
          <w:szCs w:val="22"/>
        </w:rPr>
        <w:t>impacted by</w:t>
      </w:r>
      <w:r w:rsidR="004A4869">
        <w:rPr>
          <w:rFonts w:cs="Arial"/>
          <w:szCs w:val="22"/>
        </w:rPr>
        <w:t xml:space="preserve"> sexual violence – women, men, children or young people. </w:t>
      </w:r>
      <w:r>
        <w:rPr>
          <w:rFonts w:cs="Arial"/>
          <w:szCs w:val="22"/>
        </w:rPr>
        <w:t>Projects</w:t>
      </w:r>
      <w:r w:rsidR="004A4869">
        <w:rPr>
          <w:rFonts w:cs="Arial"/>
          <w:szCs w:val="22"/>
        </w:rPr>
        <w:t xml:space="preserve"> with</w:t>
      </w:r>
      <w:r w:rsidR="00D81B06">
        <w:rPr>
          <w:rFonts w:cs="Arial"/>
          <w:szCs w:val="22"/>
        </w:rPr>
        <w:t xml:space="preserve"> a particular focus on cohorts </w:t>
      </w:r>
      <w:r w:rsidR="005E79FD">
        <w:rPr>
          <w:rFonts w:cs="Arial"/>
          <w:szCs w:val="22"/>
        </w:rPr>
        <w:t xml:space="preserve">who can experience </w:t>
      </w:r>
      <w:r w:rsidR="00D81B06">
        <w:rPr>
          <w:rFonts w:cs="Arial"/>
          <w:szCs w:val="22"/>
        </w:rPr>
        <w:t>additional vulnerability to sexual violence (e.g. Aboriginal and Torres Strait Islander people, LGBTIQ+ communities, CALD communities) are particularly encouraged.</w:t>
      </w:r>
    </w:p>
    <w:p w14:paraId="2EB2C6DF" w14:textId="77777777" w:rsidR="00454D09" w:rsidRDefault="00454D09" w:rsidP="00D81B06">
      <w:pPr>
        <w:autoSpaceDE w:val="0"/>
        <w:autoSpaceDN w:val="0"/>
        <w:adjustRightInd w:val="0"/>
        <w:rPr>
          <w:rFonts w:cs="Arial"/>
          <w:szCs w:val="22"/>
        </w:rPr>
      </w:pPr>
    </w:p>
    <w:p w14:paraId="59DDF7DD" w14:textId="77777777" w:rsidR="003A1BAC" w:rsidRDefault="003A1BAC">
      <w:pPr>
        <w:rPr>
          <w:rFonts w:ascii="MetaBold-Roman" w:hAnsi="MetaBold-Roman" w:cs="Arial"/>
          <w:bCs/>
          <w:color w:val="006666"/>
          <w:kern w:val="32"/>
          <w:sz w:val="40"/>
          <w:szCs w:val="32"/>
          <w:lang w:val="en-US"/>
        </w:rPr>
      </w:pPr>
      <w:bookmarkStart w:id="2" w:name="_Toc523138070"/>
      <w:r>
        <w:br w:type="page"/>
      </w:r>
    </w:p>
    <w:p w14:paraId="18E8DC2C" w14:textId="5F1C405C" w:rsidR="009F747F" w:rsidRDefault="009F747F" w:rsidP="00AF6C02">
      <w:pPr>
        <w:pStyle w:val="Heading1"/>
      </w:pPr>
      <w:r>
        <w:lastRenderedPageBreak/>
        <w:t>Funding available</w:t>
      </w:r>
      <w:bookmarkEnd w:id="2"/>
    </w:p>
    <w:p w14:paraId="385345C6" w14:textId="30CFCE7F" w:rsidR="009F747F" w:rsidRPr="009F747F" w:rsidRDefault="009F747F" w:rsidP="009F747F">
      <w:pPr>
        <w:autoSpaceDE w:val="0"/>
        <w:autoSpaceDN w:val="0"/>
        <w:adjustRightInd w:val="0"/>
        <w:rPr>
          <w:rFonts w:cs="Arial"/>
          <w:color w:val="000000"/>
          <w:szCs w:val="22"/>
        </w:rPr>
      </w:pPr>
      <w:r w:rsidRPr="00512C8D">
        <w:rPr>
          <w:rFonts w:cs="Arial"/>
          <w:szCs w:val="22"/>
        </w:rPr>
        <w:t>One-off fund</w:t>
      </w:r>
      <w:r>
        <w:rPr>
          <w:rFonts w:cs="Arial"/>
          <w:szCs w:val="22"/>
        </w:rPr>
        <w:t>ing</w:t>
      </w:r>
      <w:r w:rsidRPr="00512C8D">
        <w:rPr>
          <w:rFonts w:cs="Arial"/>
          <w:szCs w:val="22"/>
        </w:rPr>
        <w:t xml:space="preserve"> is available for </w:t>
      </w:r>
      <w:r w:rsidR="003A1BAC">
        <w:rPr>
          <w:rFonts w:cs="Arial"/>
          <w:szCs w:val="22"/>
        </w:rPr>
        <w:t>projects</w:t>
      </w:r>
      <w:r w:rsidR="00E62F4D">
        <w:rPr>
          <w:rFonts w:cs="Arial"/>
          <w:color w:val="000000"/>
          <w:szCs w:val="22"/>
        </w:rPr>
        <w:t xml:space="preserve"> to be held during</w:t>
      </w:r>
      <w:r w:rsidRPr="00512C8D">
        <w:rPr>
          <w:rFonts w:cs="Arial"/>
          <w:color w:val="000000"/>
          <w:szCs w:val="22"/>
        </w:rPr>
        <w:t xml:space="preserve"> </w:t>
      </w:r>
      <w:r w:rsidR="00E62F4D">
        <w:rPr>
          <w:rFonts w:cs="Arial"/>
          <w:b/>
          <w:color w:val="000000"/>
          <w:szCs w:val="22"/>
        </w:rPr>
        <w:t>Sexual Violence Awareness Month (October 2020)</w:t>
      </w:r>
      <w:r w:rsidRPr="00512C8D">
        <w:rPr>
          <w:rFonts w:cs="Arial"/>
          <w:color w:val="000000"/>
          <w:szCs w:val="22"/>
        </w:rPr>
        <w:t>.</w:t>
      </w:r>
      <w:r w:rsidR="00A354B5">
        <w:rPr>
          <w:rFonts w:cs="Arial"/>
          <w:color w:val="000000"/>
          <w:szCs w:val="22"/>
        </w:rPr>
        <w:t xml:space="preserve"> The total allocation of funds for this grant round is </w:t>
      </w:r>
      <w:r w:rsidR="00A354B5" w:rsidRPr="004A4869">
        <w:rPr>
          <w:rFonts w:cs="Arial"/>
          <w:color w:val="auto"/>
          <w:szCs w:val="22"/>
        </w:rPr>
        <w:t>$</w:t>
      </w:r>
      <w:r w:rsidR="008F62A3" w:rsidRPr="004A4869">
        <w:rPr>
          <w:rFonts w:cs="Arial"/>
          <w:color w:val="auto"/>
          <w:szCs w:val="22"/>
        </w:rPr>
        <w:t>100</w:t>
      </w:r>
      <w:r w:rsidR="00E57442" w:rsidRPr="004A4869">
        <w:rPr>
          <w:rFonts w:cs="Arial"/>
          <w:color w:val="auto"/>
          <w:szCs w:val="22"/>
        </w:rPr>
        <w:t>,</w:t>
      </w:r>
      <w:r w:rsidR="00A354B5" w:rsidRPr="004A4869">
        <w:rPr>
          <w:rFonts w:cs="Arial"/>
          <w:color w:val="auto"/>
          <w:szCs w:val="22"/>
        </w:rPr>
        <w:t>000.</w:t>
      </w:r>
    </w:p>
    <w:p w14:paraId="6DA882D6" w14:textId="77777777" w:rsidR="005D46B4" w:rsidRDefault="005D46B4" w:rsidP="009F747F">
      <w:pPr>
        <w:autoSpaceDE w:val="0"/>
        <w:autoSpaceDN w:val="0"/>
        <w:adjustRightInd w:val="0"/>
        <w:rPr>
          <w:rFonts w:cs="Arial"/>
          <w:b/>
          <w:szCs w:val="22"/>
        </w:rPr>
      </w:pPr>
    </w:p>
    <w:p w14:paraId="74B037A3" w14:textId="1744F9EE" w:rsidR="009F747F" w:rsidRPr="004A4869" w:rsidRDefault="004A4869" w:rsidP="009F747F">
      <w:pPr>
        <w:autoSpaceDE w:val="0"/>
        <w:autoSpaceDN w:val="0"/>
        <w:adjustRightInd w:val="0"/>
        <w:rPr>
          <w:rFonts w:cs="Arial"/>
          <w:szCs w:val="22"/>
        </w:rPr>
      </w:pPr>
      <w:r w:rsidRPr="004A4869">
        <w:rPr>
          <w:rFonts w:cs="Arial"/>
          <w:szCs w:val="22"/>
        </w:rPr>
        <w:t xml:space="preserve">There are </w:t>
      </w:r>
      <w:r w:rsidRPr="004A4869">
        <w:rPr>
          <w:rFonts w:cs="Arial"/>
          <w:b/>
          <w:szCs w:val="22"/>
        </w:rPr>
        <w:t>three funding categories</w:t>
      </w:r>
      <w:r w:rsidRPr="004A4869">
        <w:rPr>
          <w:rFonts w:cs="Arial"/>
          <w:szCs w:val="22"/>
        </w:rPr>
        <w:t xml:space="preserve"> you can apply for:</w:t>
      </w:r>
    </w:p>
    <w:p w14:paraId="752493BF" w14:textId="77777777" w:rsidR="004A4869" w:rsidRDefault="004A4869" w:rsidP="009F747F">
      <w:pPr>
        <w:autoSpaceDE w:val="0"/>
        <w:autoSpaceDN w:val="0"/>
        <w:adjustRightInd w:val="0"/>
        <w:rPr>
          <w:rFonts w:cs="Arial"/>
          <w:b/>
          <w:szCs w:val="22"/>
        </w:rPr>
      </w:pPr>
    </w:p>
    <w:p w14:paraId="0E2BBDD8" w14:textId="152AA0DD" w:rsidR="004A4869" w:rsidRPr="004A4869" w:rsidRDefault="004A4869" w:rsidP="004A4869">
      <w:pPr>
        <w:autoSpaceDE w:val="0"/>
        <w:autoSpaceDN w:val="0"/>
        <w:adjustRightInd w:val="0"/>
        <w:rPr>
          <w:rFonts w:cs="Arial"/>
          <w:szCs w:val="22"/>
        </w:rPr>
      </w:pPr>
      <w:r w:rsidRPr="004A4869">
        <w:rPr>
          <w:rFonts w:cs="Arial"/>
          <w:b/>
          <w:szCs w:val="22"/>
        </w:rPr>
        <w:t>Category 1:</w:t>
      </w:r>
      <w:r>
        <w:rPr>
          <w:rFonts w:cs="Arial"/>
          <w:szCs w:val="22"/>
        </w:rPr>
        <w:t xml:space="preserve"> </w:t>
      </w:r>
      <w:r w:rsidRPr="004A4869">
        <w:rPr>
          <w:rFonts w:cs="Arial"/>
          <w:b/>
          <w:szCs w:val="22"/>
        </w:rPr>
        <w:t>up to $5,000</w:t>
      </w:r>
      <w:r w:rsidRPr="004A4869">
        <w:rPr>
          <w:rFonts w:cs="Arial"/>
          <w:szCs w:val="22"/>
        </w:rPr>
        <w:t xml:space="preserve"> for small</w:t>
      </w:r>
      <w:r w:rsidR="003A1BAC">
        <w:rPr>
          <w:rFonts w:cs="Arial"/>
          <w:szCs w:val="22"/>
        </w:rPr>
        <w:t xml:space="preserve"> </w:t>
      </w:r>
      <w:r w:rsidRPr="004A4869">
        <w:rPr>
          <w:rFonts w:cs="Arial"/>
          <w:szCs w:val="22"/>
        </w:rPr>
        <w:t xml:space="preserve">projects such as targeted campaigns or </w:t>
      </w:r>
      <w:r>
        <w:rPr>
          <w:rFonts w:cs="Arial"/>
          <w:szCs w:val="22"/>
        </w:rPr>
        <w:t xml:space="preserve">events </w:t>
      </w:r>
      <w:r w:rsidRPr="004A4869">
        <w:rPr>
          <w:rFonts w:cs="Arial"/>
          <w:szCs w:val="22"/>
        </w:rPr>
        <w:t>(e.g. morning tea to raise awareness, workshop or training for small groups, or development of resources such as posters)</w:t>
      </w:r>
    </w:p>
    <w:p w14:paraId="12C7431B" w14:textId="77777777" w:rsidR="004A4869" w:rsidRDefault="004A4869" w:rsidP="004A4869">
      <w:pPr>
        <w:autoSpaceDE w:val="0"/>
        <w:autoSpaceDN w:val="0"/>
        <w:adjustRightInd w:val="0"/>
        <w:rPr>
          <w:rFonts w:cs="Arial"/>
          <w:szCs w:val="22"/>
        </w:rPr>
      </w:pPr>
    </w:p>
    <w:p w14:paraId="3F1EBD31" w14:textId="4C7F9666" w:rsidR="004A4869" w:rsidRPr="004A4869" w:rsidRDefault="004A4869" w:rsidP="004A4869">
      <w:pPr>
        <w:autoSpaceDE w:val="0"/>
        <w:autoSpaceDN w:val="0"/>
        <w:adjustRightInd w:val="0"/>
        <w:rPr>
          <w:rFonts w:cs="Arial"/>
          <w:szCs w:val="22"/>
        </w:rPr>
      </w:pPr>
      <w:r w:rsidRPr="004A4869">
        <w:rPr>
          <w:rFonts w:cs="Arial"/>
          <w:b/>
          <w:szCs w:val="22"/>
        </w:rPr>
        <w:t>Category 2:</w:t>
      </w:r>
      <w:r>
        <w:rPr>
          <w:rFonts w:cs="Arial"/>
          <w:szCs w:val="22"/>
        </w:rPr>
        <w:t xml:space="preserve"> </w:t>
      </w:r>
      <w:r w:rsidRPr="004A4869">
        <w:rPr>
          <w:rFonts w:cs="Arial"/>
          <w:b/>
          <w:szCs w:val="22"/>
        </w:rPr>
        <w:t xml:space="preserve">up to $10,000 </w:t>
      </w:r>
      <w:r w:rsidRPr="004A4869">
        <w:rPr>
          <w:rFonts w:cs="Arial"/>
          <w:szCs w:val="22"/>
        </w:rPr>
        <w:t xml:space="preserve">for larger projects which will operate on a broader scale or are </w:t>
      </w:r>
      <w:r w:rsidR="00235E8E">
        <w:rPr>
          <w:rFonts w:cs="Arial"/>
          <w:szCs w:val="22"/>
        </w:rPr>
        <w:t>more sustainable</w:t>
      </w:r>
      <w:r w:rsidRPr="004A4869">
        <w:rPr>
          <w:rFonts w:cs="Arial"/>
          <w:szCs w:val="22"/>
        </w:rPr>
        <w:t xml:space="preserve"> in nature (e.g. medium to large scale campaign, de</w:t>
      </w:r>
      <w:r>
        <w:rPr>
          <w:rFonts w:cs="Arial"/>
          <w:szCs w:val="22"/>
        </w:rPr>
        <w:t xml:space="preserve">velopment of resources such as </w:t>
      </w:r>
      <w:r w:rsidRPr="004A4869">
        <w:rPr>
          <w:rFonts w:cs="Arial"/>
          <w:szCs w:val="22"/>
        </w:rPr>
        <w:t xml:space="preserve">videos, </w:t>
      </w:r>
      <w:r>
        <w:rPr>
          <w:rFonts w:cs="Arial"/>
          <w:szCs w:val="22"/>
        </w:rPr>
        <w:t xml:space="preserve">or a </w:t>
      </w:r>
      <w:r w:rsidRPr="004A4869">
        <w:rPr>
          <w:rFonts w:cs="Arial"/>
          <w:szCs w:val="22"/>
        </w:rPr>
        <w:t>series of workshops or events)</w:t>
      </w:r>
    </w:p>
    <w:p w14:paraId="01661C48" w14:textId="77777777" w:rsidR="004A4869" w:rsidRDefault="004A4869" w:rsidP="004A4869">
      <w:pPr>
        <w:autoSpaceDE w:val="0"/>
        <w:autoSpaceDN w:val="0"/>
        <w:adjustRightInd w:val="0"/>
        <w:rPr>
          <w:rFonts w:cs="Arial"/>
          <w:szCs w:val="22"/>
        </w:rPr>
      </w:pPr>
    </w:p>
    <w:p w14:paraId="194CE3B5" w14:textId="4A1C3B54" w:rsidR="004A4869" w:rsidRPr="004A4869" w:rsidRDefault="004A4869" w:rsidP="004A4869">
      <w:pPr>
        <w:autoSpaceDE w:val="0"/>
        <w:autoSpaceDN w:val="0"/>
        <w:adjustRightInd w:val="0"/>
        <w:rPr>
          <w:rFonts w:cs="Arial"/>
          <w:szCs w:val="22"/>
        </w:rPr>
      </w:pPr>
      <w:r w:rsidRPr="004A4869">
        <w:rPr>
          <w:rFonts w:cs="Arial"/>
          <w:b/>
          <w:szCs w:val="22"/>
        </w:rPr>
        <w:t>Category 3: up to $15,000</w:t>
      </w:r>
      <w:r w:rsidRPr="004A4869">
        <w:rPr>
          <w:rFonts w:cs="Arial"/>
          <w:szCs w:val="22"/>
        </w:rPr>
        <w:t xml:space="preserve"> for substantial projects which are undertaken jointly between two or more organisations or community groups</w:t>
      </w:r>
      <w:r>
        <w:rPr>
          <w:rFonts w:cs="Arial"/>
          <w:szCs w:val="22"/>
        </w:rPr>
        <w:t>.</w:t>
      </w:r>
    </w:p>
    <w:p w14:paraId="275357A3" w14:textId="77777777" w:rsidR="00A854DB" w:rsidRDefault="00A854DB" w:rsidP="00AF6C02">
      <w:pPr>
        <w:pStyle w:val="Heading1"/>
      </w:pPr>
      <w:r>
        <w:t xml:space="preserve">Your application and how it </w:t>
      </w:r>
      <w:r w:rsidRPr="002755A8">
        <w:t>will</w:t>
      </w:r>
      <w:r>
        <w:t xml:space="preserve"> be assessed</w:t>
      </w:r>
    </w:p>
    <w:p w14:paraId="4355BF96" w14:textId="42672280" w:rsidR="000204CF" w:rsidRDefault="004A4869" w:rsidP="000204CF">
      <w:r w:rsidRPr="00A354B5">
        <w:rPr>
          <w:rFonts w:cs="Arial"/>
          <w:noProof/>
          <w:szCs w:val="22"/>
        </w:rPr>
        <w:drawing>
          <wp:anchor distT="0" distB="0" distL="114300" distR="114300" simplePos="0" relativeHeight="251687936" behindDoc="1" locked="0" layoutInCell="1" allowOverlap="1" wp14:anchorId="21B3BC4F" wp14:editId="5CC1DC71">
            <wp:simplePos x="0" y="0"/>
            <wp:positionH relativeFrom="margin">
              <wp:posOffset>-52705</wp:posOffset>
            </wp:positionH>
            <wp:positionV relativeFrom="paragraph">
              <wp:posOffset>289250</wp:posOffset>
            </wp:positionV>
            <wp:extent cx="6153150" cy="1247775"/>
            <wp:effectExtent l="38100" t="38100" r="114300" b="66675"/>
            <wp:wrapTight wrapText="bothSides">
              <wp:wrapPolygon edited="0">
                <wp:start x="15515" y="-660"/>
                <wp:lineTo x="-134" y="-330"/>
                <wp:lineTo x="-134" y="20776"/>
                <wp:lineTo x="0" y="22424"/>
                <wp:lineTo x="13776" y="22424"/>
                <wp:lineTo x="14779" y="22095"/>
                <wp:lineTo x="21533" y="21105"/>
                <wp:lineTo x="21533" y="20776"/>
                <wp:lineTo x="21934" y="15829"/>
                <wp:lineTo x="21934" y="4287"/>
                <wp:lineTo x="21801" y="0"/>
                <wp:lineTo x="21734" y="-660"/>
                <wp:lineTo x="15515" y="-660"/>
              </wp:wrapPolygon>
            </wp:wrapTight>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Pr>
          <w:rFonts w:cs="Arial"/>
          <w:szCs w:val="22"/>
        </w:rPr>
        <w:t xml:space="preserve">Your application </w:t>
      </w:r>
      <w:r w:rsidR="00A854DB" w:rsidRPr="00A354B5">
        <w:rPr>
          <w:rFonts w:cs="Arial"/>
          <w:szCs w:val="22"/>
        </w:rPr>
        <w:t xml:space="preserve">will be assessed on these </w:t>
      </w:r>
      <w:r w:rsidR="003A6757">
        <w:rPr>
          <w:rFonts w:cs="Arial"/>
          <w:szCs w:val="22"/>
        </w:rPr>
        <w:t>three</w:t>
      </w:r>
      <w:r w:rsidR="00A854DB" w:rsidRPr="00A354B5">
        <w:rPr>
          <w:rFonts w:cs="Arial"/>
          <w:szCs w:val="22"/>
        </w:rPr>
        <w:t xml:space="preserve"> criteria:</w:t>
      </w:r>
      <w:r w:rsidR="000204CF" w:rsidRPr="00A354B5">
        <w:t xml:space="preserve"> </w:t>
      </w:r>
    </w:p>
    <w:p w14:paraId="71B4ED73" w14:textId="77777777" w:rsidR="00A24235" w:rsidRDefault="00A24235" w:rsidP="00A24235">
      <w:pPr>
        <w:rPr>
          <w:i/>
        </w:rPr>
      </w:pPr>
    </w:p>
    <w:p w14:paraId="4BA3C03F" w14:textId="31E465C5" w:rsidR="000204CF" w:rsidRPr="003A6757" w:rsidRDefault="000204CF" w:rsidP="00291107">
      <w:r w:rsidRPr="00291107">
        <w:t>In allocating funds</w:t>
      </w:r>
      <w:r w:rsidR="003A6757" w:rsidRPr="00291107">
        <w:t>,</w:t>
      </w:r>
      <w:r w:rsidRPr="00291107">
        <w:t xml:space="preserve"> </w:t>
      </w:r>
      <w:r w:rsidR="003A6757" w:rsidRPr="00291107">
        <w:t>we</w:t>
      </w:r>
      <w:r w:rsidRPr="00291107">
        <w:t xml:space="preserve"> will also consider the geog</w:t>
      </w:r>
      <w:r w:rsidR="003A6757" w:rsidRPr="00291107">
        <w:t>raphical spread of applications across the state.</w:t>
      </w:r>
    </w:p>
    <w:p w14:paraId="031B7CEE" w14:textId="10C32900" w:rsidR="00C36848" w:rsidRDefault="00C36848" w:rsidP="00AF6C02">
      <w:pPr>
        <w:pStyle w:val="Heading1"/>
      </w:pPr>
      <w:bookmarkStart w:id="3" w:name="_Toc523138071"/>
      <w:r>
        <w:t>Eligibility</w:t>
      </w:r>
      <w:bookmarkEnd w:id="3"/>
    </w:p>
    <w:p w14:paraId="50947746" w14:textId="77777777" w:rsidR="009F747F" w:rsidRPr="009F747F" w:rsidRDefault="009F747F" w:rsidP="009F747F">
      <w:pPr>
        <w:rPr>
          <w:rFonts w:cs="Arial"/>
          <w:b/>
          <w:szCs w:val="22"/>
        </w:rPr>
      </w:pPr>
      <w:r w:rsidRPr="009F747F">
        <w:rPr>
          <w:rFonts w:cs="Arial"/>
          <w:b/>
          <w:szCs w:val="22"/>
        </w:rPr>
        <w:t>Applicants must:</w:t>
      </w:r>
    </w:p>
    <w:p w14:paraId="6AB096D7" w14:textId="77777777" w:rsidR="009F747F" w:rsidRDefault="009F747F" w:rsidP="002C11C2">
      <w:pPr>
        <w:pStyle w:val="Level1"/>
        <w:numPr>
          <w:ilvl w:val="0"/>
          <w:numId w:val="14"/>
        </w:numPr>
        <w:tabs>
          <w:tab w:val="left" w:pos="-1440"/>
        </w:tabs>
        <w:rPr>
          <w:rFonts w:ascii="Arial" w:hAnsi="Arial" w:cs="Arial"/>
          <w:sz w:val="22"/>
          <w:szCs w:val="22"/>
        </w:rPr>
      </w:pPr>
      <w:r w:rsidRPr="00D27530">
        <w:rPr>
          <w:rFonts w:ascii="Arial" w:hAnsi="Arial" w:cs="Arial"/>
          <w:sz w:val="22"/>
          <w:szCs w:val="22"/>
        </w:rPr>
        <w:t>be a not for profit, legal entity;</w:t>
      </w:r>
      <w:r>
        <w:rPr>
          <w:rFonts w:ascii="Arial" w:hAnsi="Arial" w:cs="Arial"/>
          <w:sz w:val="22"/>
          <w:szCs w:val="22"/>
        </w:rPr>
        <w:t xml:space="preserve"> </w:t>
      </w:r>
      <w:r w:rsidR="00C36848" w:rsidRPr="00C36848">
        <w:rPr>
          <w:rFonts w:ascii="Arial" w:hAnsi="Arial" w:cs="Arial"/>
          <w:b/>
          <w:sz w:val="22"/>
          <w:szCs w:val="22"/>
        </w:rPr>
        <w:t>OR</w:t>
      </w:r>
    </w:p>
    <w:p w14:paraId="1397A1DB" w14:textId="77777777" w:rsidR="009F747F" w:rsidRDefault="009F747F" w:rsidP="002C11C2">
      <w:pPr>
        <w:pStyle w:val="Level1"/>
        <w:numPr>
          <w:ilvl w:val="0"/>
          <w:numId w:val="14"/>
        </w:numPr>
        <w:tabs>
          <w:tab w:val="left" w:pos="-1440"/>
        </w:tabs>
        <w:rPr>
          <w:rFonts w:ascii="Arial" w:hAnsi="Arial" w:cs="Arial"/>
          <w:sz w:val="22"/>
          <w:szCs w:val="22"/>
        </w:rPr>
      </w:pPr>
      <w:r>
        <w:rPr>
          <w:rFonts w:ascii="Arial" w:hAnsi="Arial" w:cs="Arial"/>
          <w:sz w:val="22"/>
          <w:szCs w:val="22"/>
        </w:rPr>
        <w:t xml:space="preserve">be a local government entity; </w:t>
      </w:r>
      <w:r w:rsidR="00C36848" w:rsidRPr="00C36848">
        <w:rPr>
          <w:rFonts w:ascii="Arial" w:hAnsi="Arial" w:cs="Arial"/>
          <w:b/>
          <w:sz w:val="22"/>
          <w:szCs w:val="22"/>
        </w:rPr>
        <w:t>OR</w:t>
      </w:r>
    </w:p>
    <w:p w14:paraId="3B2909AD" w14:textId="77777777" w:rsidR="009F747F" w:rsidRDefault="009F747F" w:rsidP="002C11C2">
      <w:pPr>
        <w:pStyle w:val="Level1"/>
        <w:numPr>
          <w:ilvl w:val="0"/>
          <w:numId w:val="14"/>
        </w:numPr>
        <w:tabs>
          <w:tab w:val="left" w:pos="-1440"/>
        </w:tabs>
        <w:rPr>
          <w:rFonts w:ascii="Arial" w:hAnsi="Arial" w:cs="Arial"/>
          <w:sz w:val="22"/>
          <w:szCs w:val="22"/>
        </w:rPr>
      </w:pPr>
      <w:r>
        <w:rPr>
          <w:rFonts w:ascii="Arial" w:hAnsi="Arial" w:cs="Arial"/>
          <w:sz w:val="22"/>
          <w:szCs w:val="22"/>
        </w:rPr>
        <w:t xml:space="preserve">be a Parents &amp; Citizens Association; </w:t>
      </w:r>
      <w:r w:rsidR="00C36848" w:rsidRPr="00C36848">
        <w:rPr>
          <w:rFonts w:ascii="Arial" w:hAnsi="Arial" w:cs="Arial"/>
          <w:b/>
          <w:sz w:val="22"/>
          <w:szCs w:val="22"/>
        </w:rPr>
        <w:t>OR</w:t>
      </w:r>
    </w:p>
    <w:p w14:paraId="306517C0" w14:textId="77777777" w:rsidR="009F747F" w:rsidRDefault="009F747F" w:rsidP="002C11C2">
      <w:pPr>
        <w:pStyle w:val="Level1"/>
        <w:numPr>
          <w:ilvl w:val="0"/>
          <w:numId w:val="14"/>
        </w:numPr>
        <w:tabs>
          <w:tab w:val="left" w:pos="-1440"/>
        </w:tabs>
        <w:rPr>
          <w:rFonts w:ascii="Arial" w:hAnsi="Arial" w:cs="Arial"/>
          <w:sz w:val="22"/>
          <w:szCs w:val="22"/>
        </w:rPr>
      </w:pPr>
      <w:r>
        <w:rPr>
          <w:rFonts w:ascii="Arial" w:hAnsi="Arial" w:cs="Arial"/>
          <w:sz w:val="22"/>
          <w:szCs w:val="22"/>
        </w:rPr>
        <w:t xml:space="preserve">have an auspice agreement with any of the above </w:t>
      </w:r>
      <w:r w:rsidR="000519D9">
        <w:rPr>
          <w:rFonts w:ascii="Arial" w:hAnsi="Arial" w:cs="Arial"/>
          <w:sz w:val="22"/>
          <w:szCs w:val="22"/>
        </w:rPr>
        <w:t>entities</w:t>
      </w:r>
    </w:p>
    <w:p w14:paraId="314CFBCA" w14:textId="77777777" w:rsidR="009F747F" w:rsidRDefault="009F747F" w:rsidP="009F747F">
      <w:pPr>
        <w:pStyle w:val="Level1"/>
        <w:tabs>
          <w:tab w:val="left" w:pos="-1440"/>
        </w:tabs>
        <w:rPr>
          <w:rFonts w:ascii="Arial" w:hAnsi="Arial" w:cs="Arial"/>
          <w:sz w:val="22"/>
          <w:szCs w:val="22"/>
        </w:rPr>
      </w:pPr>
    </w:p>
    <w:p w14:paraId="71644275" w14:textId="77777777" w:rsidR="009F747F" w:rsidRPr="009F747F" w:rsidRDefault="009F747F" w:rsidP="009F747F">
      <w:pPr>
        <w:rPr>
          <w:rFonts w:cs="Arial"/>
          <w:b/>
          <w:szCs w:val="22"/>
        </w:rPr>
      </w:pPr>
      <w:r w:rsidRPr="009F747F">
        <w:rPr>
          <w:rFonts w:cs="Arial"/>
          <w:b/>
          <w:szCs w:val="22"/>
        </w:rPr>
        <w:t>Additiona</w:t>
      </w:r>
      <w:r w:rsidR="002C11C2">
        <w:rPr>
          <w:rFonts w:cs="Arial"/>
          <w:b/>
          <w:szCs w:val="22"/>
        </w:rPr>
        <w:t>lly, applicants must:</w:t>
      </w:r>
    </w:p>
    <w:p w14:paraId="2E5666AF" w14:textId="77777777" w:rsidR="009F747F" w:rsidRPr="00D27530" w:rsidRDefault="00A854DB" w:rsidP="002C11C2">
      <w:pPr>
        <w:numPr>
          <w:ilvl w:val="0"/>
          <w:numId w:val="15"/>
        </w:numPr>
        <w:autoSpaceDE w:val="0"/>
        <w:autoSpaceDN w:val="0"/>
        <w:adjustRightInd w:val="0"/>
        <w:rPr>
          <w:rFonts w:cs="Arial"/>
          <w:color w:val="000000"/>
          <w:szCs w:val="22"/>
        </w:rPr>
      </w:pPr>
      <w:r>
        <w:rPr>
          <w:rFonts w:cs="Arial"/>
          <w:szCs w:val="22"/>
        </w:rPr>
        <w:t>have current Public Liability Insurance</w:t>
      </w:r>
      <w:r w:rsidR="009F747F" w:rsidRPr="00D27530">
        <w:rPr>
          <w:rFonts w:cs="Arial"/>
          <w:szCs w:val="22"/>
        </w:rPr>
        <w:t xml:space="preserve">; </w:t>
      </w:r>
      <w:r w:rsidR="00C36848" w:rsidRPr="00C36848">
        <w:rPr>
          <w:rFonts w:cs="Arial"/>
          <w:b/>
          <w:szCs w:val="22"/>
        </w:rPr>
        <w:t>AND</w:t>
      </w:r>
    </w:p>
    <w:p w14:paraId="43AE1BDE" w14:textId="77777777" w:rsidR="009F747F" w:rsidRDefault="009F747F" w:rsidP="002C11C2">
      <w:pPr>
        <w:pStyle w:val="Level1"/>
        <w:numPr>
          <w:ilvl w:val="0"/>
          <w:numId w:val="15"/>
        </w:numPr>
        <w:tabs>
          <w:tab w:val="left" w:pos="-1440"/>
        </w:tabs>
        <w:rPr>
          <w:rFonts w:ascii="Arial" w:hAnsi="Arial" w:cs="Arial"/>
          <w:sz w:val="22"/>
          <w:szCs w:val="22"/>
        </w:rPr>
      </w:pPr>
      <w:proofErr w:type="gramStart"/>
      <w:r w:rsidRPr="00D27530">
        <w:rPr>
          <w:rFonts w:ascii="Arial" w:hAnsi="Arial" w:cs="Arial"/>
          <w:sz w:val="22"/>
          <w:szCs w:val="22"/>
        </w:rPr>
        <w:t>have</w:t>
      </w:r>
      <w:proofErr w:type="gramEnd"/>
      <w:r w:rsidRPr="00D27530">
        <w:rPr>
          <w:rFonts w:ascii="Arial" w:hAnsi="Arial" w:cs="Arial"/>
          <w:sz w:val="22"/>
          <w:szCs w:val="22"/>
        </w:rPr>
        <w:t xml:space="preserve"> no outstanding financial accountability, service delivery or performance iss</w:t>
      </w:r>
      <w:r>
        <w:rPr>
          <w:rFonts w:ascii="Arial" w:hAnsi="Arial" w:cs="Arial"/>
          <w:sz w:val="22"/>
          <w:szCs w:val="22"/>
        </w:rPr>
        <w:t xml:space="preserve">ues for funding </w:t>
      </w:r>
      <w:r w:rsidRPr="00D27530">
        <w:rPr>
          <w:rFonts w:ascii="Arial" w:hAnsi="Arial" w:cs="Arial"/>
          <w:sz w:val="22"/>
          <w:szCs w:val="22"/>
        </w:rPr>
        <w:t xml:space="preserve">provided by </w:t>
      </w:r>
      <w:r>
        <w:rPr>
          <w:rFonts w:ascii="Arial" w:hAnsi="Arial" w:cs="Arial"/>
          <w:sz w:val="22"/>
          <w:szCs w:val="22"/>
        </w:rPr>
        <w:t>the Department of Child Safety, Youth and Women</w:t>
      </w:r>
      <w:r w:rsidRPr="00D27530">
        <w:rPr>
          <w:rFonts w:ascii="Arial" w:hAnsi="Arial" w:cs="Arial"/>
          <w:sz w:val="22"/>
          <w:szCs w:val="22"/>
        </w:rPr>
        <w:t>.</w:t>
      </w:r>
    </w:p>
    <w:p w14:paraId="096FFAC1" w14:textId="77777777" w:rsidR="009F747F" w:rsidRDefault="009F747F" w:rsidP="009F747F">
      <w:pPr>
        <w:pStyle w:val="Level1"/>
        <w:tabs>
          <w:tab w:val="left" w:pos="-1440"/>
        </w:tabs>
        <w:ind w:left="0" w:firstLine="0"/>
        <w:rPr>
          <w:rFonts w:ascii="Arial" w:hAnsi="Arial" w:cs="Arial"/>
          <w:sz w:val="22"/>
          <w:szCs w:val="22"/>
        </w:rPr>
      </w:pPr>
    </w:p>
    <w:p w14:paraId="27F36F31" w14:textId="77777777" w:rsidR="009F747F" w:rsidRPr="009F747F" w:rsidRDefault="009F747F" w:rsidP="009F747F">
      <w:pPr>
        <w:rPr>
          <w:rFonts w:cs="Arial"/>
          <w:b/>
          <w:szCs w:val="22"/>
        </w:rPr>
      </w:pPr>
      <w:r w:rsidRPr="009F747F">
        <w:rPr>
          <w:rFonts w:cs="Arial"/>
          <w:b/>
          <w:szCs w:val="22"/>
        </w:rPr>
        <w:t>Events, projects and activities must:</w:t>
      </w:r>
    </w:p>
    <w:p w14:paraId="40FD83AA" w14:textId="4721FD11" w:rsidR="009F747F" w:rsidRDefault="009F747F" w:rsidP="002C11C2">
      <w:pPr>
        <w:pStyle w:val="Level1"/>
        <w:numPr>
          <w:ilvl w:val="0"/>
          <w:numId w:val="16"/>
        </w:numPr>
        <w:tabs>
          <w:tab w:val="left" w:pos="-1440"/>
        </w:tabs>
        <w:rPr>
          <w:rFonts w:ascii="Arial" w:hAnsi="Arial" w:cs="Arial"/>
          <w:sz w:val="22"/>
          <w:szCs w:val="22"/>
        </w:rPr>
      </w:pPr>
      <w:r>
        <w:rPr>
          <w:rFonts w:ascii="Arial" w:hAnsi="Arial" w:cs="Arial"/>
          <w:sz w:val="22"/>
          <w:szCs w:val="22"/>
        </w:rPr>
        <w:t xml:space="preserve">be delivered </w:t>
      </w:r>
      <w:r w:rsidR="00A24235">
        <w:rPr>
          <w:rFonts w:ascii="Arial" w:hAnsi="Arial" w:cs="Arial"/>
          <w:sz w:val="22"/>
          <w:szCs w:val="22"/>
        </w:rPr>
        <w:t>during Sexual Violence Awareness Month (October</w:t>
      </w:r>
      <w:r w:rsidR="00FE5F3A">
        <w:rPr>
          <w:rFonts w:ascii="Arial" w:hAnsi="Arial" w:cs="Arial"/>
          <w:sz w:val="22"/>
          <w:szCs w:val="22"/>
        </w:rPr>
        <w:t xml:space="preserve"> 2020</w:t>
      </w:r>
      <w:r w:rsidR="00A24235">
        <w:rPr>
          <w:rFonts w:ascii="Arial" w:hAnsi="Arial" w:cs="Arial"/>
          <w:sz w:val="22"/>
          <w:szCs w:val="22"/>
        </w:rPr>
        <w:t>)</w:t>
      </w:r>
      <w:r w:rsidR="00FE5F3A">
        <w:rPr>
          <w:rFonts w:ascii="Arial" w:hAnsi="Arial" w:cs="Arial"/>
          <w:sz w:val="22"/>
          <w:szCs w:val="22"/>
        </w:rPr>
        <w:t>;</w:t>
      </w:r>
      <w:r>
        <w:rPr>
          <w:rFonts w:ascii="Arial" w:hAnsi="Arial" w:cs="Arial"/>
          <w:sz w:val="22"/>
          <w:szCs w:val="22"/>
        </w:rPr>
        <w:t xml:space="preserve"> </w:t>
      </w:r>
      <w:r w:rsidR="002964F9" w:rsidRPr="002964F9">
        <w:rPr>
          <w:rFonts w:ascii="Arial" w:hAnsi="Arial" w:cs="Arial"/>
          <w:b/>
          <w:sz w:val="22"/>
          <w:szCs w:val="22"/>
        </w:rPr>
        <w:t>AND</w:t>
      </w:r>
    </w:p>
    <w:p w14:paraId="58B0FAEE" w14:textId="77777777" w:rsidR="009F747F" w:rsidRDefault="009F747F" w:rsidP="002C11C2">
      <w:pPr>
        <w:pStyle w:val="Level1"/>
        <w:numPr>
          <w:ilvl w:val="0"/>
          <w:numId w:val="16"/>
        </w:numPr>
        <w:tabs>
          <w:tab w:val="left" w:pos="-1440"/>
        </w:tabs>
        <w:rPr>
          <w:rFonts w:ascii="Arial" w:hAnsi="Arial" w:cs="Arial"/>
          <w:sz w:val="22"/>
          <w:szCs w:val="22"/>
        </w:rPr>
      </w:pPr>
      <w:r>
        <w:rPr>
          <w:rFonts w:ascii="Arial" w:hAnsi="Arial" w:cs="Arial"/>
          <w:sz w:val="22"/>
          <w:szCs w:val="22"/>
        </w:rPr>
        <w:t xml:space="preserve">be delivered in Queensland; </w:t>
      </w:r>
      <w:r w:rsidR="002964F9" w:rsidRPr="002964F9">
        <w:rPr>
          <w:rFonts w:ascii="Arial" w:hAnsi="Arial" w:cs="Arial"/>
          <w:b/>
          <w:sz w:val="22"/>
          <w:szCs w:val="22"/>
        </w:rPr>
        <w:t>AND</w:t>
      </w:r>
    </w:p>
    <w:p w14:paraId="18976510" w14:textId="09A35ED2" w:rsidR="009F747F" w:rsidRDefault="009F747F" w:rsidP="002C11C2">
      <w:pPr>
        <w:pStyle w:val="Level1"/>
        <w:numPr>
          <w:ilvl w:val="0"/>
          <w:numId w:val="16"/>
        </w:numPr>
        <w:tabs>
          <w:tab w:val="left" w:pos="-1440"/>
        </w:tabs>
        <w:rPr>
          <w:rFonts w:ascii="Arial" w:hAnsi="Arial" w:cs="Arial"/>
          <w:sz w:val="22"/>
          <w:szCs w:val="22"/>
        </w:rPr>
      </w:pPr>
      <w:proofErr w:type="gramStart"/>
      <w:r w:rsidRPr="00215059">
        <w:rPr>
          <w:rFonts w:ascii="Arial" w:hAnsi="Arial" w:cs="Arial"/>
          <w:sz w:val="22"/>
          <w:szCs w:val="22"/>
        </w:rPr>
        <w:t>support</w:t>
      </w:r>
      <w:proofErr w:type="gramEnd"/>
      <w:r w:rsidRPr="00215059">
        <w:rPr>
          <w:rFonts w:ascii="Arial" w:hAnsi="Arial" w:cs="Arial"/>
          <w:sz w:val="22"/>
          <w:szCs w:val="22"/>
        </w:rPr>
        <w:t xml:space="preserve"> the purpose of this grant program</w:t>
      </w:r>
      <w:r w:rsidRPr="00215059">
        <w:rPr>
          <w:rFonts w:ascii="Arial" w:hAnsi="Arial" w:cs="Arial"/>
          <w:i/>
          <w:sz w:val="22"/>
          <w:szCs w:val="22"/>
        </w:rPr>
        <w:t>.</w:t>
      </w:r>
    </w:p>
    <w:p w14:paraId="2000A4CB" w14:textId="77777777" w:rsidR="009B3B4B" w:rsidRPr="00A854DB" w:rsidRDefault="009B3B4B" w:rsidP="009B3B4B">
      <w:pPr>
        <w:rPr>
          <w:rFonts w:cs="Arial"/>
          <w:b/>
          <w:bCs/>
          <w:color w:val="814091"/>
          <w:kern w:val="32"/>
          <w:sz w:val="36"/>
          <w:szCs w:val="32"/>
          <w:lang w:val="en-US"/>
        </w:rPr>
      </w:pPr>
      <w:r w:rsidRPr="009F747F">
        <w:rPr>
          <w:b/>
        </w:rPr>
        <w:lastRenderedPageBreak/>
        <w:t>How eligibility will be assessed:</w:t>
      </w:r>
      <w:r w:rsidR="009D08D4" w:rsidRPr="009D08D4">
        <w:rPr>
          <w:b/>
          <w:noProof/>
        </w:rPr>
        <w:t xml:space="preserve"> </w:t>
      </w:r>
    </w:p>
    <w:p w14:paraId="53BECB0D" w14:textId="77777777" w:rsidR="009B3B4B" w:rsidRDefault="009B3B4B" w:rsidP="00A854DB">
      <w:pPr>
        <w:autoSpaceDE w:val="0"/>
        <w:autoSpaceDN w:val="0"/>
        <w:adjustRightInd w:val="0"/>
        <w:rPr>
          <w:rFonts w:cs="Arial"/>
          <w:szCs w:val="22"/>
        </w:rPr>
      </w:pPr>
      <w:r w:rsidRPr="00341FF3">
        <w:rPr>
          <w:rFonts w:cs="Arial"/>
          <w:szCs w:val="22"/>
        </w:rPr>
        <w:t>You will need to provide</w:t>
      </w:r>
      <w:r>
        <w:rPr>
          <w:rFonts w:cs="Arial"/>
          <w:szCs w:val="22"/>
        </w:rPr>
        <w:t>:</w:t>
      </w:r>
    </w:p>
    <w:p w14:paraId="59809141" w14:textId="77777777" w:rsidR="009B3B4B" w:rsidRDefault="009B3B4B" w:rsidP="0051138B">
      <w:pPr>
        <w:pStyle w:val="ListParagraph"/>
        <w:numPr>
          <w:ilvl w:val="0"/>
          <w:numId w:val="18"/>
        </w:numPr>
        <w:autoSpaceDE w:val="0"/>
        <w:autoSpaceDN w:val="0"/>
        <w:adjustRightInd w:val="0"/>
        <w:contextualSpacing w:val="0"/>
        <w:rPr>
          <w:rFonts w:cs="Arial"/>
        </w:rPr>
      </w:pPr>
      <w:r w:rsidRPr="00A24235">
        <w:rPr>
          <w:rFonts w:cs="Arial"/>
        </w:rPr>
        <w:t>an Australian Business Number (ABN) on your application form;</w:t>
      </w:r>
      <w:r w:rsidRPr="00794904">
        <w:rPr>
          <w:rFonts w:cs="Arial"/>
        </w:rPr>
        <w:t xml:space="preserve"> </w:t>
      </w:r>
      <w:r w:rsidRPr="00794904">
        <w:rPr>
          <w:rFonts w:cs="Arial"/>
          <w:b/>
        </w:rPr>
        <w:t>OR</w:t>
      </w:r>
      <w:r w:rsidRPr="00794904">
        <w:rPr>
          <w:rFonts w:cs="Arial"/>
        </w:rPr>
        <w:t xml:space="preserve"> </w:t>
      </w:r>
    </w:p>
    <w:p w14:paraId="34515B28" w14:textId="67F0CD79" w:rsidR="009B3B4B" w:rsidRPr="00794904" w:rsidRDefault="009B3B4B" w:rsidP="0051138B">
      <w:pPr>
        <w:pStyle w:val="ListParagraph"/>
        <w:numPr>
          <w:ilvl w:val="0"/>
          <w:numId w:val="18"/>
        </w:numPr>
        <w:autoSpaceDE w:val="0"/>
        <w:autoSpaceDN w:val="0"/>
        <w:adjustRightInd w:val="0"/>
        <w:contextualSpacing w:val="0"/>
        <w:rPr>
          <w:rFonts w:cs="Arial"/>
        </w:rPr>
      </w:pPr>
      <w:proofErr w:type="gramStart"/>
      <w:r w:rsidRPr="00794904">
        <w:rPr>
          <w:rFonts w:cs="Arial"/>
        </w:rPr>
        <w:t>a</w:t>
      </w:r>
      <w:proofErr w:type="gramEnd"/>
      <w:r w:rsidRPr="00794904">
        <w:rPr>
          <w:rFonts w:cs="Arial"/>
        </w:rPr>
        <w:t xml:space="preserve"> copy of your </w:t>
      </w:r>
      <w:r w:rsidR="00E34070" w:rsidRPr="00E34070">
        <w:rPr>
          <w:rFonts w:cs="Arial"/>
          <w:u w:val="single"/>
        </w:rPr>
        <w:t>government issued</w:t>
      </w:r>
      <w:r w:rsidR="00E34070">
        <w:rPr>
          <w:rFonts w:cs="Arial"/>
        </w:rPr>
        <w:t xml:space="preserve"> </w:t>
      </w:r>
      <w:r w:rsidRPr="00794904">
        <w:rPr>
          <w:rFonts w:cs="Arial"/>
        </w:rPr>
        <w:t>certification of incorporation</w:t>
      </w:r>
      <w:r>
        <w:rPr>
          <w:rFonts w:cs="Arial"/>
        </w:rPr>
        <w:t xml:space="preserve"> or other incorporation documentation</w:t>
      </w:r>
      <w:r w:rsidR="00B97CD0">
        <w:rPr>
          <w:rFonts w:cs="Arial"/>
        </w:rPr>
        <w:t xml:space="preserve"> (e.g. a constitution)</w:t>
      </w:r>
      <w:r w:rsidRPr="00794904">
        <w:rPr>
          <w:rFonts w:cs="Arial"/>
        </w:rPr>
        <w:t>, to demonstrate th</w:t>
      </w:r>
      <w:r w:rsidR="00FE5F3A">
        <w:rPr>
          <w:rFonts w:cs="Arial"/>
        </w:rPr>
        <w:t>at</w:t>
      </w:r>
      <w:r w:rsidRPr="00794904">
        <w:rPr>
          <w:rFonts w:cs="Arial"/>
        </w:rPr>
        <w:t xml:space="preserve"> </w:t>
      </w:r>
      <w:r w:rsidR="00FE5F3A">
        <w:rPr>
          <w:rFonts w:cs="Arial"/>
        </w:rPr>
        <w:t xml:space="preserve">you are a </w:t>
      </w:r>
      <w:r w:rsidR="00FC734F">
        <w:rPr>
          <w:rFonts w:cs="Arial"/>
        </w:rPr>
        <w:t xml:space="preserve">not-for-profit </w:t>
      </w:r>
      <w:r w:rsidR="00FE5F3A">
        <w:rPr>
          <w:rFonts w:cs="Arial"/>
        </w:rPr>
        <w:t>organisation.</w:t>
      </w:r>
    </w:p>
    <w:p w14:paraId="3022E0A1" w14:textId="77777777" w:rsidR="003A239C" w:rsidRPr="003A239C" w:rsidRDefault="003A239C" w:rsidP="003A239C">
      <w:pPr>
        <w:pStyle w:val="ListParagraph"/>
        <w:autoSpaceDE w:val="0"/>
        <w:autoSpaceDN w:val="0"/>
        <w:adjustRightInd w:val="0"/>
        <w:ind w:left="360"/>
        <w:contextualSpacing w:val="0"/>
        <w:rPr>
          <w:rFonts w:cs="Arial"/>
        </w:rPr>
      </w:pPr>
    </w:p>
    <w:p w14:paraId="451044D3" w14:textId="77777777" w:rsidR="009B3B4B" w:rsidRPr="00C87E9C" w:rsidRDefault="009B3B4B" w:rsidP="009B3B4B">
      <w:pPr>
        <w:autoSpaceDE w:val="0"/>
        <w:autoSpaceDN w:val="0"/>
        <w:adjustRightInd w:val="0"/>
        <w:rPr>
          <w:rFonts w:cs="Arial"/>
          <w:szCs w:val="22"/>
        </w:rPr>
      </w:pPr>
      <w:r>
        <w:rPr>
          <w:rFonts w:cs="Arial"/>
          <w:szCs w:val="22"/>
        </w:rPr>
        <w:t>The Department of Child Safety, Youth and Women</w:t>
      </w:r>
      <w:r w:rsidRPr="00C87E9C">
        <w:rPr>
          <w:rFonts w:cs="Arial"/>
          <w:szCs w:val="22"/>
        </w:rPr>
        <w:t xml:space="preserve"> may contact you during the assessment process to request:</w:t>
      </w:r>
    </w:p>
    <w:p w14:paraId="1C2D1F4E" w14:textId="77777777" w:rsidR="009B3B4B" w:rsidRPr="00794904" w:rsidRDefault="009B3B4B" w:rsidP="009B3B4B">
      <w:pPr>
        <w:pStyle w:val="ListParagraph"/>
        <w:numPr>
          <w:ilvl w:val="0"/>
          <w:numId w:val="5"/>
        </w:numPr>
        <w:autoSpaceDE w:val="0"/>
        <w:autoSpaceDN w:val="0"/>
        <w:adjustRightInd w:val="0"/>
        <w:contextualSpacing w:val="0"/>
        <w:rPr>
          <w:rFonts w:cs="Arial"/>
          <w:color w:val="000000"/>
        </w:rPr>
      </w:pPr>
      <w:r w:rsidRPr="00794904">
        <w:rPr>
          <w:rFonts w:cs="Arial"/>
        </w:rPr>
        <w:t>a copy of your most recent Audited Financial Statement;</w:t>
      </w:r>
    </w:p>
    <w:p w14:paraId="0A16C636" w14:textId="77777777" w:rsidR="009B3B4B" w:rsidRPr="00E34070" w:rsidRDefault="009B3B4B" w:rsidP="009B3B4B">
      <w:pPr>
        <w:pStyle w:val="ListParagraph"/>
        <w:numPr>
          <w:ilvl w:val="0"/>
          <w:numId w:val="5"/>
        </w:numPr>
        <w:autoSpaceDE w:val="0"/>
        <w:autoSpaceDN w:val="0"/>
        <w:adjustRightInd w:val="0"/>
        <w:contextualSpacing w:val="0"/>
        <w:rPr>
          <w:rFonts w:cs="Arial"/>
        </w:rPr>
      </w:pPr>
      <w:r w:rsidRPr="00E34070">
        <w:rPr>
          <w:rFonts w:cs="Arial"/>
        </w:rPr>
        <w:t>further details be submitted; or</w:t>
      </w:r>
    </w:p>
    <w:p w14:paraId="26BEB50C" w14:textId="77777777" w:rsidR="00FD688D" w:rsidRPr="002755A8" w:rsidRDefault="009B3B4B" w:rsidP="00FD688D">
      <w:pPr>
        <w:pStyle w:val="ListParagraph"/>
        <w:numPr>
          <w:ilvl w:val="0"/>
          <w:numId w:val="5"/>
        </w:numPr>
        <w:autoSpaceDE w:val="0"/>
        <w:autoSpaceDN w:val="0"/>
        <w:adjustRightInd w:val="0"/>
        <w:contextualSpacing w:val="0"/>
        <w:rPr>
          <w:rFonts w:cs="Arial"/>
        </w:rPr>
      </w:pPr>
      <w:proofErr w:type="gramStart"/>
      <w:r w:rsidRPr="00E34070">
        <w:rPr>
          <w:rFonts w:cs="Arial"/>
        </w:rPr>
        <w:t>clarification</w:t>
      </w:r>
      <w:proofErr w:type="gramEnd"/>
      <w:r w:rsidRPr="00E34070">
        <w:rPr>
          <w:rFonts w:cs="Arial"/>
        </w:rPr>
        <w:t xml:space="preserve"> of the information provided.</w:t>
      </w:r>
    </w:p>
    <w:p w14:paraId="20DD2AF3" w14:textId="77777777" w:rsidR="009C65A6" w:rsidRPr="00A854DB" w:rsidRDefault="009C65A6" w:rsidP="009C65A6">
      <w:pPr>
        <w:pStyle w:val="Heading1"/>
        <w:rPr>
          <w:b/>
          <w:szCs w:val="22"/>
        </w:rPr>
      </w:pPr>
      <w:bookmarkStart w:id="4" w:name="_Toc523138074"/>
      <w:r>
        <w:t>What projects will not be funded</w:t>
      </w:r>
    </w:p>
    <w:p w14:paraId="5FC576C1" w14:textId="77777777" w:rsidR="009C65A6" w:rsidRDefault="009C65A6" w:rsidP="009C65A6">
      <w:pPr>
        <w:rPr>
          <w:lang w:val="en-US"/>
        </w:rPr>
      </w:pPr>
      <w:r>
        <w:rPr>
          <w:lang w:val="en-US"/>
        </w:rPr>
        <w:t xml:space="preserve">The following </w:t>
      </w:r>
      <w:r w:rsidRPr="00F65D7A">
        <w:rPr>
          <w:b/>
          <w:lang w:val="en-US"/>
        </w:rPr>
        <w:t>will not</w:t>
      </w:r>
      <w:r>
        <w:rPr>
          <w:lang w:val="en-US"/>
        </w:rPr>
        <w:t xml:space="preserve"> receive funding through these grants:</w:t>
      </w:r>
    </w:p>
    <w:p w14:paraId="3569B915" w14:textId="77777777" w:rsidR="009C65A6" w:rsidRDefault="009C65A6" w:rsidP="009C65A6">
      <w:pPr>
        <w:numPr>
          <w:ilvl w:val="0"/>
          <w:numId w:val="32"/>
        </w:numPr>
        <w:spacing w:after="40"/>
        <w:ind w:left="714" w:hanging="357"/>
        <w:rPr>
          <w:lang w:val="en"/>
        </w:rPr>
      </w:pPr>
      <w:r>
        <w:rPr>
          <w:lang w:val="en"/>
        </w:rPr>
        <w:t>projects where the applicant does not meet the eligibility criteria</w:t>
      </w:r>
    </w:p>
    <w:p w14:paraId="33EE34D8" w14:textId="77777777" w:rsidR="009C65A6" w:rsidRPr="00FD688D" w:rsidRDefault="009C65A6" w:rsidP="009C65A6">
      <w:pPr>
        <w:numPr>
          <w:ilvl w:val="0"/>
          <w:numId w:val="32"/>
        </w:numPr>
        <w:spacing w:after="40"/>
        <w:ind w:left="714" w:hanging="357"/>
        <w:rPr>
          <w:lang w:val="en"/>
        </w:rPr>
      </w:pPr>
      <w:r w:rsidRPr="00FD688D">
        <w:rPr>
          <w:lang w:val="en"/>
        </w:rPr>
        <w:t>projects</w:t>
      </w:r>
      <w:r>
        <w:rPr>
          <w:lang w:val="en"/>
        </w:rPr>
        <w:t xml:space="preserve"> that</w:t>
      </w:r>
      <w:r w:rsidRPr="00FD688D">
        <w:rPr>
          <w:lang w:val="en"/>
        </w:rPr>
        <w:t xml:space="preserve"> do not meet the grant </w:t>
      </w:r>
      <w:r>
        <w:rPr>
          <w:lang w:val="en"/>
        </w:rPr>
        <w:t>purpose</w:t>
      </w:r>
    </w:p>
    <w:p w14:paraId="546E109E" w14:textId="77777777" w:rsidR="009C65A6" w:rsidRPr="00FD688D" w:rsidRDefault="009C65A6" w:rsidP="009C65A6">
      <w:pPr>
        <w:numPr>
          <w:ilvl w:val="0"/>
          <w:numId w:val="32"/>
        </w:numPr>
        <w:spacing w:after="40"/>
        <w:ind w:left="714" w:hanging="357"/>
        <w:rPr>
          <w:lang w:val="en"/>
        </w:rPr>
      </w:pPr>
      <w:r>
        <w:rPr>
          <w:lang w:val="en"/>
        </w:rPr>
        <w:t>projects involving</w:t>
      </w:r>
      <w:r w:rsidRPr="00FD688D">
        <w:rPr>
          <w:lang w:val="en"/>
        </w:rPr>
        <w:t xml:space="preserve"> travel outside </w:t>
      </w:r>
      <w:r>
        <w:rPr>
          <w:lang w:val="en"/>
        </w:rPr>
        <w:t>Queensland</w:t>
      </w:r>
      <w:r w:rsidRPr="00FD688D">
        <w:rPr>
          <w:lang w:val="en"/>
        </w:rPr>
        <w:t xml:space="preserve"> or </w:t>
      </w:r>
      <w:r>
        <w:rPr>
          <w:lang w:val="en"/>
        </w:rPr>
        <w:t>involving</w:t>
      </w:r>
      <w:r w:rsidRPr="00FD688D">
        <w:rPr>
          <w:lang w:val="en"/>
        </w:rPr>
        <w:t xml:space="preserve"> overseas people visit</w:t>
      </w:r>
      <w:r>
        <w:rPr>
          <w:lang w:val="en"/>
        </w:rPr>
        <w:t>ing</w:t>
      </w:r>
      <w:r w:rsidRPr="00FD688D">
        <w:rPr>
          <w:lang w:val="en"/>
        </w:rPr>
        <w:t xml:space="preserve"> </w:t>
      </w:r>
      <w:r>
        <w:rPr>
          <w:lang w:val="en"/>
        </w:rPr>
        <w:t>Queensland</w:t>
      </w:r>
    </w:p>
    <w:p w14:paraId="1D80688C" w14:textId="77777777" w:rsidR="009C65A6" w:rsidRDefault="009C65A6" w:rsidP="009C65A6">
      <w:pPr>
        <w:numPr>
          <w:ilvl w:val="0"/>
          <w:numId w:val="32"/>
        </w:numPr>
        <w:spacing w:after="40"/>
        <w:ind w:left="714" w:hanging="357"/>
        <w:rPr>
          <w:lang w:val="en"/>
        </w:rPr>
      </w:pPr>
      <w:r>
        <w:rPr>
          <w:lang w:val="en"/>
        </w:rPr>
        <w:t>projects</w:t>
      </w:r>
      <w:r w:rsidRPr="00FD688D">
        <w:rPr>
          <w:lang w:val="en"/>
        </w:rPr>
        <w:t xml:space="preserve"> that</w:t>
      </w:r>
      <w:r>
        <w:rPr>
          <w:lang w:val="en"/>
        </w:rPr>
        <w:t xml:space="preserve"> are political in nature</w:t>
      </w:r>
      <w:r w:rsidRPr="00FD688D">
        <w:rPr>
          <w:lang w:val="en"/>
        </w:rPr>
        <w:t xml:space="preserve"> or are held for political purposes</w:t>
      </w:r>
    </w:p>
    <w:p w14:paraId="623792F5" w14:textId="77777777" w:rsidR="009C65A6" w:rsidRPr="00FD688D" w:rsidRDefault="009C65A6" w:rsidP="009C65A6">
      <w:pPr>
        <w:numPr>
          <w:ilvl w:val="0"/>
          <w:numId w:val="32"/>
        </w:numPr>
        <w:spacing w:after="40"/>
        <w:ind w:left="714" w:hanging="357"/>
        <w:rPr>
          <w:lang w:val="en"/>
        </w:rPr>
      </w:pPr>
      <w:r w:rsidRPr="00FD688D">
        <w:rPr>
          <w:lang w:val="en"/>
        </w:rPr>
        <w:t>commercial or fundraising activities</w:t>
      </w:r>
    </w:p>
    <w:p w14:paraId="090DA184" w14:textId="77777777" w:rsidR="009C65A6" w:rsidRPr="00FD688D" w:rsidRDefault="009C65A6" w:rsidP="009C65A6">
      <w:pPr>
        <w:numPr>
          <w:ilvl w:val="0"/>
          <w:numId w:val="32"/>
        </w:numPr>
        <w:spacing w:after="40"/>
        <w:ind w:left="714" w:hanging="357"/>
        <w:rPr>
          <w:lang w:val="en"/>
        </w:rPr>
      </w:pPr>
      <w:r>
        <w:rPr>
          <w:lang w:val="en"/>
        </w:rPr>
        <w:t>projects where more than 20% of funds are allocated to administrative costs or salaries</w:t>
      </w:r>
    </w:p>
    <w:p w14:paraId="6AF9F6A1" w14:textId="77777777" w:rsidR="009C65A6" w:rsidRPr="00FD688D" w:rsidRDefault="009C65A6" w:rsidP="009C65A6">
      <w:pPr>
        <w:numPr>
          <w:ilvl w:val="0"/>
          <w:numId w:val="32"/>
        </w:numPr>
        <w:spacing w:after="40"/>
        <w:ind w:left="714" w:hanging="357"/>
        <w:rPr>
          <w:lang w:val="en"/>
        </w:rPr>
      </w:pPr>
      <w:r w:rsidRPr="00FD688D">
        <w:rPr>
          <w:lang w:val="en"/>
        </w:rPr>
        <w:t xml:space="preserve">purchase of </w:t>
      </w:r>
      <w:r>
        <w:rPr>
          <w:lang w:val="en"/>
        </w:rPr>
        <w:t xml:space="preserve">assets with an individual value over </w:t>
      </w:r>
      <w:r w:rsidRPr="00454D09">
        <w:rPr>
          <w:lang w:val="en"/>
        </w:rPr>
        <w:t>$100</w:t>
      </w:r>
      <w:r>
        <w:rPr>
          <w:lang w:val="en"/>
        </w:rPr>
        <w:t xml:space="preserve"> and a cumulative value of over </w:t>
      </w:r>
      <w:r w:rsidRPr="00454D09">
        <w:rPr>
          <w:lang w:val="en"/>
        </w:rPr>
        <w:t>30%</w:t>
      </w:r>
      <w:r>
        <w:rPr>
          <w:lang w:val="en"/>
        </w:rPr>
        <w:t xml:space="preserve"> of the total funding</w:t>
      </w:r>
    </w:p>
    <w:p w14:paraId="127768BD" w14:textId="77777777" w:rsidR="009C65A6" w:rsidRPr="00FD688D" w:rsidRDefault="009C65A6" w:rsidP="009C65A6">
      <w:pPr>
        <w:numPr>
          <w:ilvl w:val="0"/>
          <w:numId w:val="32"/>
        </w:numPr>
        <w:spacing w:after="40"/>
        <w:ind w:left="714" w:hanging="357"/>
        <w:rPr>
          <w:lang w:val="en"/>
        </w:rPr>
      </w:pPr>
      <w:proofErr w:type="gramStart"/>
      <w:r>
        <w:rPr>
          <w:lang w:val="en"/>
        </w:rPr>
        <w:t>projects</w:t>
      </w:r>
      <w:proofErr w:type="gramEnd"/>
      <w:r>
        <w:rPr>
          <w:lang w:val="en"/>
        </w:rPr>
        <w:t xml:space="preserve"> where grant funds are allocated to: acquittal, auditing or reporting costs; existing debt or loan repayments; purchase of gifts or prizes; or fees associated with an auspice agreement.</w:t>
      </w:r>
    </w:p>
    <w:p w14:paraId="7D34665F" w14:textId="77777777" w:rsidR="00EB784E" w:rsidRDefault="00EB784E" w:rsidP="00AF6C02">
      <w:pPr>
        <w:pStyle w:val="Heading1"/>
      </w:pPr>
      <w:r>
        <w:t>Our requirements from successful applicants</w:t>
      </w:r>
      <w:bookmarkEnd w:id="4"/>
    </w:p>
    <w:p w14:paraId="5E48429F" w14:textId="18F5D4A5" w:rsidR="00EB784E" w:rsidRDefault="003A6757" w:rsidP="00EB784E">
      <w:r>
        <w:t>If</w:t>
      </w:r>
      <w:r w:rsidR="00EB784E">
        <w:t xml:space="preserve"> your application for </w:t>
      </w:r>
      <w:r w:rsidR="008F62A3">
        <w:t>Sexual Violence Prevention</w:t>
      </w:r>
      <w:r w:rsidR="00EB784E">
        <w:t xml:space="preserve"> g</w:t>
      </w:r>
      <w:r>
        <w:t>rant funding is</w:t>
      </w:r>
      <w:r w:rsidR="00EB784E">
        <w:t xml:space="preserve"> successful, you will be required to:</w:t>
      </w:r>
    </w:p>
    <w:p w14:paraId="1530AE33" w14:textId="7EFE157D" w:rsidR="00EB784E" w:rsidRDefault="00EB784E" w:rsidP="00EB784E">
      <w:pPr>
        <w:pStyle w:val="StyleArial11ptBoldBlackLeft0mmHanging85mmAft"/>
        <w:numPr>
          <w:ilvl w:val="0"/>
          <w:numId w:val="24"/>
        </w:numPr>
        <w:rPr>
          <w:rFonts w:ascii="Arial" w:hAnsi="Arial" w:cs="Arial"/>
          <w:sz w:val="22"/>
          <w:szCs w:val="22"/>
        </w:rPr>
      </w:pPr>
      <w:r w:rsidRPr="005D46B4">
        <w:rPr>
          <w:rFonts w:ascii="Arial" w:hAnsi="Arial" w:cs="Arial"/>
          <w:sz w:val="22"/>
          <w:szCs w:val="22"/>
        </w:rPr>
        <w:t xml:space="preserve">Enter into a service agreement with the Department of Child Safety, Youth and Women before receiving </w:t>
      </w:r>
      <w:r w:rsidR="009C65A6">
        <w:rPr>
          <w:rFonts w:ascii="Arial" w:hAnsi="Arial" w:cs="Arial"/>
          <w:sz w:val="22"/>
          <w:szCs w:val="22"/>
        </w:rPr>
        <w:t>2019-</w:t>
      </w:r>
      <w:r w:rsidR="009B3B4B" w:rsidRPr="005D46B4">
        <w:rPr>
          <w:rFonts w:ascii="Arial" w:hAnsi="Arial" w:cs="Arial"/>
          <w:sz w:val="22"/>
          <w:szCs w:val="22"/>
        </w:rPr>
        <w:t>20</w:t>
      </w:r>
      <w:r w:rsidRPr="005D46B4">
        <w:rPr>
          <w:rFonts w:ascii="Arial" w:hAnsi="Arial" w:cs="Arial"/>
          <w:sz w:val="22"/>
          <w:szCs w:val="22"/>
        </w:rPr>
        <w:t xml:space="preserve"> </w:t>
      </w:r>
      <w:r w:rsidR="008F62A3">
        <w:rPr>
          <w:rFonts w:ascii="Arial" w:hAnsi="Arial" w:cs="Arial"/>
          <w:sz w:val="22"/>
          <w:szCs w:val="22"/>
        </w:rPr>
        <w:t xml:space="preserve">SVP </w:t>
      </w:r>
      <w:r w:rsidRPr="005D46B4">
        <w:rPr>
          <w:rFonts w:ascii="Arial" w:hAnsi="Arial" w:cs="Arial"/>
          <w:sz w:val="22"/>
          <w:szCs w:val="22"/>
        </w:rPr>
        <w:t>grant funding.</w:t>
      </w:r>
    </w:p>
    <w:p w14:paraId="0797853E" w14:textId="77777777" w:rsidR="002964F9" w:rsidRPr="002964F9" w:rsidRDefault="002964F9" w:rsidP="002964F9">
      <w:pPr>
        <w:pStyle w:val="ListParagraph"/>
        <w:numPr>
          <w:ilvl w:val="0"/>
          <w:numId w:val="24"/>
        </w:numPr>
        <w:autoSpaceDE w:val="0"/>
        <w:autoSpaceDN w:val="0"/>
        <w:adjustRightInd w:val="0"/>
        <w:contextualSpacing w:val="0"/>
        <w:rPr>
          <w:rFonts w:cs="Arial"/>
        </w:rPr>
      </w:pPr>
      <w:r>
        <w:rPr>
          <w:rFonts w:cs="Arial"/>
        </w:rPr>
        <w:t>Provide</w:t>
      </w:r>
      <w:r w:rsidRPr="00794904">
        <w:rPr>
          <w:rFonts w:cs="Arial"/>
        </w:rPr>
        <w:t xml:space="preserve"> a certificate of currency for insurance prior to funds being released. At a minimum, applicants must hold public liability insurance to the value of at least $10 million.  </w:t>
      </w:r>
    </w:p>
    <w:p w14:paraId="5ADF3D2A" w14:textId="77777777" w:rsidR="00EB784E" w:rsidRPr="005D46B4" w:rsidRDefault="00EB784E" w:rsidP="00EB784E">
      <w:pPr>
        <w:pStyle w:val="StyleArial11ptBoldBlackLeft0mmHanging85mmAft"/>
        <w:numPr>
          <w:ilvl w:val="0"/>
          <w:numId w:val="24"/>
        </w:numPr>
        <w:rPr>
          <w:rFonts w:ascii="Arial" w:hAnsi="Arial" w:cs="Arial"/>
          <w:sz w:val="22"/>
          <w:szCs w:val="22"/>
        </w:rPr>
      </w:pPr>
      <w:r w:rsidRPr="005D46B4">
        <w:rPr>
          <w:rFonts w:ascii="Arial" w:hAnsi="Arial" w:cs="Arial"/>
          <w:sz w:val="22"/>
          <w:szCs w:val="22"/>
        </w:rPr>
        <w:t>Acknowledge the funding source on any printed or promotional material relating to the event, project or activity, including websites.</w:t>
      </w:r>
    </w:p>
    <w:p w14:paraId="780621E5" w14:textId="4969D569" w:rsidR="00EB784E" w:rsidRPr="005D46B4" w:rsidRDefault="00EB784E" w:rsidP="00EB784E">
      <w:pPr>
        <w:pStyle w:val="StyleArial11ptBoldBlackLeft0mmHanging85mmAft"/>
        <w:numPr>
          <w:ilvl w:val="0"/>
          <w:numId w:val="24"/>
        </w:numPr>
        <w:rPr>
          <w:rFonts w:ascii="Arial" w:hAnsi="Arial" w:cs="Arial"/>
          <w:sz w:val="22"/>
          <w:szCs w:val="22"/>
        </w:rPr>
      </w:pPr>
      <w:r w:rsidRPr="005D46B4">
        <w:rPr>
          <w:rFonts w:ascii="Arial" w:hAnsi="Arial" w:cs="Arial"/>
          <w:sz w:val="22"/>
          <w:szCs w:val="22"/>
        </w:rPr>
        <w:t>Following th</w:t>
      </w:r>
      <w:r w:rsidR="009C65A6">
        <w:rPr>
          <w:rFonts w:ascii="Arial" w:hAnsi="Arial" w:cs="Arial"/>
          <w:sz w:val="22"/>
          <w:szCs w:val="22"/>
        </w:rPr>
        <w:t>e delivery of the funded project</w:t>
      </w:r>
      <w:r w:rsidRPr="005D46B4">
        <w:rPr>
          <w:rFonts w:ascii="Arial" w:hAnsi="Arial" w:cs="Arial"/>
          <w:sz w:val="22"/>
          <w:szCs w:val="22"/>
        </w:rPr>
        <w:t>:</w:t>
      </w:r>
    </w:p>
    <w:p w14:paraId="1E4F3658" w14:textId="2C0F2B41" w:rsidR="00EB784E" w:rsidRPr="005D46B4" w:rsidRDefault="00EB784E" w:rsidP="00EB784E">
      <w:pPr>
        <w:pStyle w:val="StyleArial11ptBoldBlackLeft0mmHanging85mmAft"/>
        <w:numPr>
          <w:ilvl w:val="1"/>
          <w:numId w:val="24"/>
        </w:numPr>
        <w:rPr>
          <w:rFonts w:ascii="Arial" w:hAnsi="Arial" w:cs="Arial"/>
          <w:sz w:val="22"/>
          <w:szCs w:val="22"/>
        </w:rPr>
      </w:pPr>
      <w:r w:rsidRPr="005D46B4">
        <w:rPr>
          <w:rFonts w:ascii="Arial" w:hAnsi="Arial" w:cs="Arial"/>
          <w:sz w:val="22"/>
          <w:szCs w:val="22"/>
        </w:rPr>
        <w:t xml:space="preserve">complete an activity report outlining the </w:t>
      </w:r>
      <w:r w:rsidR="009C65A6">
        <w:rPr>
          <w:rFonts w:ascii="Arial" w:hAnsi="Arial" w:cs="Arial"/>
          <w:sz w:val="22"/>
          <w:szCs w:val="22"/>
        </w:rPr>
        <w:t>project</w:t>
      </w:r>
      <w:r w:rsidRPr="005D46B4">
        <w:rPr>
          <w:rFonts w:ascii="Arial" w:hAnsi="Arial" w:cs="Arial"/>
          <w:sz w:val="22"/>
          <w:szCs w:val="22"/>
        </w:rPr>
        <w:t xml:space="preserve"> and outcomes achieved; </w:t>
      </w:r>
      <w:r w:rsidRPr="005D46B4">
        <w:rPr>
          <w:rFonts w:ascii="Arial" w:hAnsi="Arial" w:cs="Arial"/>
          <w:b/>
          <w:sz w:val="22"/>
          <w:szCs w:val="22"/>
        </w:rPr>
        <w:t>AND</w:t>
      </w:r>
    </w:p>
    <w:p w14:paraId="5FE49406" w14:textId="7C91A6B5" w:rsidR="00EB784E" w:rsidRDefault="00EB784E" w:rsidP="00EB784E">
      <w:pPr>
        <w:pStyle w:val="StyleArial11ptBoldBlackLeft0mmHanging85mmAft"/>
        <w:numPr>
          <w:ilvl w:val="1"/>
          <w:numId w:val="24"/>
        </w:numPr>
        <w:rPr>
          <w:rFonts w:ascii="Arial" w:hAnsi="Arial" w:cs="Arial"/>
          <w:sz w:val="22"/>
          <w:szCs w:val="22"/>
        </w:rPr>
      </w:pPr>
      <w:proofErr w:type="gramStart"/>
      <w:r w:rsidRPr="005D46B4">
        <w:rPr>
          <w:rFonts w:ascii="Arial" w:hAnsi="Arial" w:cs="Arial"/>
          <w:sz w:val="22"/>
          <w:szCs w:val="22"/>
        </w:rPr>
        <w:t>provide</w:t>
      </w:r>
      <w:proofErr w:type="gramEnd"/>
      <w:r w:rsidRPr="005D46B4">
        <w:rPr>
          <w:rFonts w:ascii="Arial" w:hAnsi="Arial" w:cs="Arial"/>
          <w:sz w:val="22"/>
          <w:szCs w:val="22"/>
        </w:rPr>
        <w:t xml:space="preserve"> video, photographs and/or audio files to the Department of Child Safety, Youth and Women. You must </w:t>
      </w:r>
      <w:r w:rsidR="006C2F59" w:rsidRPr="005D46B4">
        <w:rPr>
          <w:rFonts w:ascii="Arial" w:hAnsi="Arial" w:cs="Arial"/>
          <w:sz w:val="22"/>
          <w:szCs w:val="22"/>
        </w:rPr>
        <w:t xml:space="preserve">confirm you have </w:t>
      </w:r>
      <w:r w:rsidRPr="005D46B4">
        <w:rPr>
          <w:rFonts w:ascii="Arial" w:hAnsi="Arial" w:cs="Arial"/>
          <w:sz w:val="22"/>
          <w:szCs w:val="22"/>
        </w:rPr>
        <w:t>obtain</w:t>
      </w:r>
      <w:r w:rsidR="006C2F59" w:rsidRPr="005D46B4">
        <w:rPr>
          <w:rFonts w:ascii="Arial" w:hAnsi="Arial" w:cs="Arial"/>
          <w:sz w:val="22"/>
          <w:szCs w:val="22"/>
        </w:rPr>
        <w:t>ed</w:t>
      </w:r>
      <w:r w:rsidRPr="005D46B4">
        <w:rPr>
          <w:rFonts w:ascii="Arial" w:hAnsi="Arial" w:cs="Arial"/>
          <w:sz w:val="22"/>
          <w:szCs w:val="22"/>
        </w:rPr>
        <w:t xml:space="preserve"> </w:t>
      </w:r>
      <w:r>
        <w:rPr>
          <w:rFonts w:ascii="Arial" w:hAnsi="Arial" w:cs="Arial"/>
          <w:sz w:val="22"/>
          <w:szCs w:val="22"/>
        </w:rPr>
        <w:t>consent from people in the video, photo or audio to share the material</w:t>
      </w:r>
      <w:r w:rsidR="009C65A6">
        <w:rPr>
          <w:rFonts w:ascii="Arial" w:hAnsi="Arial" w:cs="Arial"/>
          <w:sz w:val="22"/>
          <w:szCs w:val="22"/>
        </w:rPr>
        <w:t xml:space="preserve">; </w:t>
      </w:r>
      <w:r w:rsidR="009C65A6" w:rsidRPr="009C65A6">
        <w:rPr>
          <w:rFonts w:ascii="Arial" w:hAnsi="Arial" w:cs="Arial"/>
          <w:b/>
          <w:sz w:val="22"/>
          <w:szCs w:val="22"/>
        </w:rPr>
        <w:t xml:space="preserve">AND </w:t>
      </w:r>
    </w:p>
    <w:p w14:paraId="206FD02A" w14:textId="2CB26E52" w:rsidR="009C65A6" w:rsidRPr="00C87E9C" w:rsidRDefault="009C65A6" w:rsidP="00EB784E">
      <w:pPr>
        <w:pStyle w:val="StyleArial11ptBoldBlackLeft0mmHanging85mmAft"/>
        <w:numPr>
          <w:ilvl w:val="1"/>
          <w:numId w:val="24"/>
        </w:numPr>
        <w:rPr>
          <w:rFonts w:ascii="Arial" w:hAnsi="Arial" w:cs="Arial"/>
          <w:sz w:val="22"/>
          <w:szCs w:val="22"/>
        </w:rPr>
      </w:pPr>
      <w:proofErr w:type="gramStart"/>
      <w:r>
        <w:rPr>
          <w:rFonts w:ascii="Arial" w:hAnsi="Arial" w:cs="Arial"/>
          <w:sz w:val="22"/>
          <w:szCs w:val="22"/>
        </w:rPr>
        <w:t>tell</w:t>
      </w:r>
      <w:proofErr w:type="gramEnd"/>
      <w:r>
        <w:rPr>
          <w:rFonts w:ascii="Arial" w:hAnsi="Arial" w:cs="Arial"/>
          <w:sz w:val="22"/>
          <w:szCs w:val="22"/>
        </w:rPr>
        <w:t xml:space="preserve"> us about social media activities undertaken as part of the project, or to promote the project.</w:t>
      </w:r>
    </w:p>
    <w:p w14:paraId="5F0FA403" w14:textId="24B5589B" w:rsidR="00EB784E" w:rsidRPr="00C87E9C" w:rsidRDefault="00EB784E" w:rsidP="00EB784E">
      <w:pPr>
        <w:pStyle w:val="StyleArial11ptBoldBlackLeft0mmHanging85mmAft"/>
        <w:numPr>
          <w:ilvl w:val="0"/>
          <w:numId w:val="24"/>
        </w:numPr>
        <w:rPr>
          <w:rFonts w:ascii="Arial" w:hAnsi="Arial" w:cs="Arial"/>
          <w:sz w:val="22"/>
          <w:szCs w:val="22"/>
        </w:rPr>
      </w:pPr>
      <w:proofErr w:type="gramStart"/>
      <w:r w:rsidRPr="00C87E9C">
        <w:rPr>
          <w:rFonts w:ascii="Arial" w:hAnsi="Arial" w:cs="Arial"/>
          <w:sz w:val="22"/>
          <w:szCs w:val="22"/>
        </w:rPr>
        <w:t>comply</w:t>
      </w:r>
      <w:proofErr w:type="gramEnd"/>
      <w:r w:rsidRPr="00C87E9C">
        <w:rPr>
          <w:rFonts w:ascii="Arial" w:hAnsi="Arial" w:cs="Arial"/>
          <w:sz w:val="22"/>
          <w:szCs w:val="22"/>
        </w:rPr>
        <w:t xml:space="preserve"> with the </w:t>
      </w:r>
      <w:hyperlink r:id="rId14" w:history="1">
        <w:r w:rsidRPr="00C01CC4">
          <w:rPr>
            <w:rStyle w:val="Hyperlink"/>
            <w:rFonts w:ascii="Arial" w:hAnsi="Arial" w:cs="Arial"/>
            <w:i/>
            <w:iCs/>
            <w:sz w:val="22"/>
            <w:szCs w:val="22"/>
          </w:rPr>
          <w:t>Community Services Act 2007</w:t>
        </w:r>
      </w:hyperlink>
      <w:r w:rsidRPr="00C87E9C">
        <w:rPr>
          <w:rFonts w:ascii="Arial" w:hAnsi="Arial" w:cs="Arial"/>
          <w:i/>
          <w:iCs/>
          <w:sz w:val="22"/>
          <w:szCs w:val="22"/>
        </w:rPr>
        <w:t>.</w:t>
      </w:r>
    </w:p>
    <w:p w14:paraId="7613EE43" w14:textId="77777777" w:rsidR="00EB784E" w:rsidRDefault="00EB784E" w:rsidP="00AF6C02">
      <w:pPr>
        <w:pStyle w:val="Heading1"/>
      </w:pPr>
      <w:bookmarkStart w:id="5" w:name="_Toc523138075"/>
      <w:r>
        <w:lastRenderedPageBreak/>
        <w:t>Important budget information</w:t>
      </w:r>
      <w:bookmarkEnd w:id="5"/>
    </w:p>
    <w:p w14:paraId="75A8851C" w14:textId="77777777" w:rsidR="00EB784E" w:rsidRPr="009B0031" w:rsidRDefault="00EB784E" w:rsidP="00EB784E">
      <w:r w:rsidRPr="009B0031">
        <w:t xml:space="preserve">When developing the budget for your proposed event, project or activity </w:t>
      </w:r>
      <w:r>
        <w:t>think about</w:t>
      </w:r>
      <w:r w:rsidRPr="009B0031">
        <w:t xml:space="preserve"> the following:</w:t>
      </w:r>
    </w:p>
    <w:p w14:paraId="24CB835E" w14:textId="42F04C0D" w:rsidR="00454D09" w:rsidRDefault="00EB784E" w:rsidP="001737AD">
      <w:pPr>
        <w:numPr>
          <w:ilvl w:val="0"/>
          <w:numId w:val="25"/>
        </w:numPr>
        <w:autoSpaceDE w:val="0"/>
        <w:autoSpaceDN w:val="0"/>
        <w:adjustRightInd w:val="0"/>
        <w:spacing w:before="120"/>
        <w:ind w:hanging="357"/>
        <w:rPr>
          <w:rFonts w:cs="Arial"/>
          <w:szCs w:val="22"/>
        </w:rPr>
      </w:pPr>
      <w:r w:rsidRPr="009B0031">
        <w:rPr>
          <w:rFonts w:cs="Arial"/>
          <w:szCs w:val="22"/>
        </w:rPr>
        <w:t xml:space="preserve">The maximum </w:t>
      </w:r>
      <w:r w:rsidR="003A239C">
        <w:rPr>
          <w:rFonts w:cs="Arial"/>
          <w:szCs w:val="22"/>
        </w:rPr>
        <w:t xml:space="preserve">one-off grant </w:t>
      </w:r>
      <w:r w:rsidRPr="009B0031">
        <w:rPr>
          <w:rFonts w:cs="Arial"/>
          <w:szCs w:val="22"/>
        </w:rPr>
        <w:t xml:space="preserve">amount </w:t>
      </w:r>
      <w:r w:rsidRPr="00DA09F7">
        <w:rPr>
          <w:rFonts w:cs="Arial"/>
          <w:szCs w:val="22"/>
        </w:rPr>
        <w:t xml:space="preserve">available is </w:t>
      </w:r>
      <w:r w:rsidR="003A6757" w:rsidRPr="003A6757">
        <w:rPr>
          <w:rFonts w:cs="Arial"/>
          <w:szCs w:val="22"/>
        </w:rPr>
        <w:t>$5000 for small projects</w:t>
      </w:r>
      <w:r w:rsidR="00454D09">
        <w:rPr>
          <w:rFonts w:cs="Arial"/>
          <w:szCs w:val="22"/>
        </w:rPr>
        <w:t xml:space="preserve"> (Category 1)</w:t>
      </w:r>
      <w:r w:rsidR="003A6757" w:rsidRPr="003A6757">
        <w:rPr>
          <w:rFonts w:cs="Arial"/>
          <w:szCs w:val="22"/>
        </w:rPr>
        <w:t>, $10,000 for large individual projects</w:t>
      </w:r>
      <w:r w:rsidR="00454D09">
        <w:rPr>
          <w:rFonts w:cs="Arial"/>
          <w:szCs w:val="22"/>
        </w:rPr>
        <w:t xml:space="preserve"> (Category 2)</w:t>
      </w:r>
      <w:r w:rsidR="003A6757" w:rsidRPr="003A6757">
        <w:rPr>
          <w:rFonts w:cs="Arial"/>
          <w:szCs w:val="22"/>
        </w:rPr>
        <w:t xml:space="preserve"> and $15,000 for large</w:t>
      </w:r>
      <w:r w:rsidRPr="003A6757">
        <w:rPr>
          <w:rFonts w:cs="Arial"/>
          <w:szCs w:val="22"/>
        </w:rPr>
        <w:t xml:space="preserve"> </w:t>
      </w:r>
      <w:r w:rsidR="00454D09">
        <w:rPr>
          <w:rFonts w:cs="Arial"/>
          <w:szCs w:val="22"/>
        </w:rPr>
        <w:t>joint projects (Category 3).</w:t>
      </w:r>
      <w:r w:rsidR="003A6757">
        <w:rPr>
          <w:rFonts w:cs="Arial"/>
          <w:szCs w:val="22"/>
        </w:rPr>
        <w:t xml:space="preserve"> </w:t>
      </w:r>
      <w:r w:rsidR="00454D09">
        <w:rPr>
          <w:rFonts w:cs="Arial"/>
          <w:szCs w:val="22"/>
        </w:rPr>
        <w:t xml:space="preserve">If </w:t>
      </w:r>
      <w:r w:rsidR="009D0725">
        <w:rPr>
          <w:rFonts w:cs="Arial"/>
          <w:szCs w:val="22"/>
        </w:rPr>
        <w:t>we</w:t>
      </w:r>
      <w:r w:rsidR="00454D09">
        <w:rPr>
          <w:rFonts w:cs="Arial"/>
          <w:szCs w:val="22"/>
        </w:rPr>
        <w:t xml:space="preserve"> assess that your activity should belong in a different funding category, we may offer you part funding or contact you to discuss re-categorising your activity.</w:t>
      </w:r>
    </w:p>
    <w:p w14:paraId="5D077E47" w14:textId="2E7B7169" w:rsidR="001737AD" w:rsidRDefault="00EB784E" w:rsidP="001737AD">
      <w:pPr>
        <w:numPr>
          <w:ilvl w:val="0"/>
          <w:numId w:val="25"/>
        </w:numPr>
        <w:autoSpaceDE w:val="0"/>
        <w:autoSpaceDN w:val="0"/>
        <w:adjustRightInd w:val="0"/>
        <w:spacing w:before="120"/>
        <w:ind w:hanging="357"/>
        <w:rPr>
          <w:rFonts w:cs="Arial"/>
          <w:szCs w:val="22"/>
        </w:rPr>
      </w:pPr>
      <w:r w:rsidRPr="00DA09F7">
        <w:rPr>
          <w:rFonts w:cs="Arial"/>
          <w:szCs w:val="22"/>
        </w:rPr>
        <w:t>Applicants</w:t>
      </w:r>
      <w:r w:rsidRPr="009B0031">
        <w:rPr>
          <w:rFonts w:cs="Arial"/>
          <w:szCs w:val="22"/>
        </w:rPr>
        <w:t xml:space="preserve"> are encouraged to supplement their budget with in-kind contributions and/or corporate or business </w:t>
      </w:r>
      <w:r w:rsidRPr="006A00DA">
        <w:rPr>
          <w:rFonts w:cs="Arial"/>
          <w:szCs w:val="22"/>
        </w:rPr>
        <w:t xml:space="preserve">sponsorship. </w:t>
      </w:r>
    </w:p>
    <w:p w14:paraId="1A25521B" w14:textId="543F1D00" w:rsidR="00454D09" w:rsidRPr="00454D09" w:rsidRDefault="0051138B" w:rsidP="00454D09">
      <w:pPr>
        <w:numPr>
          <w:ilvl w:val="0"/>
          <w:numId w:val="25"/>
        </w:numPr>
        <w:autoSpaceDE w:val="0"/>
        <w:autoSpaceDN w:val="0"/>
        <w:adjustRightInd w:val="0"/>
        <w:spacing w:before="120"/>
        <w:ind w:hanging="357"/>
        <w:rPr>
          <w:rFonts w:cs="Arial"/>
          <w:szCs w:val="22"/>
        </w:rPr>
      </w:pPr>
      <w:r>
        <w:rPr>
          <w:rFonts w:cs="Arial"/>
          <w:szCs w:val="22"/>
        </w:rPr>
        <w:t>There are conditions on the maximum allocation of funds to particular items</w:t>
      </w:r>
      <w:r w:rsidR="009C65A6">
        <w:rPr>
          <w:rFonts w:cs="Arial"/>
          <w:szCs w:val="22"/>
        </w:rPr>
        <w:t>, such as administrative salaries or purchase of assets</w:t>
      </w:r>
      <w:r>
        <w:rPr>
          <w:rFonts w:cs="Arial"/>
          <w:szCs w:val="22"/>
        </w:rPr>
        <w:t xml:space="preserve"> (see What Projects Will Not Be Funded)</w:t>
      </w:r>
      <w:r w:rsidR="00454D09">
        <w:rPr>
          <w:rFonts w:cs="Arial"/>
          <w:szCs w:val="22"/>
        </w:rPr>
        <w:t>.</w:t>
      </w:r>
    </w:p>
    <w:p w14:paraId="06A7528F" w14:textId="77777777" w:rsidR="009F747F" w:rsidRDefault="009F747F" w:rsidP="00AF6C02">
      <w:pPr>
        <w:pStyle w:val="Heading1"/>
      </w:pPr>
      <w:bookmarkStart w:id="6" w:name="_Toc523138076"/>
      <w:r>
        <w:t>Timeframes</w:t>
      </w:r>
      <w:bookmarkEnd w:id="6"/>
    </w:p>
    <w:tbl>
      <w:tblPr>
        <w:tblStyle w:val="PlainTable4"/>
        <w:tblW w:w="0" w:type="auto"/>
        <w:tblLook w:val="04A0" w:firstRow="1" w:lastRow="0" w:firstColumn="1" w:lastColumn="0" w:noHBand="0" w:noVBand="1"/>
      </w:tblPr>
      <w:tblGrid>
        <w:gridCol w:w="4814"/>
        <w:gridCol w:w="4814"/>
      </w:tblGrid>
      <w:tr w:rsidR="009F747F" w14:paraId="7882269C" w14:textId="77777777" w:rsidTr="00ED43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5C16E894" w14:textId="77777777" w:rsidR="009F747F" w:rsidRDefault="009F747F" w:rsidP="009F747F">
            <w:r>
              <w:t>Applications close</w:t>
            </w:r>
          </w:p>
        </w:tc>
        <w:tc>
          <w:tcPr>
            <w:tcW w:w="4814" w:type="dxa"/>
          </w:tcPr>
          <w:p w14:paraId="75E54B2E" w14:textId="5A10EDA5" w:rsidR="009F747F" w:rsidRPr="00ED4364" w:rsidRDefault="00454D09" w:rsidP="00A24235">
            <w:pPr>
              <w:cnfStyle w:val="100000000000" w:firstRow="1" w:lastRow="0" w:firstColumn="0" w:lastColumn="0" w:oddVBand="0" w:evenVBand="0" w:oddHBand="0" w:evenHBand="0" w:firstRowFirstColumn="0" w:firstRowLastColumn="0" w:lastRowFirstColumn="0" w:lastRowLastColumn="0"/>
              <w:rPr>
                <w:b w:val="0"/>
              </w:rPr>
            </w:pPr>
            <w:r>
              <w:rPr>
                <w:b w:val="0"/>
              </w:rPr>
              <w:t xml:space="preserve">Midnight </w:t>
            </w:r>
            <w:r w:rsidR="00A24235">
              <w:rPr>
                <w:b w:val="0"/>
              </w:rPr>
              <w:t>Friday, 31 January 2020</w:t>
            </w:r>
          </w:p>
        </w:tc>
      </w:tr>
      <w:tr w:rsidR="009F747F" w14:paraId="53A9503B" w14:textId="77777777" w:rsidTr="00ED4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3410151A" w14:textId="77777777" w:rsidR="009F747F" w:rsidRDefault="009F747F" w:rsidP="009F747F">
            <w:r>
              <w:t>Assessment</w:t>
            </w:r>
          </w:p>
        </w:tc>
        <w:tc>
          <w:tcPr>
            <w:tcW w:w="4814" w:type="dxa"/>
          </w:tcPr>
          <w:p w14:paraId="6806459C" w14:textId="2AA8CF29" w:rsidR="009F747F" w:rsidRDefault="00A24235" w:rsidP="00A24235">
            <w:pPr>
              <w:cnfStyle w:val="000000100000" w:firstRow="0" w:lastRow="0" w:firstColumn="0" w:lastColumn="0" w:oddVBand="0" w:evenVBand="0" w:oddHBand="1" w:evenHBand="0" w:firstRowFirstColumn="0" w:firstRowLastColumn="0" w:lastRowFirstColumn="0" w:lastRowLastColumn="0"/>
            </w:pPr>
            <w:r>
              <w:t>March</w:t>
            </w:r>
            <w:r w:rsidR="00BA2154">
              <w:t xml:space="preserve"> 20</w:t>
            </w:r>
            <w:r w:rsidR="007E50A5">
              <w:t>20</w:t>
            </w:r>
          </w:p>
        </w:tc>
      </w:tr>
      <w:tr w:rsidR="009F747F" w14:paraId="6C3AC9EE" w14:textId="77777777" w:rsidTr="00ED4364">
        <w:tc>
          <w:tcPr>
            <w:cnfStyle w:val="001000000000" w:firstRow="0" w:lastRow="0" w:firstColumn="1" w:lastColumn="0" w:oddVBand="0" w:evenVBand="0" w:oddHBand="0" w:evenHBand="0" w:firstRowFirstColumn="0" w:firstRowLastColumn="0" w:lastRowFirstColumn="0" w:lastRowLastColumn="0"/>
            <w:tcW w:w="4814" w:type="dxa"/>
          </w:tcPr>
          <w:p w14:paraId="2177CA1E" w14:textId="77777777" w:rsidR="009F747F" w:rsidRDefault="009F747F" w:rsidP="009F747F">
            <w:r>
              <w:t>Applicants notified of outcome</w:t>
            </w:r>
          </w:p>
        </w:tc>
        <w:tc>
          <w:tcPr>
            <w:tcW w:w="4814" w:type="dxa"/>
          </w:tcPr>
          <w:p w14:paraId="0B919CD8" w14:textId="445F7388" w:rsidR="009F747F" w:rsidRDefault="00A24235">
            <w:pPr>
              <w:cnfStyle w:val="000000000000" w:firstRow="0" w:lastRow="0" w:firstColumn="0" w:lastColumn="0" w:oddVBand="0" w:evenVBand="0" w:oddHBand="0" w:evenHBand="0" w:firstRowFirstColumn="0" w:firstRowLastColumn="0" w:lastRowFirstColumn="0" w:lastRowLastColumn="0"/>
            </w:pPr>
            <w:r>
              <w:t>April</w:t>
            </w:r>
            <w:r w:rsidR="00624669">
              <w:t xml:space="preserve"> 20</w:t>
            </w:r>
            <w:r w:rsidR="006E3E04">
              <w:t>20</w:t>
            </w:r>
          </w:p>
        </w:tc>
      </w:tr>
      <w:tr w:rsidR="009F747F" w14:paraId="4DE5E183" w14:textId="77777777" w:rsidTr="00ED43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4" w:type="dxa"/>
          </w:tcPr>
          <w:p w14:paraId="2661A9E5" w14:textId="07EABA23" w:rsidR="009F747F" w:rsidRDefault="007E50A5" w:rsidP="009F747F">
            <w:r>
              <w:t>Projects</w:t>
            </w:r>
            <w:r w:rsidR="009F747F">
              <w:t xml:space="preserve"> to be held</w:t>
            </w:r>
          </w:p>
        </w:tc>
        <w:tc>
          <w:tcPr>
            <w:tcW w:w="4814" w:type="dxa"/>
          </w:tcPr>
          <w:p w14:paraId="0BBF888B" w14:textId="6DA84807" w:rsidR="009F747F" w:rsidRDefault="00A24235">
            <w:pPr>
              <w:cnfStyle w:val="000000100000" w:firstRow="0" w:lastRow="0" w:firstColumn="0" w:lastColumn="0" w:oddVBand="0" w:evenVBand="0" w:oddHBand="1" w:evenHBand="0" w:firstRowFirstColumn="0" w:firstRowLastColumn="0" w:lastRowFirstColumn="0" w:lastRowLastColumn="0"/>
            </w:pPr>
            <w:r>
              <w:t>Sexual Violence Awareness Month (October</w:t>
            </w:r>
            <w:r w:rsidR="007E50A5">
              <w:t xml:space="preserve"> </w:t>
            </w:r>
            <w:r w:rsidR="009F747F">
              <w:t>20</w:t>
            </w:r>
            <w:r w:rsidR="00BA2154">
              <w:t>20</w:t>
            </w:r>
            <w:r>
              <w:t>)</w:t>
            </w:r>
          </w:p>
        </w:tc>
      </w:tr>
      <w:tr w:rsidR="00454D09" w14:paraId="1FE9BF57" w14:textId="77777777" w:rsidTr="00ED4364">
        <w:tc>
          <w:tcPr>
            <w:cnfStyle w:val="001000000000" w:firstRow="0" w:lastRow="0" w:firstColumn="1" w:lastColumn="0" w:oddVBand="0" w:evenVBand="0" w:oddHBand="0" w:evenHBand="0" w:firstRowFirstColumn="0" w:firstRowLastColumn="0" w:lastRowFirstColumn="0" w:lastRowLastColumn="0"/>
            <w:tcW w:w="4814" w:type="dxa"/>
          </w:tcPr>
          <w:p w14:paraId="7492DFF2" w14:textId="77777777" w:rsidR="00454D09" w:rsidRDefault="00454D09" w:rsidP="009F747F"/>
        </w:tc>
        <w:tc>
          <w:tcPr>
            <w:tcW w:w="4814" w:type="dxa"/>
          </w:tcPr>
          <w:p w14:paraId="41A63270" w14:textId="77777777" w:rsidR="00454D09" w:rsidRDefault="00454D09">
            <w:pPr>
              <w:cnfStyle w:val="000000000000" w:firstRow="0" w:lastRow="0" w:firstColumn="0" w:lastColumn="0" w:oddVBand="0" w:evenVBand="0" w:oddHBand="0" w:evenHBand="0" w:firstRowFirstColumn="0" w:firstRowLastColumn="0" w:lastRowFirstColumn="0" w:lastRowLastColumn="0"/>
            </w:pPr>
          </w:p>
        </w:tc>
      </w:tr>
    </w:tbl>
    <w:p w14:paraId="07092E18" w14:textId="77777777" w:rsidR="009F747F" w:rsidRPr="009F747F" w:rsidRDefault="009F747F" w:rsidP="00AF6C02">
      <w:pPr>
        <w:pStyle w:val="Heading1"/>
      </w:pPr>
      <w:bookmarkStart w:id="7" w:name="_Toc523138077"/>
      <w:r>
        <w:t>How to apply</w:t>
      </w:r>
      <w:bookmarkEnd w:id="7"/>
    </w:p>
    <w:p w14:paraId="78D7FC54" w14:textId="193AECEA" w:rsidR="005D46B4" w:rsidRDefault="00EB784E" w:rsidP="00EB784E">
      <w:pPr>
        <w:rPr>
          <w:rFonts w:ascii="Helvetica" w:hAnsi="Helvetica" w:cs="Helvetica"/>
          <w:color w:val="444444"/>
          <w:sz w:val="20"/>
          <w:szCs w:val="20"/>
          <w:shd w:val="clear" w:color="auto" w:fill="FFFFFF"/>
        </w:rPr>
      </w:pPr>
      <w:r w:rsidRPr="00C87E9C">
        <w:rPr>
          <w:rFonts w:cs="Arial"/>
          <w:szCs w:val="22"/>
        </w:rPr>
        <w:t xml:space="preserve">All applications must be submitted electronically through the SmartyGrants website at </w:t>
      </w:r>
      <w:hyperlink r:id="rId15" w:history="1">
        <w:r w:rsidR="00454D09" w:rsidRPr="00454D09">
          <w:rPr>
            <w:rStyle w:val="Hyperlink"/>
            <w:rFonts w:ascii="Helvetica" w:hAnsi="Helvetica" w:cs="Helvetica"/>
            <w:szCs w:val="20"/>
            <w:shd w:val="clear" w:color="auto" w:fill="FFFFFF"/>
          </w:rPr>
          <w:t>https://csyw.smartygrants.com.au/SVPG201920</w:t>
        </w:r>
      </w:hyperlink>
    </w:p>
    <w:p w14:paraId="6B6C3E43" w14:textId="77777777" w:rsidR="00454D09" w:rsidRDefault="00454D09" w:rsidP="00EB784E">
      <w:pPr>
        <w:rPr>
          <w:b/>
        </w:rPr>
      </w:pPr>
    </w:p>
    <w:p w14:paraId="10F809C5" w14:textId="77777777" w:rsidR="00EB784E" w:rsidRPr="00D75C81" w:rsidRDefault="00EB784E" w:rsidP="00EB784E">
      <w:pPr>
        <w:rPr>
          <w:b/>
        </w:rPr>
      </w:pPr>
      <w:r w:rsidRPr="00D75C81">
        <w:rPr>
          <w:b/>
        </w:rPr>
        <w:t>Please note:</w:t>
      </w:r>
    </w:p>
    <w:p w14:paraId="169B89BC" w14:textId="6DCC86CC" w:rsidR="00EB784E" w:rsidRPr="00794904" w:rsidRDefault="00EB784E" w:rsidP="00EB784E">
      <w:pPr>
        <w:pStyle w:val="ListParagraph"/>
        <w:numPr>
          <w:ilvl w:val="0"/>
          <w:numId w:val="5"/>
        </w:numPr>
        <w:autoSpaceDE w:val="0"/>
        <w:autoSpaceDN w:val="0"/>
        <w:adjustRightInd w:val="0"/>
        <w:contextualSpacing w:val="0"/>
        <w:rPr>
          <w:rFonts w:cs="Arial"/>
        </w:rPr>
      </w:pPr>
      <w:r w:rsidRPr="00794904">
        <w:rPr>
          <w:rFonts w:cs="Arial"/>
        </w:rPr>
        <w:t>A separate application must be submitted for</w:t>
      </w:r>
      <w:r w:rsidRPr="00794904">
        <w:rPr>
          <w:rFonts w:cs="Arial"/>
          <w:b/>
        </w:rPr>
        <w:t xml:space="preserve"> each</w:t>
      </w:r>
      <w:r w:rsidRPr="00794904">
        <w:rPr>
          <w:rFonts w:cs="Arial"/>
        </w:rPr>
        <w:t xml:space="preserve"> proposed project.</w:t>
      </w:r>
    </w:p>
    <w:p w14:paraId="67FFA97E" w14:textId="17A26917" w:rsidR="00EB784E" w:rsidRPr="00794904" w:rsidRDefault="009D0725" w:rsidP="00EB784E">
      <w:pPr>
        <w:pStyle w:val="ListParagraph"/>
        <w:numPr>
          <w:ilvl w:val="0"/>
          <w:numId w:val="5"/>
        </w:numPr>
        <w:autoSpaceDE w:val="0"/>
        <w:autoSpaceDN w:val="0"/>
        <w:adjustRightInd w:val="0"/>
        <w:contextualSpacing w:val="0"/>
        <w:rPr>
          <w:rFonts w:cs="Arial"/>
        </w:rPr>
      </w:pPr>
      <w:r>
        <w:rPr>
          <w:rFonts w:cs="Arial"/>
        </w:rPr>
        <w:t>In some circumstances, l</w:t>
      </w:r>
      <w:r w:rsidR="00EB784E" w:rsidRPr="00794904">
        <w:rPr>
          <w:rFonts w:cs="Arial"/>
        </w:rPr>
        <w:t>ate applications may be accepted</w:t>
      </w:r>
      <w:r w:rsidR="00454D09">
        <w:rPr>
          <w:rFonts w:cs="Arial"/>
        </w:rPr>
        <w:t xml:space="preserve">, but you must contact </w:t>
      </w:r>
      <w:r w:rsidR="00EB784E">
        <w:rPr>
          <w:rFonts w:cs="Arial"/>
        </w:rPr>
        <w:t>the Department of Child Safety, Youth and Women</w:t>
      </w:r>
      <w:r w:rsidR="00454D09">
        <w:rPr>
          <w:rFonts w:cs="Arial"/>
        </w:rPr>
        <w:t xml:space="preserve"> beforehand to seek approval.</w:t>
      </w:r>
    </w:p>
    <w:p w14:paraId="56162974" w14:textId="77777777" w:rsidR="00EB784E" w:rsidRDefault="00EB784E" w:rsidP="00EB784E">
      <w:pPr>
        <w:pStyle w:val="ListParagraph"/>
        <w:numPr>
          <w:ilvl w:val="0"/>
          <w:numId w:val="5"/>
        </w:numPr>
        <w:autoSpaceDE w:val="0"/>
        <w:autoSpaceDN w:val="0"/>
        <w:adjustRightInd w:val="0"/>
        <w:contextualSpacing w:val="0"/>
        <w:rPr>
          <w:rFonts w:cs="Arial"/>
        </w:rPr>
      </w:pPr>
      <w:r w:rsidRPr="00794904">
        <w:rPr>
          <w:rFonts w:cs="Arial"/>
        </w:rPr>
        <w:t>Email applications will not be accepted.</w:t>
      </w:r>
    </w:p>
    <w:p w14:paraId="2B412973" w14:textId="77777777" w:rsidR="00AF08A2" w:rsidRPr="00794904" w:rsidRDefault="00AF08A2" w:rsidP="00EB784E">
      <w:pPr>
        <w:pStyle w:val="ListParagraph"/>
        <w:numPr>
          <w:ilvl w:val="0"/>
          <w:numId w:val="5"/>
        </w:numPr>
        <w:autoSpaceDE w:val="0"/>
        <w:autoSpaceDN w:val="0"/>
        <w:adjustRightInd w:val="0"/>
        <w:contextualSpacing w:val="0"/>
        <w:rPr>
          <w:rFonts w:cs="Arial"/>
        </w:rPr>
      </w:pPr>
      <w:r>
        <w:rPr>
          <w:rFonts w:cs="Arial"/>
        </w:rPr>
        <w:t>Applications under an auspice arrangement must be submitted by the auspice organisation.</w:t>
      </w:r>
    </w:p>
    <w:p w14:paraId="7DDFE03D" w14:textId="3244F685" w:rsidR="00EB784E" w:rsidRDefault="00EB784E" w:rsidP="00EB784E">
      <w:pPr>
        <w:pStyle w:val="ListParagraph"/>
        <w:numPr>
          <w:ilvl w:val="0"/>
          <w:numId w:val="5"/>
        </w:numPr>
        <w:autoSpaceDE w:val="0"/>
        <w:autoSpaceDN w:val="0"/>
        <w:adjustRightInd w:val="0"/>
        <w:contextualSpacing w:val="0"/>
        <w:rPr>
          <w:rFonts w:cs="Arial"/>
        </w:rPr>
      </w:pPr>
      <w:r w:rsidRPr="00794904">
        <w:rPr>
          <w:rFonts w:cs="Arial"/>
        </w:rPr>
        <w:t>Applications that are incomplete after the clo</w:t>
      </w:r>
      <w:r w:rsidR="00454D09">
        <w:rPr>
          <w:rFonts w:cs="Arial"/>
        </w:rPr>
        <w:t>sing date will not be assessed</w:t>
      </w:r>
      <w:r w:rsidR="009D0725">
        <w:rPr>
          <w:rFonts w:cs="Arial"/>
        </w:rPr>
        <w:t>, unless approval has been provided for a late submission</w:t>
      </w:r>
      <w:r w:rsidR="00454D09">
        <w:rPr>
          <w:rFonts w:cs="Arial"/>
        </w:rPr>
        <w:t>.</w:t>
      </w:r>
    </w:p>
    <w:p w14:paraId="655E3F79" w14:textId="77777777" w:rsidR="00454D09" w:rsidRPr="00454D09" w:rsidRDefault="00454D09" w:rsidP="00454D09">
      <w:pPr>
        <w:autoSpaceDE w:val="0"/>
        <w:autoSpaceDN w:val="0"/>
        <w:adjustRightInd w:val="0"/>
        <w:rPr>
          <w:rFonts w:cs="Arial"/>
        </w:rPr>
      </w:pPr>
    </w:p>
    <w:p w14:paraId="10AA7E99" w14:textId="77777777" w:rsidR="00EB784E" w:rsidRDefault="00EB784E" w:rsidP="00AF6C02">
      <w:pPr>
        <w:pStyle w:val="Heading1"/>
      </w:pPr>
      <w:bookmarkStart w:id="8" w:name="_Toc523138078"/>
      <w:r>
        <w:t>Contact details</w:t>
      </w:r>
      <w:bookmarkEnd w:id="8"/>
    </w:p>
    <w:p w14:paraId="77C75F90" w14:textId="3900ADD9" w:rsidR="00EB784E" w:rsidRDefault="00EB784E" w:rsidP="00EB784E">
      <w:r>
        <w:t xml:space="preserve">All enquiries regarding the </w:t>
      </w:r>
      <w:r w:rsidR="009C65A6">
        <w:t>2019-</w:t>
      </w:r>
      <w:r w:rsidR="003A239C">
        <w:t>20</w:t>
      </w:r>
      <w:r>
        <w:t xml:space="preserve"> </w:t>
      </w:r>
      <w:r w:rsidR="00DB1326">
        <w:t>Sexual Violence Prevention</w:t>
      </w:r>
      <w:r>
        <w:t xml:space="preserve"> grant round should be directed to the </w:t>
      </w:r>
      <w:r w:rsidR="00DB1326">
        <w:t>Sexual Violence Prevention team</w:t>
      </w:r>
      <w:r>
        <w:t xml:space="preserve"> between </w:t>
      </w:r>
      <w:r w:rsidR="00137A94">
        <w:t>9</w:t>
      </w:r>
      <w:r w:rsidR="009C65A6">
        <w:t>am to 5</w:t>
      </w:r>
      <w:r>
        <w:t>pm Monday to Friday (excluding public holidays) via:</w:t>
      </w:r>
    </w:p>
    <w:p w14:paraId="36AA090E" w14:textId="77777777" w:rsidR="005D46B4" w:rsidRDefault="005D46B4" w:rsidP="008422C9">
      <w:pPr>
        <w:jc w:val="center"/>
        <w:rPr>
          <w:b/>
        </w:rPr>
      </w:pPr>
    </w:p>
    <w:p w14:paraId="342A2DBC" w14:textId="0182D57D" w:rsidR="005D46B4" w:rsidRDefault="00EB784E" w:rsidP="001737AD">
      <w:pPr>
        <w:jc w:val="center"/>
      </w:pPr>
      <w:r w:rsidRPr="008422C9">
        <w:rPr>
          <w:b/>
        </w:rPr>
        <w:t>Phone:</w:t>
      </w:r>
      <w:r>
        <w:t xml:space="preserve"> 07 </w:t>
      </w:r>
      <w:r w:rsidR="00276BC8">
        <w:t>3097 61</w:t>
      </w:r>
      <w:r w:rsidR="00DB1326">
        <w:t>84</w:t>
      </w:r>
      <w:r w:rsidR="003A239C">
        <w:tab/>
      </w:r>
      <w:r w:rsidR="003A239C">
        <w:tab/>
        <w:t>or</w:t>
      </w:r>
      <w:r w:rsidR="003A239C">
        <w:tab/>
      </w:r>
      <w:r w:rsidRPr="008422C9">
        <w:rPr>
          <w:b/>
        </w:rPr>
        <w:t>Email:</w:t>
      </w:r>
      <w:r>
        <w:t xml:space="preserve"> </w:t>
      </w:r>
      <w:hyperlink r:id="rId16" w:history="1">
        <w:r w:rsidR="00454D09" w:rsidRPr="00D541B2">
          <w:rPr>
            <w:rStyle w:val="Hyperlink"/>
          </w:rPr>
          <w:t>svp@csyw.qld.gov.au</w:t>
        </w:r>
      </w:hyperlink>
    </w:p>
    <w:p w14:paraId="1344C9F8" w14:textId="77777777" w:rsidR="00454D09" w:rsidRDefault="00454D09" w:rsidP="003A239C">
      <w:pPr>
        <w:spacing w:before="120"/>
      </w:pPr>
    </w:p>
    <w:p w14:paraId="5129625B" w14:textId="77777777" w:rsidR="00EB784E" w:rsidRPr="009F747F" w:rsidRDefault="00EB784E" w:rsidP="003A239C">
      <w:pPr>
        <w:spacing w:before="120"/>
      </w:pPr>
      <w:r>
        <w:t>Contact officers cannot provide advice on individual applications.</w:t>
      </w:r>
    </w:p>
    <w:p w14:paraId="3BAF2DD4" w14:textId="152C4C0E" w:rsidR="009F747F" w:rsidRPr="009F747F" w:rsidRDefault="009F747F" w:rsidP="009F747F">
      <w:pPr>
        <w:rPr>
          <w:lang w:val="en-US"/>
        </w:rPr>
      </w:pPr>
    </w:p>
    <w:sectPr w:rsidR="009F747F" w:rsidRPr="009F747F" w:rsidSect="004A4869">
      <w:headerReference w:type="default" r:id="rId17"/>
      <w:footerReference w:type="default" r:id="rId18"/>
      <w:headerReference w:type="first" r:id="rId19"/>
      <w:footerReference w:type="first" r:id="rId20"/>
      <w:type w:val="continuous"/>
      <w:pgSz w:w="11906" w:h="16838"/>
      <w:pgMar w:top="1276" w:right="1134" w:bottom="1985" w:left="1134" w:header="709" w:footer="44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29AC9" w14:textId="77777777" w:rsidR="00994005" w:rsidRDefault="00994005">
      <w:r>
        <w:separator/>
      </w:r>
    </w:p>
  </w:endnote>
  <w:endnote w:type="continuationSeparator" w:id="0">
    <w:p w14:paraId="2A385770" w14:textId="77777777" w:rsidR="00994005" w:rsidRDefault="0099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etaBold-Roman">
    <w:panose1 w:val="020B0802030000020004"/>
    <w:charset w:val="00"/>
    <w:family w:val="swiss"/>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etaMedium-Roman">
    <w:panose1 w:val="020B0602040000020004"/>
    <w:charset w:val="00"/>
    <w:family w:val="swiss"/>
    <w:pitch w:val="variable"/>
    <w:sig w:usb0="80000027"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34606"/>
      <w:docPartObj>
        <w:docPartGallery w:val="Page Numbers (Bottom of Page)"/>
        <w:docPartUnique/>
      </w:docPartObj>
    </w:sdtPr>
    <w:sdtEndPr>
      <w:rPr>
        <w:rFonts w:ascii="MetaMedium-Roman" w:hAnsi="MetaMedium-Roman"/>
        <w:noProof/>
        <w:color w:val="474C4D"/>
        <w:sz w:val="48"/>
        <w:szCs w:val="48"/>
      </w:rPr>
    </w:sdtEndPr>
    <w:sdtContent>
      <w:p w14:paraId="63145964" w14:textId="77777777" w:rsidR="00C90A95" w:rsidRPr="00DA585E" w:rsidRDefault="00C90A95">
        <w:pPr>
          <w:pStyle w:val="Footer"/>
          <w:jc w:val="center"/>
          <w:rPr>
            <w:rFonts w:ascii="MetaMedium-Roman" w:hAnsi="MetaMedium-Roman"/>
            <w:color w:val="474C4D"/>
            <w:sz w:val="48"/>
            <w:szCs w:val="48"/>
          </w:rPr>
        </w:pPr>
        <w:r w:rsidRPr="00DA585E">
          <w:rPr>
            <w:rFonts w:ascii="MetaMedium-Roman" w:hAnsi="MetaMedium-Roman"/>
            <w:color w:val="474C4D"/>
            <w:sz w:val="48"/>
            <w:szCs w:val="48"/>
          </w:rPr>
          <w:fldChar w:fldCharType="begin"/>
        </w:r>
        <w:r w:rsidRPr="00DA585E">
          <w:rPr>
            <w:rFonts w:ascii="MetaMedium-Roman" w:hAnsi="MetaMedium-Roman"/>
            <w:color w:val="474C4D"/>
            <w:sz w:val="48"/>
            <w:szCs w:val="48"/>
          </w:rPr>
          <w:instrText xml:space="preserve"> PAGE   \* MERGEFORMAT </w:instrText>
        </w:r>
        <w:r w:rsidRPr="00DA585E">
          <w:rPr>
            <w:rFonts w:ascii="MetaMedium-Roman" w:hAnsi="MetaMedium-Roman"/>
            <w:color w:val="474C4D"/>
            <w:sz w:val="48"/>
            <w:szCs w:val="48"/>
          </w:rPr>
          <w:fldChar w:fldCharType="separate"/>
        </w:r>
        <w:r w:rsidR="0030048A">
          <w:rPr>
            <w:rFonts w:ascii="MetaMedium-Roman" w:hAnsi="MetaMedium-Roman"/>
            <w:noProof/>
            <w:color w:val="474C4D"/>
            <w:sz w:val="48"/>
            <w:szCs w:val="48"/>
          </w:rPr>
          <w:t>5</w:t>
        </w:r>
        <w:r w:rsidRPr="00DA585E">
          <w:rPr>
            <w:rFonts w:ascii="MetaMedium-Roman" w:hAnsi="MetaMedium-Roman"/>
            <w:noProof/>
            <w:color w:val="474C4D"/>
            <w:sz w:val="48"/>
            <w:szCs w:val="48"/>
          </w:rPr>
          <w:fldChar w:fldCharType="end"/>
        </w:r>
      </w:p>
    </w:sdtContent>
  </w:sdt>
  <w:p w14:paraId="1EB6435F" w14:textId="77777777" w:rsidR="009F747F" w:rsidRDefault="009F74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F6E3" w14:textId="73436C8E" w:rsidR="00A33BBB" w:rsidRDefault="00A33BBB">
    <w:pPr>
      <w:pStyle w:val="Footer"/>
    </w:pPr>
    <w:r>
      <w:rPr>
        <w:noProof/>
      </w:rPr>
      <w:drawing>
        <wp:anchor distT="0" distB="0" distL="114300" distR="114300" simplePos="0" relativeHeight="251669504" behindDoc="1" locked="1" layoutInCell="1" allowOverlap="1" wp14:anchorId="7CA87ACB" wp14:editId="215DD08E">
          <wp:simplePos x="0" y="0"/>
          <wp:positionH relativeFrom="page">
            <wp:posOffset>-23495</wp:posOffset>
          </wp:positionH>
          <wp:positionV relativeFrom="paragraph">
            <wp:posOffset>-911860</wp:posOffset>
          </wp:positionV>
          <wp:extent cx="7882255" cy="1755775"/>
          <wp:effectExtent l="0" t="0" r="0" b="0"/>
          <wp:wrapNone/>
          <wp:docPr id="8" name="Picture 8" descr="DCSYW Factsheet Port A4_OCT18_v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YW Factsheet Port A4_OCT18_v22b"/>
                  <pic:cNvPicPr>
                    <a:picLocks noChangeAspect="1" noChangeArrowheads="1"/>
                  </pic:cNvPicPr>
                </pic:nvPicPr>
                <pic:blipFill rotWithShape="1">
                  <a:blip r:embed="rId1">
                    <a:extLst>
                      <a:ext uri="{28A0092B-C50C-407E-A947-70E740481C1C}">
                        <a14:useLocalDpi xmlns:a14="http://schemas.microsoft.com/office/drawing/2010/main" val="0"/>
                      </a:ext>
                    </a:extLst>
                  </a:blip>
                  <a:srcRect l="117" t="86987" r="-3777" b="-3336"/>
                  <a:stretch/>
                </pic:blipFill>
                <pic:spPr bwMode="auto">
                  <a:xfrm>
                    <a:off x="0" y="0"/>
                    <a:ext cx="7882255" cy="1755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386CA" w14:textId="77777777" w:rsidR="00994005" w:rsidRDefault="00994005">
      <w:r>
        <w:separator/>
      </w:r>
    </w:p>
  </w:footnote>
  <w:footnote w:type="continuationSeparator" w:id="0">
    <w:p w14:paraId="0663B226" w14:textId="77777777" w:rsidR="00994005" w:rsidRDefault="00994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B7D28" w14:textId="77777777" w:rsidR="00D10391" w:rsidRDefault="00C90A95">
    <w:pPr>
      <w:pStyle w:val="Header"/>
    </w:pPr>
    <w:r>
      <w:rPr>
        <w:noProof/>
      </w:rPr>
      <w:drawing>
        <wp:anchor distT="0" distB="0" distL="114300" distR="114300" simplePos="0" relativeHeight="251664383" behindDoc="1" locked="1" layoutInCell="1" allowOverlap="1" wp14:anchorId="2EF5EA99" wp14:editId="2B35B857">
          <wp:simplePos x="0" y="0"/>
          <wp:positionH relativeFrom="page">
            <wp:align>right</wp:align>
          </wp:positionH>
          <wp:positionV relativeFrom="paragraph">
            <wp:posOffset>-448310</wp:posOffset>
          </wp:positionV>
          <wp:extent cx="7604125" cy="10741660"/>
          <wp:effectExtent l="0" t="0" r="0" b="2540"/>
          <wp:wrapNone/>
          <wp:docPr id="6" name="Picture 6" descr="DCSYW Factsheet Port A4_OCT18_v2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SYW Factsheet Port A4_OCT18_v22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4125" cy="107416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7CB52" w14:textId="5F6E766C" w:rsidR="009F747F" w:rsidRDefault="00137A94">
    <w:pPr>
      <w:pStyle w:val="Header"/>
    </w:pPr>
    <w:r>
      <w:rPr>
        <w:noProof/>
      </w:rPr>
      <w:drawing>
        <wp:anchor distT="0" distB="0" distL="114300" distR="114300" simplePos="0" relativeHeight="251667456" behindDoc="1" locked="1" layoutInCell="1" allowOverlap="0" wp14:anchorId="68CEA6E8" wp14:editId="2F520349">
          <wp:simplePos x="0" y="0"/>
          <wp:positionH relativeFrom="page">
            <wp:posOffset>-21590</wp:posOffset>
          </wp:positionH>
          <wp:positionV relativeFrom="page">
            <wp:posOffset>-7620</wp:posOffset>
          </wp:positionV>
          <wp:extent cx="7595235" cy="1966595"/>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622 SVP FactSheet A4_v3.jpg"/>
                  <pic:cNvPicPr/>
                </pic:nvPicPr>
                <pic:blipFill rotWithShape="1">
                  <a:blip r:embed="rId1"/>
                  <a:srcRect b="81701"/>
                  <a:stretch/>
                </pic:blipFill>
                <pic:spPr bwMode="auto">
                  <a:xfrm>
                    <a:off x="0" y="0"/>
                    <a:ext cx="7595235" cy="1966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pt;height:23.15pt" o:bullet="t">
        <v:imagedata r:id="rId1" o:title="tick"/>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1046D"/>
    <w:multiLevelType w:val="hybridMultilevel"/>
    <w:tmpl w:val="015C6B6A"/>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137D80"/>
    <w:multiLevelType w:val="hybridMultilevel"/>
    <w:tmpl w:val="EABA89DA"/>
    <w:lvl w:ilvl="0" w:tplc="0C090001">
      <w:start w:val="1"/>
      <w:numFmt w:val="bullet"/>
      <w:lvlText w:val=""/>
      <w:lvlJc w:val="left"/>
      <w:pPr>
        <w:ind w:left="360" w:hanging="360"/>
      </w:pPr>
      <w:rPr>
        <w:rFonts w:ascii="Symbol" w:hAnsi="Symbol" w:hint="default"/>
      </w:rPr>
    </w:lvl>
    <w:lvl w:ilvl="1" w:tplc="0C09000F">
      <w:start w:val="1"/>
      <w:numFmt w:val="decimal"/>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EA77DD"/>
    <w:multiLevelType w:val="hybridMultilevel"/>
    <w:tmpl w:val="69C2CED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F5E4B44"/>
    <w:multiLevelType w:val="singleLevel"/>
    <w:tmpl w:val="5B1E05FA"/>
    <w:lvl w:ilvl="0">
      <w:start w:val="1"/>
      <w:numFmt w:val="bullet"/>
      <w:lvlText w:val="­"/>
      <w:lvlJc w:val="left"/>
      <w:pPr>
        <w:ind w:left="360" w:hanging="360"/>
      </w:pPr>
      <w:rPr>
        <w:rFonts w:ascii="Courier New" w:hAnsi="Courier New" w:hint="default"/>
      </w:rPr>
    </w:lvl>
  </w:abstractNum>
  <w:abstractNum w:abstractNumId="5" w15:restartNumberingAfterBreak="0">
    <w:nsid w:val="110D4DF1"/>
    <w:multiLevelType w:val="hybridMultilevel"/>
    <w:tmpl w:val="96C0C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B5525F"/>
    <w:multiLevelType w:val="hybridMultilevel"/>
    <w:tmpl w:val="B6A0B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7C7222"/>
    <w:multiLevelType w:val="hybridMultilevel"/>
    <w:tmpl w:val="C99C07CA"/>
    <w:lvl w:ilvl="0" w:tplc="0C09000F">
      <w:start w:val="1"/>
      <w:numFmt w:val="decimal"/>
      <w:lvlText w:val="%1."/>
      <w:lvlJc w:val="left"/>
      <w:pPr>
        <w:tabs>
          <w:tab w:val="num" w:pos="720"/>
        </w:tabs>
        <w:ind w:left="720" w:hanging="360"/>
      </w:pPr>
      <w:rPr>
        <w:rFonts w:hint="default"/>
        <w:sz w:val="22"/>
        <w:szCs w:val="22"/>
      </w:rPr>
    </w:lvl>
    <w:lvl w:ilvl="1" w:tplc="0C09000F">
      <w:start w:val="1"/>
      <w:numFmt w:val="decimal"/>
      <w:lvlText w:val="%2."/>
      <w:lvlJc w:val="left"/>
      <w:pPr>
        <w:tabs>
          <w:tab w:val="num" w:pos="1440"/>
        </w:tabs>
        <w:ind w:left="1440" w:hanging="360"/>
      </w:p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5674E"/>
    <w:multiLevelType w:val="hybridMultilevel"/>
    <w:tmpl w:val="CBDC58FA"/>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C12D19"/>
    <w:multiLevelType w:val="hybridMultilevel"/>
    <w:tmpl w:val="B2A2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6327F48"/>
    <w:multiLevelType w:val="hybridMultilevel"/>
    <w:tmpl w:val="81680602"/>
    <w:lvl w:ilvl="0" w:tplc="0C090001">
      <w:start w:val="1"/>
      <w:numFmt w:val="bullet"/>
      <w:lvlText w:val=""/>
      <w:lvlJc w:val="left"/>
      <w:pPr>
        <w:ind w:left="360" w:hanging="360"/>
      </w:pPr>
      <w:rPr>
        <w:rFonts w:ascii="Symbol" w:hAnsi="Symbol" w:hint="default"/>
      </w:rPr>
    </w:lvl>
    <w:lvl w:ilvl="1" w:tplc="92F438B2">
      <w:start w:val="1"/>
      <w:numFmt w:val="bullet"/>
      <w:lvlText w:val=""/>
      <w:lvlPicBulletId w:val="0"/>
      <w:lvlJc w:val="left"/>
      <w:pPr>
        <w:ind w:left="1080" w:hanging="360"/>
      </w:pPr>
      <w:rPr>
        <w:rFonts w:ascii="Symbol" w:hAnsi="Symbol"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B516C1"/>
    <w:multiLevelType w:val="hybridMultilevel"/>
    <w:tmpl w:val="2F8C96A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C92D58"/>
    <w:multiLevelType w:val="hybridMultilevel"/>
    <w:tmpl w:val="4068202A"/>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39722A"/>
    <w:multiLevelType w:val="hybridMultilevel"/>
    <w:tmpl w:val="589E12AA"/>
    <w:lvl w:ilvl="0" w:tplc="28B0727C">
      <w:start w:val="1"/>
      <w:numFmt w:val="bullet"/>
      <w:pStyle w:val="StyleArial11ptBoldBlackLeft0mmHanging85mmAft"/>
      <w:lvlText w:val=""/>
      <w:lvlJc w:val="left"/>
      <w:pPr>
        <w:tabs>
          <w:tab w:val="num" w:pos="720"/>
        </w:tabs>
        <w:ind w:left="720" w:hanging="360"/>
      </w:pPr>
      <w:rPr>
        <w:rFonts w:ascii="Arial" w:hAnsi="Arial" w:cs="Arial" w:hint="default"/>
        <w:sz w:val="22"/>
        <w:szCs w:val="22"/>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2A1206"/>
    <w:multiLevelType w:val="hybridMultilevel"/>
    <w:tmpl w:val="4F5AC1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221B2E"/>
    <w:multiLevelType w:val="hybridMultilevel"/>
    <w:tmpl w:val="CF6CE944"/>
    <w:lvl w:ilvl="0" w:tplc="FE103E10">
      <w:start w:val="1"/>
      <w:numFmt w:val="bullet"/>
      <w:lvlText w:val=""/>
      <w:lvlJc w:val="left"/>
      <w:pPr>
        <w:tabs>
          <w:tab w:val="num" w:pos="360"/>
        </w:tabs>
        <w:ind w:left="360" w:hanging="360"/>
      </w:pPr>
      <w:rPr>
        <w:rFonts w:ascii="Symbol" w:hAnsi="Symbol" w:hint="default"/>
        <w:color w:val="auto"/>
      </w:rPr>
    </w:lvl>
    <w:lvl w:ilvl="1" w:tplc="98265E84">
      <w:start w:val="1"/>
      <w:numFmt w:val="bullet"/>
      <w:lvlText w:val=""/>
      <w:lvlJc w:val="left"/>
      <w:pPr>
        <w:tabs>
          <w:tab w:val="num" w:pos="720"/>
        </w:tabs>
        <w:ind w:left="720" w:hanging="360"/>
      </w:pPr>
      <w:rPr>
        <w:rFonts w:ascii="Wingdings 2" w:hAnsi="Wingdings 2"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41022977"/>
    <w:multiLevelType w:val="hybridMultilevel"/>
    <w:tmpl w:val="B2A2A0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3AA2203"/>
    <w:multiLevelType w:val="hybridMultilevel"/>
    <w:tmpl w:val="3974795C"/>
    <w:lvl w:ilvl="0" w:tplc="0C090001">
      <w:start w:val="1"/>
      <w:numFmt w:val="bullet"/>
      <w:lvlText w:val=""/>
      <w:lvlJc w:val="left"/>
      <w:pPr>
        <w:tabs>
          <w:tab w:val="num" w:pos="720"/>
        </w:tabs>
        <w:ind w:left="720" w:hanging="360"/>
      </w:pPr>
      <w:rPr>
        <w:rFonts w:ascii="Symbol" w:hAnsi="Symbol" w:hint="default"/>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96883"/>
    <w:multiLevelType w:val="hybridMultilevel"/>
    <w:tmpl w:val="79BA6B2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8EA02D2"/>
    <w:multiLevelType w:val="hybridMultilevel"/>
    <w:tmpl w:val="F69EBB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5270846"/>
    <w:multiLevelType w:val="multilevel"/>
    <w:tmpl w:val="13340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12FAE"/>
    <w:multiLevelType w:val="hybridMultilevel"/>
    <w:tmpl w:val="D780F6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3B39BF"/>
    <w:multiLevelType w:val="hybridMultilevel"/>
    <w:tmpl w:val="877AE64E"/>
    <w:lvl w:ilvl="0" w:tplc="FE103E10">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720"/>
        </w:tabs>
        <w:ind w:left="720" w:hanging="360"/>
      </w:pPr>
      <w:rPr>
        <w:rFonts w:ascii="Courier New" w:hAnsi="Courier New" w:cs="Courier New"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5ED97286"/>
    <w:multiLevelType w:val="hybridMultilevel"/>
    <w:tmpl w:val="973437A2"/>
    <w:lvl w:ilvl="0" w:tplc="FE103E10">
      <w:start w:val="1"/>
      <w:numFmt w:val="bullet"/>
      <w:lvlText w:val=""/>
      <w:lvlJc w:val="left"/>
      <w:pPr>
        <w:tabs>
          <w:tab w:val="num" w:pos="360"/>
        </w:tabs>
        <w:ind w:left="360" w:hanging="360"/>
      </w:pPr>
      <w:rPr>
        <w:rFonts w:ascii="Symbol" w:hAnsi="Symbol" w:hint="default"/>
        <w:color w:val="auto"/>
      </w:rPr>
    </w:lvl>
    <w:lvl w:ilvl="1" w:tplc="0C09000D">
      <w:start w:val="1"/>
      <w:numFmt w:val="bullet"/>
      <w:lvlText w:val=""/>
      <w:lvlJc w:val="left"/>
      <w:pPr>
        <w:tabs>
          <w:tab w:val="num" w:pos="720"/>
        </w:tabs>
        <w:ind w:left="720" w:hanging="360"/>
      </w:pPr>
      <w:rPr>
        <w:rFonts w:ascii="Wingdings" w:hAnsi="Wingdings" w:hint="default"/>
      </w:rPr>
    </w:lvl>
    <w:lvl w:ilvl="2" w:tplc="0C090005">
      <w:start w:val="1"/>
      <w:numFmt w:val="bullet"/>
      <w:lvlText w:val=""/>
      <w:lvlJc w:val="left"/>
      <w:pPr>
        <w:tabs>
          <w:tab w:val="num" w:pos="1440"/>
        </w:tabs>
        <w:ind w:left="1440" w:hanging="360"/>
      </w:pPr>
      <w:rPr>
        <w:rFonts w:ascii="Wingdings" w:hAnsi="Wingdings" w:hint="default"/>
      </w:rPr>
    </w:lvl>
    <w:lvl w:ilvl="3" w:tplc="0C090001" w:tentative="1">
      <w:start w:val="1"/>
      <w:numFmt w:val="bullet"/>
      <w:lvlText w:val=""/>
      <w:lvlJc w:val="left"/>
      <w:pPr>
        <w:tabs>
          <w:tab w:val="num" w:pos="2160"/>
        </w:tabs>
        <w:ind w:left="2160" w:hanging="360"/>
      </w:pPr>
      <w:rPr>
        <w:rFonts w:ascii="Symbol" w:hAnsi="Symbol" w:hint="default"/>
      </w:rPr>
    </w:lvl>
    <w:lvl w:ilvl="4" w:tplc="0C090003" w:tentative="1">
      <w:start w:val="1"/>
      <w:numFmt w:val="bullet"/>
      <w:lvlText w:val="o"/>
      <w:lvlJc w:val="left"/>
      <w:pPr>
        <w:tabs>
          <w:tab w:val="num" w:pos="2880"/>
        </w:tabs>
        <w:ind w:left="2880" w:hanging="360"/>
      </w:pPr>
      <w:rPr>
        <w:rFonts w:ascii="Courier New" w:hAnsi="Courier New" w:cs="Courier New" w:hint="default"/>
      </w:rPr>
    </w:lvl>
    <w:lvl w:ilvl="5" w:tplc="0C090005" w:tentative="1">
      <w:start w:val="1"/>
      <w:numFmt w:val="bullet"/>
      <w:lvlText w:val=""/>
      <w:lvlJc w:val="left"/>
      <w:pPr>
        <w:tabs>
          <w:tab w:val="num" w:pos="3600"/>
        </w:tabs>
        <w:ind w:left="3600" w:hanging="360"/>
      </w:pPr>
      <w:rPr>
        <w:rFonts w:ascii="Wingdings" w:hAnsi="Wingdings" w:hint="default"/>
      </w:rPr>
    </w:lvl>
    <w:lvl w:ilvl="6" w:tplc="0C090001" w:tentative="1">
      <w:start w:val="1"/>
      <w:numFmt w:val="bullet"/>
      <w:lvlText w:val=""/>
      <w:lvlJc w:val="left"/>
      <w:pPr>
        <w:tabs>
          <w:tab w:val="num" w:pos="4320"/>
        </w:tabs>
        <w:ind w:left="4320" w:hanging="360"/>
      </w:pPr>
      <w:rPr>
        <w:rFonts w:ascii="Symbol" w:hAnsi="Symbol" w:hint="default"/>
      </w:rPr>
    </w:lvl>
    <w:lvl w:ilvl="7" w:tplc="0C090003" w:tentative="1">
      <w:start w:val="1"/>
      <w:numFmt w:val="bullet"/>
      <w:lvlText w:val="o"/>
      <w:lvlJc w:val="left"/>
      <w:pPr>
        <w:tabs>
          <w:tab w:val="num" w:pos="5040"/>
        </w:tabs>
        <w:ind w:left="5040" w:hanging="360"/>
      </w:pPr>
      <w:rPr>
        <w:rFonts w:ascii="Courier New" w:hAnsi="Courier New" w:cs="Courier New" w:hint="default"/>
      </w:rPr>
    </w:lvl>
    <w:lvl w:ilvl="8" w:tplc="0C090005"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60A74079"/>
    <w:multiLevelType w:val="hybridMultilevel"/>
    <w:tmpl w:val="3F16C0B6"/>
    <w:lvl w:ilvl="0" w:tplc="98265E84">
      <w:start w:val="1"/>
      <w:numFmt w:val="bullet"/>
      <w:lvlText w:val=""/>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5835E3"/>
    <w:multiLevelType w:val="hybridMultilevel"/>
    <w:tmpl w:val="3A9E3148"/>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B63FCC"/>
    <w:multiLevelType w:val="hybridMultilevel"/>
    <w:tmpl w:val="740685D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F85150B"/>
    <w:multiLevelType w:val="hybridMultilevel"/>
    <w:tmpl w:val="D38AEEEE"/>
    <w:lvl w:ilvl="0" w:tplc="92F438B2">
      <w:start w:val="1"/>
      <w:numFmt w:val="bullet"/>
      <w:lvlText w:val=""/>
      <w:lvlPicBulletId w:val="0"/>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FF69E5"/>
    <w:multiLevelType w:val="hybridMultilevel"/>
    <w:tmpl w:val="643818A6"/>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0B810D7"/>
    <w:multiLevelType w:val="hybridMultilevel"/>
    <w:tmpl w:val="71C87B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46D55EE"/>
    <w:multiLevelType w:val="hybridMultilevel"/>
    <w:tmpl w:val="48DEFC0C"/>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D8E0B0C"/>
    <w:multiLevelType w:val="hybridMultilevel"/>
    <w:tmpl w:val="D5908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29"/>
  </w:num>
  <w:num w:numId="4">
    <w:abstractNumId w:val="9"/>
  </w:num>
  <w:num w:numId="5">
    <w:abstractNumId w:val="2"/>
  </w:num>
  <w:num w:numId="6">
    <w:abstractNumId w:val="11"/>
  </w:num>
  <w:num w:numId="7">
    <w:abstractNumId w:val="16"/>
  </w:num>
  <w:num w:numId="8">
    <w:abstractNumId w:val="26"/>
  </w:num>
  <w:num w:numId="9">
    <w:abstractNumId w:val="21"/>
  </w:num>
  <w:num w:numId="10">
    <w:abstractNumId w:val="3"/>
  </w:num>
  <w:num w:numId="11">
    <w:abstractNumId w:val="1"/>
  </w:num>
  <w:num w:numId="12">
    <w:abstractNumId w:val="28"/>
  </w:num>
  <w:num w:numId="13">
    <w:abstractNumId w:val="27"/>
  </w:num>
  <w:num w:numId="14">
    <w:abstractNumId w:val="25"/>
  </w:num>
  <w:num w:numId="15">
    <w:abstractNumId w:val="8"/>
  </w:num>
  <w:num w:numId="16">
    <w:abstractNumId w:val="12"/>
  </w:num>
  <w:num w:numId="17">
    <w:abstractNumId w:val="10"/>
  </w:num>
  <w:num w:numId="18">
    <w:abstractNumId w:val="5"/>
  </w:num>
  <w:num w:numId="19">
    <w:abstractNumId w:val="17"/>
  </w:num>
  <w:num w:numId="20">
    <w:abstractNumId w:val="0"/>
  </w:num>
  <w:num w:numId="21">
    <w:abstractNumId w:val="13"/>
  </w:num>
  <w:num w:numId="22">
    <w:abstractNumId w:val="17"/>
    <w:lvlOverride w:ilvl="0"/>
    <w:lvlOverride w:ilvl="1">
      <w:startOverride w:val="1"/>
    </w:lvlOverride>
    <w:lvlOverride w:ilvl="2"/>
    <w:lvlOverride w:ilvl="3"/>
    <w:lvlOverride w:ilvl="4"/>
    <w:lvlOverride w:ilvl="5"/>
    <w:lvlOverride w:ilvl="6"/>
    <w:lvlOverride w:ilvl="7"/>
    <w:lvlOverride w:ilvl="8"/>
  </w:num>
  <w:num w:numId="23">
    <w:abstractNumId w:val="7"/>
  </w:num>
  <w:num w:numId="24">
    <w:abstractNumId w:val="30"/>
  </w:num>
  <w:num w:numId="25">
    <w:abstractNumId w:val="22"/>
  </w:num>
  <w:num w:numId="26">
    <w:abstractNumId w:val="23"/>
  </w:num>
  <w:num w:numId="27">
    <w:abstractNumId w:val="15"/>
  </w:num>
  <w:num w:numId="28">
    <w:abstractNumId w:val="31"/>
  </w:num>
  <w:num w:numId="29">
    <w:abstractNumId w:val="24"/>
  </w:num>
  <w:num w:numId="30">
    <w:abstractNumId w:val="18"/>
  </w:num>
  <w:num w:numId="31">
    <w:abstractNumId w:val="6"/>
  </w:num>
  <w:num w:numId="32">
    <w:abstractNumId w:val="2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59"/>
    <w:rsid w:val="00000764"/>
    <w:rsid w:val="000020B0"/>
    <w:rsid w:val="00002414"/>
    <w:rsid w:val="00005B69"/>
    <w:rsid w:val="00005F2E"/>
    <w:rsid w:val="00006DEA"/>
    <w:rsid w:val="00010B78"/>
    <w:rsid w:val="0001147A"/>
    <w:rsid w:val="000119C1"/>
    <w:rsid w:val="00012064"/>
    <w:rsid w:val="00013DEC"/>
    <w:rsid w:val="00013EDB"/>
    <w:rsid w:val="00014907"/>
    <w:rsid w:val="00014D8B"/>
    <w:rsid w:val="0001502E"/>
    <w:rsid w:val="000156A3"/>
    <w:rsid w:val="000156D7"/>
    <w:rsid w:val="000204CF"/>
    <w:rsid w:val="00020AE5"/>
    <w:rsid w:val="0002320A"/>
    <w:rsid w:val="000253BB"/>
    <w:rsid w:val="000254AC"/>
    <w:rsid w:val="00025A5B"/>
    <w:rsid w:val="0002752A"/>
    <w:rsid w:val="000318F2"/>
    <w:rsid w:val="00031AB2"/>
    <w:rsid w:val="00031E75"/>
    <w:rsid w:val="0003274A"/>
    <w:rsid w:val="00033768"/>
    <w:rsid w:val="00035510"/>
    <w:rsid w:val="00037BF1"/>
    <w:rsid w:val="00041261"/>
    <w:rsid w:val="00041897"/>
    <w:rsid w:val="000442EB"/>
    <w:rsid w:val="000519D9"/>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5EA0"/>
    <w:rsid w:val="000B61AC"/>
    <w:rsid w:val="000B6FDF"/>
    <w:rsid w:val="000B7B40"/>
    <w:rsid w:val="000C0F1C"/>
    <w:rsid w:val="000C21A5"/>
    <w:rsid w:val="000C511F"/>
    <w:rsid w:val="000C5EF9"/>
    <w:rsid w:val="000C65FD"/>
    <w:rsid w:val="000C72DE"/>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1106E"/>
    <w:rsid w:val="00114281"/>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37A94"/>
    <w:rsid w:val="00142536"/>
    <w:rsid w:val="0014308D"/>
    <w:rsid w:val="001432B5"/>
    <w:rsid w:val="00144038"/>
    <w:rsid w:val="00144301"/>
    <w:rsid w:val="001505BB"/>
    <w:rsid w:val="00150B3B"/>
    <w:rsid w:val="001520A7"/>
    <w:rsid w:val="00152969"/>
    <w:rsid w:val="001529A3"/>
    <w:rsid w:val="00153398"/>
    <w:rsid w:val="001537AB"/>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0FE7"/>
    <w:rsid w:val="001731B9"/>
    <w:rsid w:val="001735DD"/>
    <w:rsid w:val="001737AD"/>
    <w:rsid w:val="00176532"/>
    <w:rsid w:val="00177212"/>
    <w:rsid w:val="0018163E"/>
    <w:rsid w:val="00181B72"/>
    <w:rsid w:val="00182176"/>
    <w:rsid w:val="0018232C"/>
    <w:rsid w:val="00182717"/>
    <w:rsid w:val="00183842"/>
    <w:rsid w:val="0018452C"/>
    <w:rsid w:val="0018468F"/>
    <w:rsid w:val="00184986"/>
    <w:rsid w:val="00184D78"/>
    <w:rsid w:val="00190BDD"/>
    <w:rsid w:val="001920CF"/>
    <w:rsid w:val="00192503"/>
    <w:rsid w:val="001A1697"/>
    <w:rsid w:val="001A18B0"/>
    <w:rsid w:val="001A2237"/>
    <w:rsid w:val="001A29E7"/>
    <w:rsid w:val="001A3270"/>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E8E"/>
    <w:rsid w:val="00240804"/>
    <w:rsid w:val="00240EC4"/>
    <w:rsid w:val="00241526"/>
    <w:rsid w:val="00245995"/>
    <w:rsid w:val="0024689F"/>
    <w:rsid w:val="00250986"/>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381C"/>
    <w:rsid w:val="002755A8"/>
    <w:rsid w:val="00275AD5"/>
    <w:rsid w:val="0027697C"/>
    <w:rsid w:val="00276BC8"/>
    <w:rsid w:val="00277AF1"/>
    <w:rsid w:val="002811EA"/>
    <w:rsid w:val="002813D9"/>
    <w:rsid w:val="002816CF"/>
    <w:rsid w:val="00281A08"/>
    <w:rsid w:val="00281F84"/>
    <w:rsid w:val="00283014"/>
    <w:rsid w:val="00285023"/>
    <w:rsid w:val="00286E98"/>
    <w:rsid w:val="00287FAF"/>
    <w:rsid w:val="00290D88"/>
    <w:rsid w:val="00291107"/>
    <w:rsid w:val="0029248B"/>
    <w:rsid w:val="00293B16"/>
    <w:rsid w:val="00295094"/>
    <w:rsid w:val="0029647F"/>
    <w:rsid w:val="002964F9"/>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5DD"/>
    <w:rsid w:val="002C11C2"/>
    <w:rsid w:val="002C2056"/>
    <w:rsid w:val="002C36FB"/>
    <w:rsid w:val="002C4A3F"/>
    <w:rsid w:val="002C5874"/>
    <w:rsid w:val="002C5B5D"/>
    <w:rsid w:val="002C6264"/>
    <w:rsid w:val="002C6EEF"/>
    <w:rsid w:val="002D00A4"/>
    <w:rsid w:val="002D0721"/>
    <w:rsid w:val="002D217E"/>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048A"/>
    <w:rsid w:val="00302A75"/>
    <w:rsid w:val="003035B2"/>
    <w:rsid w:val="003039A9"/>
    <w:rsid w:val="00303DDD"/>
    <w:rsid w:val="0030548B"/>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1205"/>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613"/>
    <w:rsid w:val="00371733"/>
    <w:rsid w:val="0037231E"/>
    <w:rsid w:val="003736C5"/>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1BAC"/>
    <w:rsid w:val="003A239C"/>
    <w:rsid w:val="003A2839"/>
    <w:rsid w:val="003A2B7C"/>
    <w:rsid w:val="003A360A"/>
    <w:rsid w:val="003A37BE"/>
    <w:rsid w:val="003A3B06"/>
    <w:rsid w:val="003A4840"/>
    <w:rsid w:val="003A4A8D"/>
    <w:rsid w:val="003A4EB2"/>
    <w:rsid w:val="003A50C7"/>
    <w:rsid w:val="003A53E4"/>
    <w:rsid w:val="003A6757"/>
    <w:rsid w:val="003A6C0E"/>
    <w:rsid w:val="003A7E49"/>
    <w:rsid w:val="003B07F1"/>
    <w:rsid w:val="003B086A"/>
    <w:rsid w:val="003B1815"/>
    <w:rsid w:val="003B3748"/>
    <w:rsid w:val="003B3D4E"/>
    <w:rsid w:val="003B3FBC"/>
    <w:rsid w:val="003B47F3"/>
    <w:rsid w:val="003B4B4E"/>
    <w:rsid w:val="003B5E6B"/>
    <w:rsid w:val="003B689E"/>
    <w:rsid w:val="003B6CDA"/>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1F3B"/>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D09"/>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38F8"/>
    <w:rsid w:val="004A4869"/>
    <w:rsid w:val="004B2634"/>
    <w:rsid w:val="004B2771"/>
    <w:rsid w:val="004B27C9"/>
    <w:rsid w:val="004B2A87"/>
    <w:rsid w:val="004B5E06"/>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0513"/>
    <w:rsid w:val="005032D0"/>
    <w:rsid w:val="00505399"/>
    <w:rsid w:val="005054A9"/>
    <w:rsid w:val="00505563"/>
    <w:rsid w:val="005056CC"/>
    <w:rsid w:val="00505AF0"/>
    <w:rsid w:val="00505C16"/>
    <w:rsid w:val="00506B14"/>
    <w:rsid w:val="00506D3C"/>
    <w:rsid w:val="00506DFC"/>
    <w:rsid w:val="00506FD1"/>
    <w:rsid w:val="00507EE7"/>
    <w:rsid w:val="0051138B"/>
    <w:rsid w:val="005115CE"/>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10F"/>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2EDE"/>
    <w:rsid w:val="005D46B4"/>
    <w:rsid w:val="005D5996"/>
    <w:rsid w:val="005D64E0"/>
    <w:rsid w:val="005D6DBA"/>
    <w:rsid w:val="005D6F9D"/>
    <w:rsid w:val="005D7494"/>
    <w:rsid w:val="005D7565"/>
    <w:rsid w:val="005E2413"/>
    <w:rsid w:val="005E2C05"/>
    <w:rsid w:val="005E3DAD"/>
    <w:rsid w:val="005E6573"/>
    <w:rsid w:val="005E73B1"/>
    <w:rsid w:val="005E79FD"/>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21B5"/>
    <w:rsid w:val="00613947"/>
    <w:rsid w:val="00614127"/>
    <w:rsid w:val="0061496E"/>
    <w:rsid w:val="00615328"/>
    <w:rsid w:val="00621815"/>
    <w:rsid w:val="0062185B"/>
    <w:rsid w:val="0062267C"/>
    <w:rsid w:val="00623463"/>
    <w:rsid w:val="0062449B"/>
    <w:rsid w:val="00624669"/>
    <w:rsid w:val="006247E7"/>
    <w:rsid w:val="006250D4"/>
    <w:rsid w:val="00627C93"/>
    <w:rsid w:val="006303BF"/>
    <w:rsid w:val="00632F8F"/>
    <w:rsid w:val="00633B9B"/>
    <w:rsid w:val="00633CAB"/>
    <w:rsid w:val="00635F8E"/>
    <w:rsid w:val="0063788F"/>
    <w:rsid w:val="00640AFC"/>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3FD5"/>
    <w:rsid w:val="00665207"/>
    <w:rsid w:val="0066689B"/>
    <w:rsid w:val="00666D90"/>
    <w:rsid w:val="0066728C"/>
    <w:rsid w:val="006705CF"/>
    <w:rsid w:val="00673FDF"/>
    <w:rsid w:val="00676CAF"/>
    <w:rsid w:val="006771E9"/>
    <w:rsid w:val="0067778E"/>
    <w:rsid w:val="00677C16"/>
    <w:rsid w:val="00680461"/>
    <w:rsid w:val="006804DF"/>
    <w:rsid w:val="006839CE"/>
    <w:rsid w:val="00684D10"/>
    <w:rsid w:val="00685DEE"/>
    <w:rsid w:val="00687024"/>
    <w:rsid w:val="00687A7A"/>
    <w:rsid w:val="00692A07"/>
    <w:rsid w:val="006953F5"/>
    <w:rsid w:val="00696638"/>
    <w:rsid w:val="006A06BD"/>
    <w:rsid w:val="006A15FE"/>
    <w:rsid w:val="006A1FE2"/>
    <w:rsid w:val="006A2B45"/>
    <w:rsid w:val="006A3FA7"/>
    <w:rsid w:val="006A5B16"/>
    <w:rsid w:val="006A60DB"/>
    <w:rsid w:val="006A6CB1"/>
    <w:rsid w:val="006A7C14"/>
    <w:rsid w:val="006B0DA8"/>
    <w:rsid w:val="006B1CFF"/>
    <w:rsid w:val="006B2F0B"/>
    <w:rsid w:val="006B38CE"/>
    <w:rsid w:val="006B4416"/>
    <w:rsid w:val="006B5B47"/>
    <w:rsid w:val="006B5F51"/>
    <w:rsid w:val="006B7E8F"/>
    <w:rsid w:val="006C18D7"/>
    <w:rsid w:val="006C2F59"/>
    <w:rsid w:val="006C402E"/>
    <w:rsid w:val="006C4FBC"/>
    <w:rsid w:val="006C6050"/>
    <w:rsid w:val="006C6530"/>
    <w:rsid w:val="006C72EA"/>
    <w:rsid w:val="006D0FBE"/>
    <w:rsid w:val="006D140B"/>
    <w:rsid w:val="006D1812"/>
    <w:rsid w:val="006D2809"/>
    <w:rsid w:val="006D3682"/>
    <w:rsid w:val="006D45D6"/>
    <w:rsid w:val="006D68E6"/>
    <w:rsid w:val="006E0469"/>
    <w:rsid w:val="006E171A"/>
    <w:rsid w:val="006E1BEE"/>
    <w:rsid w:val="006E2EA3"/>
    <w:rsid w:val="006E3E04"/>
    <w:rsid w:val="006E3EBA"/>
    <w:rsid w:val="006E6A62"/>
    <w:rsid w:val="006E7743"/>
    <w:rsid w:val="006F04D3"/>
    <w:rsid w:val="006F1E9A"/>
    <w:rsid w:val="006F263D"/>
    <w:rsid w:val="006F2A49"/>
    <w:rsid w:val="006F3577"/>
    <w:rsid w:val="006F51AC"/>
    <w:rsid w:val="006F5D5A"/>
    <w:rsid w:val="00701A86"/>
    <w:rsid w:val="00701ED4"/>
    <w:rsid w:val="0070605F"/>
    <w:rsid w:val="00710178"/>
    <w:rsid w:val="00713427"/>
    <w:rsid w:val="00713F81"/>
    <w:rsid w:val="007152E6"/>
    <w:rsid w:val="0071602D"/>
    <w:rsid w:val="007177B2"/>
    <w:rsid w:val="007219DC"/>
    <w:rsid w:val="007225BE"/>
    <w:rsid w:val="00724AF6"/>
    <w:rsid w:val="0073047D"/>
    <w:rsid w:val="00731F8F"/>
    <w:rsid w:val="007332B1"/>
    <w:rsid w:val="00733823"/>
    <w:rsid w:val="00735225"/>
    <w:rsid w:val="00742DC7"/>
    <w:rsid w:val="007430DB"/>
    <w:rsid w:val="0074685F"/>
    <w:rsid w:val="0075120E"/>
    <w:rsid w:val="00751BB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4B6"/>
    <w:rsid w:val="00795960"/>
    <w:rsid w:val="00795D10"/>
    <w:rsid w:val="00796488"/>
    <w:rsid w:val="00796776"/>
    <w:rsid w:val="007A0BEE"/>
    <w:rsid w:val="007A2A5E"/>
    <w:rsid w:val="007A2BEF"/>
    <w:rsid w:val="007A3D8B"/>
    <w:rsid w:val="007A401A"/>
    <w:rsid w:val="007A57FA"/>
    <w:rsid w:val="007A5850"/>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0A5"/>
    <w:rsid w:val="007E6051"/>
    <w:rsid w:val="007E6D51"/>
    <w:rsid w:val="007E746F"/>
    <w:rsid w:val="007F0CC9"/>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26A"/>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2C9"/>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08CF"/>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11F3"/>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2A3"/>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8D0"/>
    <w:rsid w:val="00936997"/>
    <w:rsid w:val="00936F38"/>
    <w:rsid w:val="00937238"/>
    <w:rsid w:val="009421DC"/>
    <w:rsid w:val="00943993"/>
    <w:rsid w:val="00943F7A"/>
    <w:rsid w:val="0094448C"/>
    <w:rsid w:val="009462EE"/>
    <w:rsid w:val="00946C36"/>
    <w:rsid w:val="00947138"/>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4005"/>
    <w:rsid w:val="00996D54"/>
    <w:rsid w:val="00996DDB"/>
    <w:rsid w:val="009A0F5B"/>
    <w:rsid w:val="009A230D"/>
    <w:rsid w:val="009A43E8"/>
    <w:rsid w:val="009A592C"/>
    <w:rsid w:val="009A62D1"/>
    <w:rsid w:val="009B305D"/>
    <w:rsid w:val="009B3376"/>
    <w:rsid w:val="009B3B4B"/>
    <w:rsid w:val="009B4134"/>
    <w:rsid w:val="009B5134"/>
    <w:rsid w:val="009B5B61"/>
    <w:rsid w:val="009C0859"/>
    <w:rsid w:val="009C44B2"/>
    <w:rsid w:val="009C5179"/>
    <w:rsid w:val="009C56E7"/>
    <w:rsid w:val="009C57F9"/>
    <w:rsid w:val="009C5A18"/>
    <w:rsid w:val="009C6261"/>
    <w:rsid w:val="009C65A6"/>
    <w:rsid w:val="009C6AD5"/>
    <w:rsid w:val="009C7E4F"/>
    <w:rsid w:val="009D06DC"/>
    <w:rsid w:val="009D0725"/>
    <w:rsid w:val="009D08D4"/>
    <w:rsid w:val="009D3309"/>
    <w:rsid w:val="009D7997"/>
    <w:rsid w:val="009D7D13"/>
    <w:rsid w:val="009E05C7"/>
    <w:rsid w:val="009E19D5"/>
    <w:rsid w:val="009E240E"/>
    <w:rsid w:val="009E499C"/>
    <w:rsid w:val="009E4E93"/>
    <w:rsid w:val="009E73B5"/>
    <w:rsid w:val="009F06BB"/>
    <w:rsid w:val="009F3AAE"/>
    <w:rsid w:val="009F503F"/>
    <w:rsid w:val="009F747F"/>
    <w:rsid w:val="00A01078"/>
    <w:rsid w:val="00A01C47"/>
    <w:rsid w:val="00A01C84"/>
    <w:rsid w:val="00A03D81"/>
    <w:rsid w:val="00A0606D"/>
    <w:rsid w:val="00A1080B"/>
    <w:rsid w:val="00A10FBF"/>
    <w:rsid w:val="00A12574"/>
    <w:rsid w:val="00A14E0C"/>
    <w:rsid w:val="00A201BE"/>
    <w:rsid w:val="00A20720"/>
    <w:rsid w:val="00A21D0E"/>
    <w:rsid w:val="00A23052"/>
    <w:rsid w:val="00A231EE"/>
    <w:rsid w:val="00A23C64"/>
    <w:rsid w:val="00A24235"/>
    <w:rsid w:val="00A244B0"/>
    <w:rsid w:val="00A247F2"/>
    <w:rsid w:val="00A2587D"/>
    <w:rsid w:val="00A27292"/>
    <w:rsid w:val="00A31221"/>
    <w:rsid w:val="00A312C4"/>
    <w:rsid w:val="00A32E6B"/>
    <w:rsid w:val="00A33BBB"/>
    <w:rsid w:val="00A354B5"/>
    <w:rsid w:val="00A364D6"/>
    <w:rsid w:val="00A40622"/>
    <w:rsid w:val="00A44DF8"/>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6FC0"/>
    <w:rsid w:val="00A67063"/>
    <w:rsid w:val="00A675FF"/>
    <w:rsid w:val="00A700E9"/>
    <w:rsid w:val="00A71CCC"/>
    <w:rsid w:val="00A72AD1"/>
    <w:rsid w:val="00A72B58"/>
    <w:rsid w:val="00A72C57"/>
    <w:rsid w:val="00A72DA3"/>
    <w:rsid w:val="00A751E1"/>
    <w:rsid w:val="00A753D2"/>
    <w:rsid w:val="00A75C27"/>
    <w:rsid w:val="00A7629C"/>
    <w:rsid w:val="00A76C04"/>
    <w:rsid w:val="00A802DF"/>
    <w:rsid w:val="00A82E0E"/>
    <w:rsid w:val="00A834BE"/>
    <w:rsid w:val="00A8351E"/>
    <w:rsid w:val="00A854DB"/>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61E2"/>
    <w:rsid w:val="00AE6D22"/>
    <w:rsid w:val="00AE6FDE"/>
    <w:rsid w:val="00AF08A2"/>
    <w:rsid w:val="00AF0F41"/>
    <w:rsid w:val="00AF1635"/>
    <w:rsid w:val="00AF29D8"/>
    <w:rsid w:val="00AF3602"/>
    <w:rsid w:val="00AF3C02"/>
    <w:rsid w:val="00AF56B1"/>
    <w:rsid w:val="00AF6824"/>
    <w:rsid w:val="00AF6C02"/>
    <w:rsid w:val="00AF6EDE"/>
    <w:rsid w:val="00B00802"/>
    <w:rsid w:val="00B00968"/>
    <w:rsid w:val="00B0099C"/>
    <w:rsid w:val="00B01A99"/>
    <w:rsid w:val="00B01DFC"/>
    <w:rsid w:val="00B01F48"/>
    <w:rsid w:val="00B0276A"/>
    <w:rsid w:val="00B03191"/>
    <w:rsid w:val="00B0336C"/>
    <w:rsid w:val="00B03630"/>
    <w:rsid w:val="00B04BE4"/>
    <w:rsid w:val="00B06552"/>
    <w:rsid w:val="00B1061F"/>
    <w:rsid w:val="00B11439"/>
    <w:rsid w:val="00B12288"/>
    <w:rsid w:val="00B1235A"/>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3A0F"/>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CD0"/>
    <w:rsid w:val="00B97FED"/>
    <w:rsid w:val="00BA0320"/>
    <w:rsid w:val="00BA0382"/>
    <w:rsid w:val="00BA2154"/>
    <w:rsid w:val="00BA4B33"/>
    <w:rsid w:val="00BA6C30"/>
    <w:rsid w:val="00BB0321"/>
    <w:rsid w:val="00BB14B4"/>
    <w:rsid w:val="00BB3AE9"/>
    <w:rsid w:val="00BB5483"/>
    <w:rsid w:val="00BB578B"/>
    <w:rsid w:val="00BB6D5A"/>
    <w:rsid w:val="00BB779E"/>
    <w:rsid w:val="00BB7B4A"/>
    <w:rsid w:val="00BC15C0"/>
    <w:rsid w:val="00BC1D1C"/>
    <w:rsid w:val="00BC32C3"/>
    <w:rsid w:val="00BC5FC1"/>
    <w:rsid w:val="00BC6AE3"/>
    <w:rsid w:val="00BC72D4"/>
    <w:rsid w:val="00BC7953"/>
    <w:rsid w:val="00BD0C6C"/>
    <w:rsid w:val="00BD1500"/>
    <w:rsid w:val="00BD18C2"/>
    <w:rsid w:val="00BD1F47"/>
    <w:rsid w:val="00BD272B"/>
    <w:rsid w:val="00BD403B"/>
    <w:rsid w:val="00BD4FCD"/>
    <w:rsid w:val="00BD55B3"/>
    <w:rsid w:val="00BD647C"/>
    <w:rsid w:val="00BD677F"/>
    <w:rsid w:val="00BD7FF5"/>
    <w:rsid w:val="00BE09D3"/>
    <w:rsid w:val="00BE0EEA"/>
    <w:rsid w:val="00BE1119"/>
    <w:rsid w:val="00BE39B7"/>
    <w:rsid w:val="00BE4867"/>
    <w:rsid w:val="00BE5274"/>
    <w:rsid w:val="00BF09FF"/>
    <w:rsid w:val="00BF29AB"/>
    <w:rsid w:val="00BF3FCC"/>
    <w:rsid w:val="00BF466D"/>
    <w:rsid w:val="00BF7EE7"/>
    <w:rsid w:val="00C01CC4"/>
    <w:rsid w:val="00C0274D"/>
    <w:rsid w:val="00C02CF7"/>
    <w:rsid w:val="00C03643"/>
    <w:rsid w:val="00C048DA"/>
    <w:rsid w:val="00C049B6"/>
    <w:rsid w:val="00C04CDF"/>
    <w:rsid w:val="00C06104"/>
    <w:rsid w:val="00C0642C"/>
    <w:rsid w:val="00C078F8"/>
    <w:rsid w:val="00C10186"/>
    <w:rsid w:val="00C118FC"/>
    <w:rsid w:val="00C12FA1"/>
    <w:rsid w:val="00C139CF"/>
    <w:rsid w:val="00C14F1E"/>
    <w:rsid w:val="00C16576"/>
    <w:rsid w:val="00C165EA"/>
    <w:rsid w:val="00C17081"/>
    <w:rsid w:val="00C17BF0"/>
    <w:rsid w:val="00C24C1D"/>
    <w:rsid w:val="00C25738"/>
    <w:rsid w:val="00C25974"/>
    <w:rsid w:val="00C26C63"/>
    <w:rsid w:val="00C30B97"/>
    <w:rsid w:val="00C31981"/>
    <w:rsid w:val="00C31A6B"/>
    <w:rsid w:val="00C31F16"/>
    <w:rsid w:val="00C33A80"/>
    <w:rsid w:val="00C3510D"/>
    <w:rsid w:val="00C364AB"/>
    <w:rsid w:val="00C36848"/>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0A95"/>
    <w:rsid w:val="00C91962"/>
    <w:rsid w:val="00C937FA"/>
    <w:rsid w:val="00C93C52"/>
    <w:rsid w:val="00C9406D"/>
    <w:rsid w:val="00C9528D"/>
    <w:rsid w:val="00C96353"/>
    <w:rsid w:val="00C970DC"/>
    <w:rsid w:val="00C972F3"/>
    <w:rsid w:val="00C9738C"/>
    <w:rsid w:val="00CA0C5A"/>
    <w:rsid w:val="00CA0FB1"/>
    <w:rsid w:val="00CA12B9"/>
    <w:rsid w:val="00CA22A3"/>
    <w:rsid w:val="00CA54E0"/>
    <w:rsid w:val="00CA5CC6"/>
    <w:rsid w:val="00CB253F"/>
    <w:rsid w:val="00CB2D98"/>
    <w:rsid w:val="00CB7A6B"/>
    <w:rsid w:val="00CB7F66"/>
    <w:rsid w:val="00CC2FFE"/>
    <w:rsid w:val="00CC4468"/>
    <w:rsid w:val="00CD0933"/>
    <w:rsid w:val="00CD1B40"/>
    <w:rsid w:val="00CD3E17"/>
    <w:rsid w:val="00CD52BB"/>
    <w:rsid w:val="00CD75B0"/>
    <w:rsid w:val="00CD7622"/>
    <w:rsid w:val="00CD782A"/>
    <w:rsid w:val="00CE1E75"/>
    <w:rsid w:val="00CE3D17"/>
    <w:rsid w:val="00CE650F"/>
    <w:rsid w:val="00CE6BC3"/>
    <w:rsid w:val="00CE71AA"/>
    <w:rsid w:val="00CE79A3"/>
    <w:rsid w:val="00CE7D31"/>
    <w:rsid w:val="00CF0C27"/>
    <w:rsid w:val="00CF10FC"/>
    <w:rsid w:val="00CF1CC2"/>
    <w:rsid w:val="00CF1E63"/>
    <w:rsid w:val="00CF2166"/>
    <w:rsid w:val="00CF2B6C"/>
    <w:rsid w:val="00CF67EC"/>
    <w:rsid w:val="00CF6E62"/>
    <w:rsid w:val="00D003D7"/>
    <w:rsid w:val="00D018CC"/>
    <w:rsid w:val="00D02BAB"/>
    <w:rsid w:val="00D06F34"/>
    <w:rsid w:val="00D10391"/>
    <w:rsid w:val="00D125FC"/>
    <w:rsid w:val="00D12BA4"/>
    <w:rsid w:val="00D1339D"/>
    <w:rsid w:val="00D1399A"/>
    <w:rsid w:val="00D13E2C"/>
    <w:rsid w:val="00D14B36"/>
    <w:rsid w:val="00D15621"/>
    <w:rsid w:val="00D16556"/>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5778E"/>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1B06"/>
    <w:rsid w:val="00D8220B"/>
    <w:rsid w:val="00D8327A"/>
    <w:rsid w:val="00D848D6"/>
    <w:rsid w:val="00D857A1"/>
    <w:rsid w:val="00D8766A"/>
    <w:rsid w:val="00D909C5"/>
    <w:rsid w:val="00D9591F"/>
    <w:rsid w:val="00D97FDB"/>
    <w:rsid w:val="00DA191A"/>
    <w:rsid w:val="00DA1F58"/>
    <w:rsid w:val="00DA2172"/>
    <w:rsid w:val="00DA289F"/>
    <w:rsid w:val="00DA2B13"/>
    <w:rsid w:val="00DA44C5"/>
    <w:rsid w:val="00DA5425"/>
    <w:rsid w:val="00DA54B6"/>
    <w:rsid w:val="00DA585E"/>
    <w:rsid w:val="00DA6204"/>
    <w:rsid w:val="00DB1326"/>
    <w:rsid w:val="00DB3AC1"/>
    <w:rsid w:val="00DB71E7"/>
    <w:rsid w:val="00DC4F1D"/>
    <w:rsid w:val="00DC5179"/>
    <w:rsid w:val="00DC52B0"/>
    <w:rsid w:val="00DC6DD4"/>
    <w:rsid w:val="00DC7E16"/>
    <w:rsid w:val="00DD170D"/>
    <w:rsid w:val="00DD3EA9"/>
    <w:rsid w:val="00DD41F0"/>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879"/>
    <w:rsid w:val="00E26DA9"/>
    <w:rsid w:val="00E27B6C"/>
    <w:rsid w:val="00E30521"/>
    <w:rsid w:val="00E31FD9"/>
    <w:rsid w:val="00E328B5"/>
    <w:rsid w:val="00E330CE"/>
    <w:rsid w:val="00E33D1A"/>
    <w:rsid w:val="00E34070"/>
    <w:rsid w:val="00E341DD"/>
    <w:rsid w:val="00E367E5"/>
    <w:rsid w:val="00E36C6B"/>
    <w:rsid w:val="00E40D27"/>
    <w:rsid w:val="00E4179E"/>
    <w:rsid w:val="00E42651"/>
    <w:rsid w:val="00E44F67"/>
    <w:rsid w:val="00E45EDE"/>
    <w:rsid w:val="00E45F73"/>
    <w:rsid w:val="00E47FB7"/>
    <w:rsid w:val="00E50AE9"/>
    <w:rsid w:val="00E5210F"/>
    <w:rsid w:val="00E56DCD"/>
    <w:rsid w:val="00E57442"/>
    <w:rsid w:val="00E604C5"/>
    <w:rsid w:val="00E60E6A"/>
    <w:rsid w:val="00E624B0"/>
    <w:rsid w:val="00E62AD4"/>
    <w:rsid w:val="00E62E07"/>
    <w:rsid w:val="00E62F4D"/>
    <w:rsid w:val="00E62FBC"/>
    <w:rsid w:val="00E65413"/>
    <w:rsid w:val="00E65967"/>
    <w:rsid w:val="00E65A10"/>
    <w:rsid w:val="00E6710A"/>
    <w:rsid w:val="00E714D0"/>
    <w:rsid w:val="00E72EDB"/>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400"/>
    <w:rsid w:val="00EB671E"/>
    <w:rsid w:val="00EB6BAB"/>
    <w:rsid w:val="00EB6FF6"/>
    <w:rsid w:val="00EB743E"/>
    <w:rsid w:val="00EB784E"/>
    <w:rsid w:val="00EB7E45"/>
    <w:rsid w:val="00EC1BC6"/>
    <w:rsid w:val="00EC2BDF"/>
    <w:rsid w:val="00EC33AF"/>
    <w:rsid w:val="00EC5EAE"/>
    <w:rsid w:val="00ED4364"/>
    <w:rsid w:val="00ED5249"/>
    <w:rsid w:val="00ED7EAC"/>
    <w:rsid w:val="00EE1265"/>
    <w:rsid w:val="00EE15F9"/>
    <w:rsid w:val="00EE2166"/>
    <w:rsid w:val="00EE2CD6"/>
    <w:rsid w:val="00EE52B9"/>
    <w:rsid w:val="00EE575C"/>
    <w:rsid w:val="00EE5BC1"/>
    <w:rsid w:val="00EE5E08"/>
    <w:rsid w:val="00EF0442"/>
    <w:rsid w:val="00EF5E75"/>
    <w:rsid w:val="00EF656F"/>
    <w:rsid w:val="00F033B4"/>
    <w:rsid w:val="00F04367"/>
    <w:rsid w:val="00F04618"/>
    <w:rsid w:val="00F04D02"/>
    <w:rsid w:val="00F05DB3"/>
    <w:rsid w:val="00F11A7E"/>
    <w:rsid w:val="00F123F2"/>
    <w:rsid w:val="00F1590C"/>
    <w:rsid w:val="00F16B95"/>
    <w:rsid w:val="00F2021D"/>
    <w:rsid w:val="00F20A7F"/>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095"/>
    <w:rsid w:val="00F464A2"/>
    <w:rsid w:val="00F46FE3"/>
    <w:rsid w:val="00F477BB"/>
    <w:rsid w:val="00F47D26"/>
    <w:rsid w:val="00F5125C"/>
    <w:rsid w:val="00F51A2F"/>
    <w:rsid w:val="00F523EB"/>
    <w:rsid w:val="00F52B97"/>
    <w:rsid w:val="00F603AD"/>
    <w:rsid w:val="00F61593"/>
    <w:rsid w:val="00F61AA2"/>
    <w:rsid w:val="00F63069"/>
    <w:rsid w:val="00F64676"/>
    <w:rsid w:val="00F64E6F"/>
    <w:rsid w:val="00F65D7A"/>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C734F"/>
    <w:rsid w:val="00FD2D8D"/>
    <w:rsid w:val="00FD355B"/>
    <w:rsid w:val="00FD3628"/>
    <w:rsid w:val="00FD4003"/>
    <w:rsid w:val="00FD4298"/>
    <w:rsid w:val="00FD4F88"/>
    <w:rsid w:val="00FD688D"/>
    <w:rsid w:val="00FD7D5E"/>
    <w:rsid w:val="00FE2506"/>
    <w:rsid w:val="00FE2B1A"/>
    <w:rsid w:val="00FE2F50"/>
    <w:rsid w:val="00FE4FE9"/>
    <w:rsid w:val="00FE5F3A"/>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D8666C"/>
  <w14:defaultImageDpi w14:val="300"/>
  <w15:chartTrackingRefBased/>
  <w15:docId w15:val="{BBE0764B-E472-4154-96BA-4C0EB8C3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6B4"/>
    <w:rPr>
      <w:rFonts w:ascii="Arial" w:hAnsi="Arial"/>
      <w:color w:val="333A3D"/>
      <w:sz w:val="22"/>
      <w:szCs w:val="24"/>
    </w:rPr>
  </w:style>
  <w:style w:type="paragraph" w:styleId="Heading1">
    <w:name w:val="heading 1"/>
    <w:basedOn w:val="Normal"/>
    <w:next w:val="Normal"/>
    <w:autoRedefine/>
    <w:qFormat/>
    <w:rsid w:val="00AF6C02"/>
    <w:pPr>
      <w:keepNext/>
      <w:pBdr>
        <w:bottom w:val="single" w:sz="4" w:space="1" w:color="5B9BD5" w:themeColor="accent1"/>
      </w:pBdr>
      <w:spacing w:before="240" w:after="240" w:line="480" w:lineRule="exact"/>
      <w:outlineLvl w:val="0"/>
    </w:pPr>
    <w:rPr>
      <w:rFonts w:ascii="MetaBold-Roman" w:hAnsi="MetaBold-Roman" w:cs="Arial"/>
      <w:bCs/>
      <w:color w:val="006666"/>
      <w:kern w:val="32"/>
      <w:sz w:val="40"/>
      <w:szCs w:val="32"/>
      <w:lang w:val="en-US"/>
    </w:rPr>
  </w:style>
  <w:style w:type="paragraph" w:styleId="Heading2">
    <w:name w:val="heading 2"/>
    <w:basedOn w:val="Normal"/>
    <w:next w:val="Normal"/>
    <w:qFormat/>
    <w:rsid w:val="009F747F"/>
    <w:pPr>
      <w:keepNext/>
      <w:shd w:val="clear" w:color="auto" w:fill="70AD47" w:themeFill="accent6"/>
      <w:spacing w:before="240"/>
      <w:outlineLvl w:val="1"/>
    </w:pPr>
    <w:rPr>
      <w:rFonts w:cs="Arial"/>
      <w:b/>
      <w:bCs/>
      <w:iCs/>
      <w:color w:val="FFFFFF" w:themeColor="background1"/>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1459"/>
    <w:pPr>
      <w:tabs>
        <w:tab w:val="center" w:pos="4153"/>
        <w:tab w:val="right" w:pos="8306"/>
      </w:tabs>
    </w:pPr>
  </w:style>
  <w:style w:type="paragraph" w:styleId="Footer">
    <w:name w:val="footer"/>
    <w:basedOn w:val="Normal"/>
    <w:link w:val="FooterChar"/>
    <w:uiPriority w:val="99"/>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customStyle="1" w:styleId="Default">
    <w:name w:val="Default"/>
    <w:rsid w:val="009F747F"/>
    <w:pPr>
      <w:autoSpaceDE w:val="0"/>
      <w:autoSpaceDN w:val="0"/>
      <w:adjustRightInd w:val="0"/>
    </w:pPr>
    <w:rPr>
      <w:rFonts w:ascii="Arial" w:hAnsi="Arial" w:cs="Arial"/>
      <w:color w:val="000000"/>
      <w:sz w:val="24"/>
      <w:szCs w:val="24"/>
    </w:rPr>
  </w:style>
  <w:style w:type="paragraph" w:customStyle="1" w:styleId="Level1">
    <w:name w:val="Level 1"/>
    <w:basedOn w:val="Normal"/>
    <w:rsid w:val="009F747F"/>
    <w:pPr>
      <w:widowControl w:val="0"/>
      <w:autoSpaceDE w:val="0"/>
      <w:autoSpaceDN w:val="0"/>
      <w:adjustRightInd w:val="0"/>
      <w:ind w:left="720" w:hanging="720"/>
    </w:pPr>
    <w:rPr>
      <w:rFonts w:ascii="Times New Roman" w:hAnsi="Times New Roman"/>
      <w:sz w:val="20"/>
      <w:szCs w:val="20"/>
      <w:lang w:val="en-US"/>
    </w:rPr>
  </w:style>
  <w:style w:type="paragraph" w:styleId="ListParagraph">
    <w:name w:val="List Paragraph"/>
    <w:basedOn w:val="Normal"/>
    <w:uiPriority w:val="34"/>
    <w:qFormat/>
    <w:rsid w:val="009F747F"/>
    <w:pPr>
      <w:ind w:left="720"/>
      <w:contextualSpacing/>
    </w:pPr>
  </w:style>
  <w:style w:type="table" w:styleId="TableGrid">
    <w:name w:val="Table Grid"/>
    <w:basedOn w:val="TableNormal"/>
    <w:rsid w:val="009F7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F747F"/>
    <w:rPr>
      <w:rFonts w:cs="Times New Roman"/>
      <w:color w:val="0000FF"/>
      <w:u w:val="single"/>
    </w:rPr>
  </w:style>
  <w:style w:type="character" w:styleId="FollowedHyperlink">
    <w:name w:val="FollowedHyperlink"/>
    <w:basedOn w:val="DefaultParagraphFont"/>
    <w:rsid w:val="002C11C2"/>
    <w:rPr>
      <w:color w:val="954F72" w:themeColor="followedHyperlink"/>
      <w:u w:val="single"/>
    </w:rPr>
  </w:style>
  <w:style w:type="paragraph" w:styleId="TOCHeading">
    <w:name w:val="TOC Heading"/>
    <w:basedOn w:val="Heading1"/>
    <w:next w:val="Normal"/>
    <w:uiPriority w:val="39"/>
    <w:unhideWhenUsed/>
    <w:qFormat/>
    <w:rsid w:val="002C11C2"/>
    <w:pPr>
      <w:keepLines/>
      <w:spacing w:after="0" w:line="259" w:lineRule="auto"/>
      <w:outlineLvl w:val="9"/>
    </w:pPr>
    <w:rPr>
      <w:rFonts w:asciiTheme="majorHAnsi" w:eastAsiaTheme="majorEastAsia" w:hAnsiTheme="majorHAnsi" w:cstheme="majorBidi"/>
      <w:b/>
      <w:bCs w:val="0"/>
      <w:color w:val="2E74B5" w:themeColor="accent1" w:themeShade="BF"/>
      <w:kern w:val="0"/>
      <w:sz w:val="32"/>
      <w:lang w:eastAsia="en-US"/>
    </w:rPr>
  </w:style>
  <w:style w:type="paragraph" w:styleId="TOC2">
    <w:name w:val="toc 2"/>
    <w:basedOn w:val="Normal"/>
    <w:next w:val="Normal"/>
    <w:autoRedefine/>
    <w:uiPriority w:val="39"/>
    <w:rsid w:val="002C11C2"/>
    <w:pPr>
      <w:spacing w:after="100"/>
      <w:ind w:left="220"/>
    </w:pPr>
  </w:style>
  <w:style w:type="paragraph" w:styleId="TOC1">
    <w:name w:val="toc 1"/>
    <w:basedOn w:val="Normal"/>
    <w:next w:val="Normal"/>
    <w:autoRedefine/>
    <w:uiPriority w:val="39"/>
    <w:rsid w:val="00C36848"/>
    <w:pPr>
      <w:spacing w:after="100"/>
    </w:pPr>
  </w:style>
  <w:style w:type="paragraph" w:customStyle="1" w:styleId="StyleArial11ptBoldBlackLeft0mmHanging85mmAft">
    <w:name w:val="Style Arial 11 pt Bold Black Left:  0 mm Hanging:  8.5 mm Aft..."/>
    <w:basedOn w:val="Normal"/>
    <w:rsid w:val="00C36848"/>
    <w:pPr>
      <w:numPr>
        <w:numId w:val="21"/>
      </w:numPr>
    </w:pPr>
    <w:rPr>
      <w:rFonts w:ascii="Times New Roman" w:hAnsi="Times New Roman"/>
      <w:sz w:val="24"/>
    </w:rPr>
  </w:style>
  <w:style w:type="character" w:customStyle="1" w:styleId="FooterChar">
    <w:name w:val="Footer Char"/>
    <w:basedOn w:val="DefaultParagraphFont"/>
    <w:link w:val="Footer"/>
    <w:uiPriority w:val="99"/>
    <w:rsid w:val="008908CF"/>
    <w:rPr>
      <w:rFonts w:ascii="Arial" w:hAnsi="Arial"/>
      <w:sz w:val="22"/>
      <w:szCs w:val="24"/>
    </w:rPr>
  </w:style>
  <w:style w:type="character" w:customStyle="1" w:styleId="HeaderChar">
    <w:name w:val="Header Char"/>
    <w:basedOn w:val="DefaultParagraphFont"/>
    <w:link w:val="Header"/>
    <w:uiPriority w:val="99"/>
    <w:rsid w:val="008908CF"/>
    <w:rPr>
      <w:rFonts w:ascii="Arial" w:hAnsi="Arial"/>
      <w:sz w:val="22"/>
      <w:szCs w:val="24"/>
    </w:rPr>
  </w:style>
  <w:style w:type="paragraph" w:styleId="BalloonText">
    <w:name w:val="Balloon Text"/>
    <w:basedOn w:val="Normal"/>
    <w:link w:val="BalloonTextChar"/>
    <w:rsid w:val="00C90A95"/>
    <w:rPr>
      <w:rFonts w:ascii="Segoe UI" w:hAnsi="Segoe UI" w:cs="Segoe UI"/>
      <w:sz w:val="18"/>
      <w:szCs w:val="18"/>
    </w:rPr>
  </w:style>
  <w:style w:type="character" w:customStyle="1" w:styleId="BalloonTextChar">
    <w:name w:val="Balloon Text Char"/>
    <w:basedOn w:val="DefaultParagraphFont"/>
    <w:link w:val="BalloonText"/>
    <w:rsid w:val="00C90A95"/>
    <w:rPr>
      <w:rFonts w:ascii="Segoe UI" w:hAnsi="Segoe UI" w:cs="Segoe UI"/>
      <w:color w:val="333A3D"/>
      <w:sz w:val="18"/>
      <w:szCs w:val="18"/>
    </w:rPr>
  </w:style>
  <w:style w:type="table" w:styleId="GridTable4-Accent6">
    <w:name w:val="Grid Table 4 Accent 6"/>
    <w:basedOn w:val="TableNormal"/>
    <w:uiPriority w:val="49"/>
    <w:rsid w:val="00ED436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PlainTable4">
    <w:name w:val="Plain Table 4"/>
    <w:basedOn w:val="TableNormal"/>
    <w:uiPriority w:val="21"/>
    <w:qFormat/>
    <w:rsid w:val="00ED436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8F62A3"/>
    <w:rPr>
      <w:sz w:val="16"/>
      <w:szCs w:val="16"/>
    </w:rPr>
  </w:style>
  <w:style w:type="paragraph" w:styleId="CommentText">
    <w:name w:val="annotation text"/>
    <w:basedOn w:val="Normal"/>
    <w:link w:val="CommentTextChar"/>
    <w:rsid w:val="008F62A3"/>
    <w:rPr>
      <w:sz w:val="20"/>
      <w:szCs w:val="20"/>
    </w:rPr>
  </w:style>
  <w:style w:type="character" w:customStyle="1" w:styleId="CommentTextChar">
    <w:name w:val="Comment Text Char"/>
    <w:basedOn w:val="DefaultParagraphFont"/>
    <w:link w:val="CommentText"/>
    <w:rsid w:val="008F62A3"/>
    <w:rPr>
      <w:rFonts w:ascii="Arial" w:hAnsi="Arial"/>
      <w:color w:val="333A3D"/>
    </w:rPr>
  </w:style>
  <w:style w:type="paragraph" w:styleId="CommentSubject">
    <w:name w:val="annotation subject"/>
    <w:basedOn w:val="CommentText"/>
    <w:next w:val="CommentText"/>
    <w:link w:val="CommentSubjectChar"/>
    <w:rsid w:val="008F62A3"/>
    <w:rPr>
      <w:b/>
      <w:bCs/>
    </w:rPr>
  </w:style>
  <w:style w:type="character" w:customStyle="1" w:styleId="CommentSubjectChar">
    <w:name w:val="Comment Subject Char"/>
    <w:basedOn w:val="CommentTextChar"/>
    <w:link w:val="CommentSubject"/>
    <w:rsid w:val="008F62A3"/>
    <w:rPr>
      <w:rFonts w:ascii="Arial" w:hAnsi="Arial"/>
      <w:b/>
      <w:bCs/>
      <w:color w:val="333A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165108">
      <w:bodyDiv w:val="1"/>
      <w:marLeft w:val="0"/>
      <w:marRight w:val="0"/>
      <w:marTop w:val="0"/>
      <w:marBottom w:val="0"/>
      <w:divBdr>
        <w:top w:val="none" w:sz="0" w:space="0" w:color="auto"/>
        <w:left w:val="none" w:sz="0" w:space="0" w:color="auto"/>
        <w:bottom w:val="none" w:sz="0" w:space="0" w:color="auto"/>
        <w:right w:val="none" w:sz="0" w:space="0" w:color="auto"/>
      </w:divBdr>
      <w:divsChild>
        <w:div w:id="151146525">
          <w:marLeft w:val="0"/>
          <w:marRight w:val="0"/>
          <w:marTop w:val="0"/>
          <w:marBottom w:val="0"/>
          <w:divBdr>
            <w:top w:val="none" w:sz="0" w:space="0" w:color="auto"/>
            <w:left w:val="none" w:sz="0" w:space="0" w:color="auto"/>
            <w:bottom w:val="none" w:sz="0" w:space="0" w:color="auto"/>
            <w:right w:val="none" w:sz="0" w:space="0" w:color="auto"/>
          </w:divBdr>
          <w:divsChild>
            <w:div w:id="1220477749">
              <w:marLeft w:val="0"/>
              <w:marRight w:val="0"/>
              <w:marTop w:val="0"/>
              <w:marBottom w:val="0"/>
              <w:divBdr>
                <w:top w:val="none" w:sz="0" w:space="0" w:color="auto"/>
                <w:left w:val="none" w:sz="0" w:space="0" w:color="auto"/>
                <w:bottom w:val="none" w:sz="0" w:space="0" w:color="auto"/>
                <w:right w:val="none" w:sz="0" w:space="0" w:color="auto"/>
              </w:divBdr>
              <w:divsChild>
                <w:div w:id="1644264492">
                  <w:marLeft w:val="0"/>
                  <w:marRight w:val="0"/>
                  <w:marTop w:val="0"/>
                  <w:marBottom w:val="0"/>
                  <w:divBdr>
                    <w:top w:val="none" w:sz="0" w:space="0" w:color="auto"/>
                    <w:left w:val="none" w:sz="0" w:space="0" w:color="auto"/>
                    <w:bottom w:val="none" w:sz="0" w:space="0" w:color="auto"/>
                    <w:right w:val="none" w:sz="0" w:space="0" w:color="auto"/>
                  </w:divBdr>
                  <w:divsChild>
                    <w:div w:id="1203329696">
                      <w:marLeft w:val="0"/>
                      <w:marRight w:val="0"/>
                      <w:marTop w:val="0"/>
                      <w:marBottom w:val="240"/>
                      <w:divBdr>
                        <w:top w:val="none" w:sz="0" w:space="0" w:color="auto"/>
                        <w:left w:val="none" w:sz="0" w:space="0" w:color="auto"/>
                        <w:bottom w:val="none" w:sz="0" w:space="0" w:color="auto"/>
                        <w:right w:val="none" w:sz="0" w:space="0" w:color="auto"/>
                      </w:divBdr>
                      <w:divsChild>
                        <w:div w:id="1483541527">
                          <w:marLeft w:val="0"/>
                          <w:marRight w:val="0"/>
                          <w:marTop w:val="0"/>
                          <w:marBottom w:val="0"/>
                          <w:divBdr>
                            <w:top w:val="none" w:sz="0" w:space="0" w:color="auto"/>
                            <w:left w:val="none" w:sz="0" w:space="0" w:color="auto"/>
                            <w:bottom w:val="none" w:sz="0" w:space="0" w:color="auto"/>
                            <w:right w:val="none" w:sz="0" w:space="0" w:color="auto"/>
                          </w:divBdr>
                          <w:divsChild>
                            <w:div w:id="410590075">
                              <w:marLeft w:val="-225"/>
                              <w:marRight w:val="-225"/>
                              <w:marTop w:val="0"/>
                              <w:marBottom w:val="0"/>
                              <w:divBdr>
                                <w:top w:val="none" w:sz="0" w:space="0" w:color="auto"/>
                                <w:left w:val="none" w:sz="0" w:space="0" w:color="auto"/>
                                <w:bottom w:val="none" w:sz="0" w:space="0" w:color="auto"/>
                                <w:right w:val="none" w:sz="0" w:space="0" w:color="auto"/>
                              </w:divBdr>
                              <w:divsChild>
                                <w:div w:id="1793667663">
                                  <w:marLeft w:val="0"/>
                                  <w:marRight w:val="0"/>
                                  <w:marTop w:val="0"/>
                                  <w:marBottom w:val="0"/>
                                  <w:divBdr>
                                    <w:top w:val="none" w:sz="0" w:space="0" w:color="auto"/>
                                    <w:left w:val="none" w:sz="0" w:space="0" w:color="auto"/>
                                    <w:bottom w:val="none" w:sz="0" w:space="0" w:color="auto"/>
                                    <w:right w:val="none" w:sz="0" w:space="0" w:color="auto"/>
                                  </w:divBdr>
                                  <w:divsChild>
                                    <w:div w:id="1173376959">
                                      <w:marLeft w:val="0"/>
                                      <w:marRight w:val="0"/>
                                      <w:marTop w:val="0"/>
                                      <w:marBottom w:val="0"/>
                                      <w:divBdr>
                                        <w:top w:val="none" w:sz="0" w:space="0" w:color="auto"/>
                                        <w:left w:val="none" w:sz="0" w:space="0" w:color="auto"/>
                                        <w:bottom w:val="none" w:sz="0" w:space="0" w:color="auto"/>
                                        <w:right w:val="none" w:sz="0" w:space="0" w:color="auto"/>
                                      </w:divBdr>
                                      <w:divsChild>
                                        <w:div w:id="1338774631">
                                          <w:marLeft w:val="0"/>
                                          <w:marRight w:val="0"/>
                                          <w:marTop w:val="0"/>
                                          <w:marBottom w:val="0"/>
                                          <w:divBdr>
                                            <w:top w:val="none" w:sz="0" w:space="0" w:color="auto"/>
                                            <w:left w:val="none" w:sz="0" w:space="0" w:color="auto"/>
                                            <w:bottom w:val="none" w:sz="0" w:space="0" w:color="auto"/>
                                            <w:right w:val="none" w:sz="0" w:space="0" w:color="auto"/>
                                          </w:divBdr>
                                          <w:divsChild>
                                            <w:div w:id="2023896166">
                                              <w:marLeft w:val="0"/>
                                              <w:marRight w:val="0"/>
                                              <w:marTop w:val="0"/>
                                              <w:marBottom w:val="0"/>
                                              <w:divBdr>
                                                <w:top w:val="none" w:sz="0" w:space="0" w:color="auto"/>
                                                <w:left w:val="none" w:sz="0" w:space="0" w:color="auto"/>
                                                <w:bottom w:val="none" w:sz="0" w:space="0" w:color="auto"/>
                                                <w:right w:val="none" w:sz="0" w:space="0" w:color="auto"/>
                                              </w:divBdr>
                                              <w:divsChild>
                                                <w:div w:id="1032195716">
                                                  <w:marLeft w:val="0"/>
                                                  <w:marRight w:val="0"/>
                                                  <w:marTop w:val="0"/>
                                                  <w:marBottom w:val="300"/>
                                                  <w:divBdr>
                                                    <w:top w:val="none" w:sz="0" w:space="0" w:color="auto"/>
                                                    <w:left w:val="none" w:sz="0" w:space="0" w:color="auto"/>
                                                    <w:bottom w:val="none" w:sz="0" w:space="0" w:color="auto"/>
                                                    <w:right w:val="none" w:sz="0" w:space="0" w:color="auto"/>
                                                  </w:divBdr>
                                                  <w:divsChild>
                                                    <w:div w:id="341053940">
                                                      <w:marLeft w:val="0"/>
                                                      <w:marRight w:val="0"/>
                                                      <w:marTop w:val="0"/>
                                                      <w:marBottom w:val="0"/>
                                                      <w:divBdr>
                                                        <w:top w:val="none" w:sz="0" w:space="0" w:color="auto"/>
                                                        <w:left w:val="none" w:sz="0" w:space="0" w:color="auto"/>
                                                        <w:bottom w:val="none" w:sz="0" w:space="0" w:color="auto"/>
                                                        <w:right w:val="none" w:sz="0" w:space="0" w:color="auto"/>
                                                      </w:divBdr>
                                                      <w:divsChild>
                                                        <w:div w:id="150162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diagrams/layout1.xml" Type="http://schemas.openxmlformats.org/officeDocument/2006/relationships/diagramLayout"/>
<Relationship Id="rId11" Target="diagrams/quickStyle1.xml" Type="http://schemas.openxmlformats.org/officeDocument/2006/relationships/diagramQuickStyle"/>
<Relationship Id="rId12" Target="diagrams/colors1.xml" Type="http://schemas.openxmlformats.org/officeDocument/2006/relationships/diagramColors"/>
<Relationship Id="rId13" Target="diagrams/drawing1.xml" Type="http://schemas.microsoft.com/office/2007/relationships/diagramDrawing"/>
<Relationship Id="rId14" Target="https://www.legislation.qld.gov.au/view/html/inforce/current/act-2007-038" TargetMode="External" Type="http://schemas.openxmlformats.org/officeDocument/2006/relationships/hyperlink"/>
<Relationship Id="rId15" Target="https://csyw.smartygrants.com.au/SVPG201920" TargetMode="External" Type="http://schemas.openxmlformats.org/officeDocument/2006/relationships/hyperlink"/>
<Relationship Id="rId16" Target="mailto:svp@csyw.qld.gov.au" TargetMode="External" Type="http://schemas.openxmlformats.org/officeDocument/2006/relationships/hyperlink"/>
<Relationship Id="rId17" Target="header1.xml" Type="http://schemas.openxmlformats.org/officeDocument/2006/relationships/header"/>
<Relationship Id="rId18" Target="footer1.xml" Type="http://schemas.openxmlformats.org/officeDocument/2006/relationships/footer"/>
<Relationship Id="rId19" Target="header2.xml" Type="http://schemas.openxmlformats.org/officeDocument/2006/relationships/header"/>
<Relationship Id="rId2" Target="numbering.xml" Type="http://schemas.openxmlformats.org/officeDocument/2006/relationships/numbering"/>
<Relationship Id="rId20" Target="footer2.xml" Type="http://schemas.openxmlformats.org/officeDocument/2006/relationships/footer"/>
<Relationship Id="rId21" Target="fontTable.xml" Type="http://schemas.openxmlformats.org/officeDocument/2006/relationships/fontTable"/>
<Relationship Id="rId22" Target="theme/theme1.xml" Type="http://schemas.openxmlformats.org/officeDocument/2006/relationships/theme"/>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csyw.qld.gov.au/violence-prevention/sexual-violence-prevention/sexual-violence-prevention-framework" TargetMode="External" Type="http://schemas.openxmlformats.org/officeDocument/2006/relationships/hyperlink"/>
<Relationship Id="rId9" Target="diagrams/data1.xml" Type="http://schemas.openxmlformats.org/officeDocument/2006/relationships/diagramData"/>
</Relationships>

</file>

<file path=word/_rels/footer2.xml.rels><?xml version="1.0" encoding="UTF-8" standalone="yes"?>
<Relationships xmlns="http://schemas.openxmlformats.org/package/2006/relationships">
<Relationship Id="rId1" Target="media/image2.jpeg" Type="http://schemas.openxmlformats.org/officeDocument/2006/relationships/image"/>
</Relationships>

</file>

<file path=word/_rels/header1.xml.rels><?xml version="1.0" encoding="UTF-8" standalone="yes"?>
<Relationships xmlns="http://schemas.openxmlformats.org/package/2006/relationships">
<Relationship Id="rId1" Target="media/image2.jpeg" Type="http://schemas.openxmlformats.org/officeDocument/2006/relationships/image"/>
</Relationships>

</file>

<file path=word/_rels/header2.xml.rels><?xml version="1.0" encoding="UTF-8" standalone="yes"?>
<Relationships xmlns="http://schemas.openxmlformats.org/package/2006/relationships">
<Relationship Id="rId1" Target="media/image3.jpg" Type="http://schemas.openxmlformats.org/officeDocument/2006/relationships/image"/>
</Relationships>

</file>

<file path=word/_rels/numbering.xml.rels><?xml version="1.0" encoding="UTF-8" standalone="yes"?>
<Relationships xmlns="http://schemas.openxmlformats.org/package/2006/relationships">
<Relationship Id="rId1" Target="media/image1.png" Type="http://schemas.openxmlformats.org/officeDocument/2006/relationships/image"/>
</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F8A941-5B4B-4D77-8036-86AF580AB20E}" type="doc">
      <dgm:prSet loTypeId="urn:microsoft.com/office/officeart/2005/8/layout/default" loCatId="list" qsTypeId="urn:microsoft.com/office/officeart/2005/8/quickstyle/simple1" qsCatId="simple" csTypeId="urn:microsoft.com/office/officeart/2005/8/colors/colorful4" csCatId="colorful" phldr="1"/>
      <dgm:spPr/>
      <dgm:t>
        <a:bodyPr/>
        <a:lstStyle/>
        <a:p>
          <a:endParaRPr lang="en-AU"/>
        </a:p>
      </dgm:t>
    </dgm:pt>
    <dgm:pt modelId="{B4F27FEE-E38E-421E-A33A-296DD798F4E8}">
      <dgm:prSet phldrT="[Text]" custT="1"/>
      <dgm:spPr>
        <a:solidFill>
          <a:srgbClr val="50BCEB"/>
        </a:solidFill>
        <a:ln>
          <a:solidFill>
            <a:schemeClr val="bg2">
              <a:lumMod val="75000"/>
            </a:schemeClr>
          </a:solidFill>
        </a:ln>
        <a:effectLst>
          <a:outerShdw blurRad="50800" dist="38100" dir="2700000" algn="tl" rotWithShape="0">
            <a:prstClr val="black">
              <a:alpha val="40000"/>
            </a:prstClr>
          </a:outerShdw>
        </a:effectLst>
      </dgm:spPr>
      <dgm:t>
        <a:bodyPr/>
        <a:lstStyle/>
        <a:p>
          <a:r>
            <a:rPr lang="en-AU" sz="1200">
              <a:solidFill>
                <a:schemeClr val="bg1"/>
              </a:solidFill>
              <a:latin typeface="MetaBold-Roman" panose="020B0802030000020004" pitchFamily="34" charset="0"/>
              <a:cs typeface="Arial" panose="020B0604020202020204" pitchFamily="34" charset="0"/>
            </a:rPr>
            <a:t>The people you are targeting</a:t>
          </a:r>
        </a:p>
      </dgm:t>
    </dgm:pt>
    <dgm:pt modelId="{37CC9A31-D039-4C3E-83B1-B05517D6F4C4}" type="parTrans" cxnId="{444D08B1-EE67-4FA4-9370-3B34D1FF852F}">
      <dgm:prSet/>
      <dgm:spPr/>
      <dgm:t>
        <a:bodyPr/>
        <a:lstStyle/>
        <a:p>
          <a:endParaRPr lang="en-AU" sz="1200">
            <a:solidFill>
              <a:srgbClr val="7030A0"/>
            </a:solidFill>
            <a:latin typeface="MetaBold-Roman" panose="020B0802030000020004" pitchFamily="34" charset="0"/>
            <a:cs typeface="Arial" panose="020B0604020202020204" pitchFamily="34" charset="0"/>
          </a:endParaRPr>
        </a:p>
      </dgm:t>
    </dgm:pt>
    <dgm:pt modelId="{1E44DA11-90BA-4210-9C60-2E61758ADA8E}" type="sibTrans" cxnId="{444D08B1-EE67-4FA4-9370-3B34D1FF852F}">
      <dgm:prSet/>
      <dgm:spPr/>
      <dgm:t>
        <a:bodyPr/>
        <a:lstStyle/>
        <a:p>
          <a:endParaRPr lang="en-AU" sz="1200">
            <a:solidFill>
              <a:srgbClr val="7030A0"/>
            </a:solidFill>
            <a:latin typeface="MetaBold-Roman" panose="020B0802030000020004" pitchFamily="34" charset="0"/>
            <a:cs typeface="Arial" panose="020B0604020202020204" pitchFamily="34" charset="0"/>
          </a:endParaRPr>
        </a:p>
      </dgm:t>
    </dgm:pt>
    <dgm:pt modelId="{3AC56072-E15E-4E7B-88CC-C7BEA1070218}">
      <dgm:prSet phldrT="[Text]" custT="1"/>
      <dgm:spPr>
        <a:solidFill>
          <a:srgbClr val="FFBD24"/>
        </a:solidFill>
        <a:ln>
          <a:solidFill>
            <a:schemeClr val="bg2">
              <a:lumMod val="75000"/>
            </a:schemeClr>
          </a:solidFill>
        </a:ln>
        <a:effectLst>
          <a:outerShdw blurRad="50800" dist="38100" dir="2700000" algn="tl" rotWithShape="0">
            <a:prstClr val="black">
              <a:alpha val="40000"/>
            </a:prstClr>
          </a:outerShdw>
        </a:effectLst>
      </dgm:spPr>
      <dgm:t>
        <a:bodyPr/>
        <a:lstStyle/>
        <a:p>
          <a:r>
            <a:rPr lang="en-AU" sz="1200">
              <a:solidFill>
                <a:schemeClr val="bg1"/>
              </a:solidFill>
              <a:latin typeface="MetaBold-Roman" panose="020B0802030000020004" pitchFamily="34" charset="0"/>
              <a:cs typeface="Arial" panose="020B0604020202020204" pitchFamily="34" charset="0"/>
            </a:rPr>
            <a:t>How your project supports the prevention strategies in </a:t>
          </a:r>
          <a:r>
            <a:rPr lang="en-AU" sz="1200" i="1">
              <a:solidFill>
                <a:schemeClr val="bg1"/>
              </a:solidFill>
              <a:latin typeface="MetaBold-Roman" panose="020B0802030000020004" pitchFamily="34" charset="0"/>
              <a:cs typeface="Arial" panose="020B0604020202020204" pitchFamily="34" charset="0"/>
            </a:rPr>
            <a:t>Prevent. Support. Believe </a:t>
          </a:r>
          <a:r>
            <a:rPr lang="en-AU" sz="1200" i="0">
              <a:solidFill>
                <a:schemeClr val="bg1"/>
              </a:solidFill>
              <a:latin typeface="MetaBold-Roman" panose="020B0802030000020004" pitchFamily="34" charset="0"/>
              <a:cs typeface="Arial" panose="020B0604020202020204" pitchFamily="34" charset="0"/>
            </a:rPr>
            <a:t>(the Framework)</a:t>
          </a:r>
        </a:p>
      </dgm:t>
    </dgm:pt>
    <dgm:pt modelId="{41EDCA9D-4A01-44B7-A698-A6FB5A53EEF0}" type="parTrans" cxnId="{FFD82D1D-36F5-4E0C-A3C7-B39D9E16ABC1}">
      <dgm:prSet/>
      <dgm:spPr/>
      <dgm:t>
        <a:bodyPr/>
        <a:lstStyle/>
        <a:p>
          <a:endParaRPr lang="en-AU" sz="1200">
            <a:solidFill>
              <a:srgbClr val="7030A0"/>
            </a:solidFill>
            <a:latin typeface="MetaBold-Roman" panose="020B0802030000020004" pitchFamily="34" charset="0"/>
            <a:cs typeface="Arial" panose="020B0604020202020204" pitchFamily="34" charset="0"/>
          </a:endParaRPr>
        </a:p>
      </dgm:t>
    </dgm:pt>
    <dgm:pt modelId="{17160B4B-2716-4EF0-8E86-72C18DB2D5DF}" type="sibTrans" cxnId="{FFD82D1D-36F5-4E0C-A3C7-B39D9E16ABC1}">
      <dgm:prSet/>
      <dgm:spPr/>
      <dgm:t>
        <a:bodyPr/>
        <a:lstStyle/>
        <a:p>
          <a:endParaRPr lang="en-AU" sz="1200">
            <a:solidFill>
              <a:srgbClr val="7030A0"/>
            </a:solidFill>
            <a:latin typeface="MetaBold-Roman" panose="020B0802030000020004" pitchFamily="34" charset="0"/>
            <a:cs typeface="Arial" panose="020B0604020202020204" pitchFamily="34" charset="0"/>
          </a:endParaRPr>
        </a:p>
      </dgm:t>
    </dgm:pt>
    <dgm:pt modelId="{74203A72-58B5-45DF-A267-94D4DC552596}">
      <dgm:prSet phldrT="[Text]" custT="1"/>
      <dgm:spPr>
        <a:solidFill>
          <a:srgbClr val="814091"/>
        </a:solidFill>
        <a:ln>
          <a:solidFill>
            <a:schemeClr val="bg2">
              <a:lumMod val="75000"/>
            </a:schemeClr>
          </a:solidFill>
        </a:ln>
        <a:effectLst>
          <a:outerShdw blurRad="50800" dist="38100" dir="2700000" algn="tl" rotWithShape="0">
            <a:prstClr val="black">
              <a:alpha val="40000"/>
            </a:prstClr>
          </a:outerShdw>
        </a:effectLst>
      </dgm:spPr>
      <dgm:t>
        <a:bodyPr/>
        <a:lstStyle/>
        <a:p>
          <a:r>
            <a:rPr lang="en-AU" sz="1200">
              <a:solidFill>
                <a:schemeClr val="bg1"/>
              </a:solidFill>
              <a:latin typeface="MetaBold-Roman" panose="020B0802030000020004" pitchFamily="34" charset="0"/>
              <a:cs typeface="Arial" panose="020B0604020202020204" pitchFamily="34" charset="0"/>
            </a:rPr>
            <a:t>How you will use the money</a:t>
          </a:r>
        </a:p>
      </dgm:t>
    </dgm:pt>
    <dgm:pt modelId="{26836253-E4EF-4EA4-B5A3-EEF6611F89DC}" type="parTrans" cxnId="{FCB81B0D-577E-48F0-86A2-AFAB83AA7E19}">
      <dgm:prSet/>
      <dgm:spPr/>
      <dgm:t>
        <a:bodyPr/>
        <a:lstStyle/>
        <a:p>
          <a:endParaRPr lang="en-AU" sz="1200">
            <a:solidFill>
              <a:srgbClr val="7030A0"/>
            </a:solidFill>
            <a:latin typeface="MetaBold-Roman" panose="020B0802030000020004" pitchFamily="34" charset="0"/>
            <a:cs typeface="Arial" panose="020B0604020202020204" pitchFamily="34" charset="0"/>
          </a:endParaRPr>
        </a:p>
      </dgm:t>
    </dgm:pt>
    <dgm:pt modelId="{C20DA3A3-35BB-4E33-A904-5205EB2051D7}" type="sibTrans" cxnId="{FCB81B0D-577E-48F0-86A2-AFAB83AA7E19}">
      <dgm:prSet/>
      <dgm:spPr/>
      <dgm:t>
        <a:bodyPr/>
        <a:lstStyle/>
        <a:p>
          <a:endParaRPr lang="en-AU" sz="1200">
            <a:solidFill>
              <a:srgbClr val="7030A0"/>
            </a:solidFill>
            <a:latin typeface="MetaBold-Roman" panose="020B0802030000020004" pitchFamily="34" charset="0"/>
            <a:cs typeface="Arial" panose="020B0604020202020204" pitchFamily="34" charset="0"/>
          </a:endParaRPr>
        </a:p>
      </dgm:t>
    </dgm:pt>
    <dgm:pt modelId="{4C64AB24-DA0D-4D8C-A581-98D3EBC9C68E}" type="pres">
      <dgm:prSet presAssocID="{BEF8A941-5B4B-4D77-8036-86AF580AB20E}" presName="diagram" presStyleCnt="0">
        <dgm:presLayoutVars>
          <dgm:dir/>
          <dgm:resizeHandles val="exact"/>
        </dgm:presLayoutVars>
      </dgm:prSet>
      <dgm:spPr/>
      <dgm:t>
        <a:bodyPr/>
        <a:lstStyle/>
        <a:p>
          <a:endParaRPr lang="en-AU"/>
        </a:p>
      </dgm:t>
    </dgm:pt>
    <dgm:pt modelId="{6EB2CA79-A511-4B87-B0B8-98D0F0B0A9AE}" type="pres">
      <dgm:prSet presAssocID="{B4F27FEE-E38E-421E-A33A-296DD798F4E8}" presName="node" presStyleLbl="node1" presStyleIdx="0" presStyleCnt="3" custLinFactX="9139" custLinFactNeighborX="100000" custLinFactNeighborY="-32">
        <dgm:presLayoutVars>
          <dgm:bulletEnabled val="1"/>
        </dgm:presLayoutVars>
      </dgm:prSet>
      <dgm:spPr>
        <a:prstGeom prst="round2DiagRect">
          <a:avLst/>
        </a:prstGeom>
      </dgm:spPr>
      <dgm:t>
        <a:bodyPr/>
        <a:lstStyle/>
        <a:p>
          <a:endParaRPr lang="en-AU"/>
        </a:p>
      </dgm:t>
    </dgm:pt>
    <dgm:pt modelId="{A41D05BD-5761-42B2-977F-00CB87012903}" type="pres">
      <dgm:prSet presAssocID="{1E44DA11-90BA-4210-9C60-2E61758ADA8E}" presName="sibTrans" presStyleCnt="0"/>
      <dgm:spPr/>
    </dgm:pt>
    <dgm:pt modelId="{31837CD2-A8CD-4473-8D1F-E354CA7812D0}" type="pres">
      <dgm:prSet presAssocID="{3AC56072-E15E-4E7B-88CC-C7BEA1070218}" presName="node" presStyleLbl="node1" presStyleIdx="1" presStyleCnt="3" custLinFactX="-11012" custLinFactNeighborX="-100000" custLinFactNeighborY="-32">
        <dgm:presLayoutVars>
          <dgm:bulletEnabled val="1"/>
        </dgm:presLayoutVars>
      </dgm:prSet>
      <dgm:spPr>
        <a:prstGeom prst="round2DiagRect">
          <a:avLst/>
        </a:prstGeom>
      </dgm:spPr>
      <dgm:t>
        <a:bodyPr/>
        <a:lstStyle/>
        <a:p>
          <a:endParaRPr lang="en-AU"/>
        </a:p>
      </dgm:t>
    </dgm:pt>
    <dgm:pt modelId="{1D7D7697-8F36-4C2F-9140-D2EB091A380D}" type="pres">
      <dgm:prSet presAssocID="{17160B4B-2716-4EF0-8E86-72C18DB2D5DF}" presName="sibTrans" presStyleCnt="0"/>
      <dgm:spPr/>
    </dgm:pt>
    <dgm:pt modelId="{EB7C35BC-A7FB-447E-8CA6-0E7077E1912F}" type="pres">
      <dgm:prSet presAssocID="{74203A72-58B5-45DF-A267-94D4DC552596}" presName="node" presStyleLbl="node1" presStyleIdx="2" presStyleCnt="3" custLinFactNeighborX="-468" custLinFactNeighborY="-12491">
        <dgm:presLayoutVars>
          <dgm:bulletEnabled val="1"/>
        </dgm:presLayoutVars>
      </dgm:prSet>
      <dgm:spPr>
        <a:prstGeom prst="round2DiagRect">
          <a:avLst/>
        </a:prstGeom>
      </dgm:spPr>
      <dgm:t>
        <a:bodyPr/>
        <a:lstStyle/>
        <a:p>
          <a:endParaRPr lang="en-AU"/>
        </a:p>
      </dgm:t>
    </dgm:pt>
  </dgm:ptLst>
  <dgm:cxnLst>
    <dgm:cxn modelId="{444D08B1-EE67-4FA4-9370-3B34D1FF852F}" srcId="{BEF8A941-5B4B-4D77-8036-86AF580AB20E}" destId="{B4F27FEE-E38E-421E-A33A-296DD798F4E8}" srcOrd="0" destOrd="0" parTransId="{37CC9A31-D039-4C3E-83B1-B05517D6F4C4}" sibTransId="{1E44DA11-90BA-4210-9C60-2E61758ADA8E}"/>
    <dgm:cxn modelId="{4E1B4CEA-D25B-4AC1-83E1-8FF006031CBF}" type="presOf" srcId="{74203A72-58B5-45DF-A267-94D4DC552596}" destId="{EB7C35BC-A7FB-447E-8CA6-0E7077E1912F}" srcOrd="0" destOrd="0" presId="urn:microsoft.com/office/officeart/2005/8/layout/default"/>
    <dgm:cxn modelId="{7264007D-1857-4B74-A037-618A46BCDB8D}" type="presOf" srcId="{3AC56072-E15E-4E7B-88CC-C7BEA1070218}" destId="{31837CD2-A8CD-4473-8D1F-E354CA7812D0}" srcOrd="0" destOrd="0" presId="urn:microsoft.com/office/officeart/2005/8/layout/default"/>
    <dgm:cxn modelId="{FCB81B0D-577E-48F0-86A2-AFAB83AA7E19}" srcId="{BEF8A941-5B4B-4D77-8036-86AF580AB20E}" destId="{74203A72-58B5-45DF-A267-94D4DC552596}" srcOrd="2" destOrd="0" parTransId="{26836253-E4EF-4EA4-B5A3-EEF6611F89DC}" sibTransId="{C20DA3A3-35BB-4E33-A904-5205EB2051D7}"/>
    <dgm:cxn modelId="{FFD82D1D-36F5-4E0C-A3C7-B39D9E16ABC1}" srcId="{BEF8A941-5B4B-4D77-8036-86AF580AB20E}" destId="{3AC56072-E15E-4E7B-88CC-C7BEA1070218}" srcOrd="1" destOrd="0" parTransId="{41EDCA9D-4A01-44B7-A698-A6FB5A53EEF0}" sibTransId="{17160B4B-2716-4EF0-8E86-72C18DB2D5DF}"/>
    <dgm:cxn modelId="{CB4CC1CE-DD09-4387-A5F6-8055407A9193}" type="presOf" srcId="{BEF8A941-5B4B-4D77-8036-86AF580AB20E}" destId="{4C64AB24-DA0D-4D8C-A581-98D3EBC9C68E}" srcOrd="0" destOrd="0" presId="urn:microsoft.com/office/officeart/2005/8/layout/default"/>
    <dgm:cxn modelId="{AC6C655E-98BD-424E-94C1-4EEAC330C83E}" type="presOf" srcId="{B4F27FEE-E38E-421E-A33A-296DD798F4E8}" destId="{6EB2CA79-A511-4B87-B0B8-98D0F0B0A9AE}" srcOrd="0" destOrd="0" presId="urn:microsoft.com/office/officeart/2005/8/layout/default"/>
    <dgm:cxn modelId="{6CCEDDF7-5AEA-46AE-B77C-C7B9BCE857D7}" type="presParOf" srcId="{4C64AB24-DA0D-4D8C-A581-98D3EBC9C68E}" destId="{6EB2CA79-A511-4B87-B0B8-98D0F0B0A9AE}" srcOrd="0" destOrd="0" presId="urn:microsoft.com/office/officeart/2005/8/layout/default"/>
    <dgm:cxn modelId="{150AB4CE-A3FB-4155-9C02-5C27D2698EFE}" type="presParOf" srcId="{4C64AB24-DA0D-4D8C-A581-98D3EBC9C68E}" destId="{A41D05BD-5761-42B2-977F-00CB87012903}" srcOrd="1" destOrd="0" presId="urn:microsoft.com/office/officeart/2005/8/layout/default"/>
    <dgm:cxn modelId="{02146A64-8BA4-460F-B99C-AD5586C1D926}" type="presParOf" srcId="{4C64AB24-DA0D-4D8C-A581-98D3EBC9C68E}" destId="{31837CD2-A8CD-4473-8D1F-E354CA7812D0}" srcOrd="2" destOrd="0" presId="urn:microsoft.com/office/officeart/2005/8/layout/default"/>
    <dgm:cxn modelId="{5CCE2946-C5DF-41DD-9F17-0B7699CB5473}" type="presParOf" srcId="{4C64AB24-DA0D-4D8C-A581-98D3EBC9C68E}" destId="{1D7D7697-8F36-4C2F-9140-D2EB091A380D}" srcOrd="3" destOrd="0" presId="urn:microsoft.com/office/officeart/2005/8/layout/default"/>
    <dgm:cxn modelId="{C4E2EB4B-068B-4BEF-A70D-2F4A310AA5CF}" type="presParOf" srcId="{4C64AB24-DA0D-4D8C-A581-98D3EBC9C68E}" destId="{EB7C35BC-A7FB-447E-8CA6-0E7077E1912F}" srcOrd="4" destOrd="0" presId="urn:microsoft.com/office/officeart/2005/8/layout/default"/>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2CA79-A511-4B87-B0B8-98D0F0B0A9AE}">
      <dsp:nvSpPr>
        <dsp:cNvPr id="0" name=""/>
        <dsp:cNvSpPr/>
      </dsp:nvSpPr>
      <dsp:spPr>
        <a:xfrm>
          <a:off x="2098589" y="46660"/>
          <a:ext cx="1922859" cy="1153715"/>
        </a:xfrm>
        <a:prstGeom prst="round2DiagRect">
          <a:avLst/>
        </a:prstGeom>
        <a:solidFill>
          <a:srgbClr val="50BCEB"/>
        </a:solidFill>
        <a:ln w="12700" cap="flat" cmpd="sng" algn="ctr">
          <a:solidFill>
            <a:schemeClr val="bg2">
              <a:lumMod val="7500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chemeClr val="bg1"/>
              </a:solidFill>
              <a:latin typeface="MetaBold-Roman" panose="020B0802030000020004" pitchFamily="34" charset="0"/>
              <a:cs typeface="Arial" panose="020B0604020202020204" pitchFamily="34" charset="0"/>
            </a:rPr>
            <a:t>The people you are targeting</a:t>
          </a:r>
        </a:p>
      </dsp:txBody>
      <dsp:txXfrm>
        <a:off x="2154909" y="102980"/>
        <a:ext cx="1810219" cy="1041075"/>
      </dsp:txXfrm>
    </dsp:sp>
    <dsp:sp modelId="{31837CD2-A8CD-4473-8D1F-E354CA7812D0}">
      <dsp:nvSpPr>
        <dsp:cNvPr id="0" name=""/>
        <dsp:cNvSpPr/>
      </dsp:nvSpPr>
      <dsp:spPr>
        <a:xfrm>
          <a:off x="0" y="46660"/>
          <a:ext cx="1922859" cy="1153715"/>
        </a:xfrm>
        <a:prstGeom prst="round2DiagRect">
          <a:avLst/>
        </a:prstGeom>
        <a:solidFill>
          <a:srgbClr val="FFBD24"/>
        </a:solidFill>
        <a:ln w="12700" cap="flat" cmpd="sng" algn="ctr">
          <a:solidFill>
            <a:schemeClr val="bg2">
              <a:lumMod val="7500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chemeClr val="bg1"/>
              </a:solidFill>
              <a:latin typeface="MetaBold-Roman" panose="020B0802030000020004" pitchFamily="34" charset="0"/>
              <a:cs typeface="Arial" panose="020B0604020202020204" pitchFamily="34" charset="0"/>
            </a:rPr>
            <a:t>How your project supports the prevention strategies in </a:t>
          </a:r>
          <a:r>
            <a:rPr lang="en-AU" sz="1200" i="1" kern="1200">
              <a:solidFill>
                <a:schemeClr val="bg1"/>
              </a:solidFill>
              <a:latin typeface="MetaBold-Roman" panose="020B0802030000020004" pitchFamily="34" charset="0"/>
              <a:cs typeface="Arial" panose="020B0604020202020204" pitchFamily="34" charset="0"/>
            </a:rPr>
            <a:t>Prevent. Support. Believe </a:t>
          </a:r>
          <a:r>
            <a:rPr lang="en-AU" sz="1200" i="0" kern="1200">
              <a:solidFill>
                <a:schemeClr val="bg1"/>
              </a:solidFill>
              <a:latin typeface="MetaBold-Roman" panose="020B0802030000020004" pitchFamily="34" charset="0"/>
              <a:cs typeface="Arial" panose="020B0604020202020204" pitchFamily="34" charset="0"/>
            </a:rPr>
            <a:t>(the Framework)</a:t>
          </a:r>
        </a:p>
      </dsp:txBody>
      <dsp:txXfrm>
        <a:off x="56320" y="102980"/>
        <a:ext cx="1810219" cy="1041075"/>
      </dsp:txXfrm>
    </dsp:sp>
    <dsp:sp modelId="{EB7C35BC-A7FB-447E-8CA6-0E7077E1912F}">
      <dsp:nvSpPr>
        <dsp:cNvPr id="0" name=""/>
        <dsp:cNvSpPr/>
      </dsp:nvSpPr>
      <dsp:spPr>
        <a:xfrm>
          <a:off x="4221291" y="0"/>
          <a:ext cx="1922859" cy="1153715"/>
        </a:xfrm>
        <a:prstGeom prst="round2DiagRect">
          <a:avLst/>
        </a:prstGeom>
        <a:solidFill>
          <a:srgbClr val="814091"/>
        </a:solidFill>
        <a:ln w="12700" cap="flat" cmpd="sng" algn="ctr">
          <a:solidFill>
            <a:schemeClr val="bg2">
              <a:lumMod val="75000"/>
            </a:schemeClr>
          </a:solidFill>
          <a:prstDash val="solid"/>
          <a:miter lim="800000"/>
        </a:ln>
        <a:effectLst>
          <a:outerShdw blurRad="50800" dist="38100" dir="2700000" algn="tl" rotWithShape="0">
            <a:prstClr val="black">
              <a:alpha val="40000"/>
            </a:prstClr>
          </a:outerShdw>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AU" sz="1200" kern="1200">
              <a:solidFill>
                <a:schemeClr val="bg1"/>
              </a:solidFill>
              <a:latin typeface="MetaBold-Roman" panose="020B0802030000020004" pitchFamily="34" charset="0"/>
              <a:cs typeface="Arial" panose="020B0604020202020204" pitchFamily="34" charset="0"/>
            </a:rPr>
            <a:t>How you will use the money</a:t>
          </a:r>
        </a:p>
      </dsp:txBody>
      <dsp:txXfrm>
        <a:off x="4277611" y="56320"/>
        <a:ext cx="1810219" cy="104107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1E0C4-2ADE-4438-9CAD-B833DA58F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1248</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Fact Sheet portrait A4 blue</vt:lpstr>
    </vt:vector>
  </TitlesOfParts>
  <Manager/>
  <Company/>
  <LinksUpToDate>false</LinksUpToDate>
  <CharactersWithSpaces>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template</cp:category>
  <dcterms:created xsi:type="dcterms:W3CDTF">2019-10-30T06:04:00Z</dcterms:created>
  <dc:creator>Queensland Government</dc:creator>
  <cp:keywords>sexual violence prevention grants</cp:keywords>
  <cp:lastModifiedBy>Jo Qualmann</cp:lastModifiedBy>
  <cp:lastPrinted>2019-10-30T06:11:00Z</cp:lastPrinted>
  <dcterms:modified xsi:type="dcterms:W3CDTF">2019-10-30T06:15:00Z</dcterms:modified>
  <cp:revision>6</cp:revision>
  <dc:subject>sexual violence prevention grants</dc:subject>
  <dc:title>2019-20 SVP grant information and application guidelines</dc:title>
</cp:coreProperties>
</file>