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624" w:rsidRDefault="001C1624" w:rsidP="001C1624">
      <w:pPr>
        <w:pStyle w:val="Heading1"/>
        <w:rPr>
          <w:b w:val="0"/>
          <w:sz w:val="36"/>
          <w:szCs w:val="36"/>
        </w:rPr>
      </w:pPr>
    </w:p>
    <w:p w:rsidR="00A72C57" w:rsidRDefault="00A72C57" w:rsidP="004D4564">
      <w:pPr>
        <w:jc w:val="center"/>
        <w:rPr>
          <w:lang w:val="en-US"/>
        </w:rPr>
      </w:pPr>
    </w:p>
    <w:p w:rsidR="001C1624" w:rsidRDefault="001C1624" w:rsidP="004D4564">
      <w:pPr>
        <w:jc w:val="center"/>
        <w:rPr>
          <w:lang w:val="en-US"/>
        </w:rPr>
      </w:pPr>
    </w:p>
    <w:p w:rsidR="001C1624" w:rsidRDefault="001C1624" w:rsidP="004D4564">
      <w:pPr>
        <w:jc w:val="center"/>
        <w:rPr>
          <w:lang w:val="en-US"/>
        </w:rPr>
      </w:pPr>
    </w:p>
    <w:p w:rsidR="001C1624" w:rsidRDefault="001C1624" w:rsidP="004D4564">
      <w:pPr>
        <w:jc w:val="center"/>
        <w:rPr>
          <w:lang w:val="en-US"/>
        </w:rPr>
      </w:pPr>
    </w:p>
    <w:p w:rsidR="004D4564" w:rsidRDefault="004D4564" w:rsidP="000D4F8E">
      <w:pPr>
        <w:tabs>
          <w:tab w:val="left" w:pos="3110"/>
        </w:tabs>
        <w:rPr>
          <w:lang w:val="en-US"/>
        </w:rPr>
      </w:pPr>
    </w:p>
    <w:p w:rsidR="004D4564" w:rsidRDefault="004D4564" w:rsidP="004D4564">
      <w:pPr>
        <w:jc w:val="center"/>
        <w:rPr>
          <w:rFonts w:cs="Arial"/>
          <w:sz w:val="48"/>
          <w:szCs w:val="48"/>
        </w:rPr>
      </w:pPr>
      <w:r>
        <w:rPr>
          <w:rFonts w:cs="Arial"/>
          <w:b/>
          <w:sz w:val="48"/>
          <w:szCs w:val="48"/>
        </w:rPr>
        <w:t>2020 Domestic and Family Violence Prevention Month Community Grants</w:t>
      </w:r>
    </w:p>
    <w:p w:rsidR="004D4564" w:rsidRDefault="004D4564" w:rsidP="004D4564">
      <w:pPr>
        <w:jc w:val="center"/>
        <w:rPr>
          <w:rFonts w:cs="Arial"/>
          <w:sz w:val="48"/>
          <w:szCs w:val="48"/>
        </w:rPr>
      </w:pPr>
    </w:p>
    <w:p w:rsidR="001C1624" w:rsidRDefault="001C1624" w:rsidP="004D4564">
      <w:pPr>
        <w:jc w:val="center"/>
        <w:rPr>
          <w:rFonts w:cs="Arial"/>
          <w:sz w:val="48"/>
          <w:szCs w:val="48"/>
        </w:rPr>
      </w:pPr>
    </w:p>
    <w:p w:rsidR="001C1624" w:rsidRPr="004D4564" w:rsidRDefault="001C1624" w:rsidP="004D4564">
      <w:pPr>
        <w:jc w:val="center"/>
        <w:rPr>
          <w:rFonts w:cs="Arial"/>
          <w:sz w:val="48"/>
          <w:szCs w:val="48"/>
        </w:rPr>
      </w:pPr>
    </w:p>
    <w:p w:rsidR="004D4564" w:rsidRPr="00A00E1B" w:rsidRDefault="004D4564" w:rsidP="004D4564">
      <w:pPr>
        <w:jc w:val="center"/>
        <w:rPr>
          <w:rFonts w:cs="Arial"/>
          <w:sz w:val="48"/>
          <w:szCs w:val="48"/>
        </w:rPr>
      </w:pPr>
      <w:r>
        <w:rPr>
          <w:rFonts w:cs="Arial"/>
          <w:sz w:val="48"/>
          <w:szCs w:val="48"/>
        </w:rPr>
        <w:t>Grant Information Paper 2020</w:t>
      </w:r>
    </w:p>
    <w:p w:rsidR="004D4564" w:rsidRDefault="004D4564" w:rsidP="00A72C57">
      <w:pPr>
        <w:rPr>
          <w:lang w:val="en-US"/>
        </w:rPr>
      </w:pPr>
    </w:p>
    <w:p w:rsidR="004D4564" w:rsidRDefault="004D4564" w:rsidP="00A72C57">
      <w:pPr>
        <w:rPr>
          <w:lang w:val="en-US"/>
        </w:rPr>
      </w:pPr>
    </w:p>
    <w:p w:rsidR="004D4564" w:rsidRDefault="004D4564" w:rsidP="00A72C57">
      <w:pPr>
        <w:rPr>
          <w:lang w:val="en-US"/>
        </w:rPr>
      </w:pPr>
    </w:p>
    <w:p w:rsidR="004D4564" w:rsidRDefault="004D4564" w:rsidP="00A72C57">
      <w:pPr>
        <w:rPr>
          <w:lang w:val="en-US"/>
        </w:rPr>
      </w:pPr>
    </w:p>
    <w:p w:rsidR="00286435" w:rsidRDefault="00286435" w:rsidP="00A72C57">
      <w:pPr>
        <w:rPr>
          <w:lang w:val="en-US"/>
        </w:rPr>
      </w:pPr>
    </w:p>
    <w:p w:rsidR="000D4F8E" w:rsidRDefault="000D4F8E" w:rsidP="00A72C57">
      <w:pPr>
        <w:rPr>
          <w:lang w:val="en-US"/>
        </w:rPr>
      </w:pPr>
    </w:p>
    <w:p w:rsidR="000D4F8E" w:rsidRDefault="000D4F8E" w:rsidP="00A72C57">
      <w:pPr>
        <w:rPr>
          <w:lang w:val="en-US"/>
        </w:rPr>
      </w:pPr>
    </w:p>
    <w:p w:rsidR="000D4F8E" w:rsidRDefault="000D4F8E" w:rsidP="00A72C57">
      <w:pPr>
        <w:rPr>
          <w:lang w:val="en-US"/>
        </w:rPr>
      </w:pPr>
    </w:p>
    <w:p w:rsidR="000D4F8E" w:rsidRDefault="000D4F8E" w:rsidP="00A72C57">
      <w:pPr>
        <w:rPr>
          <w:lang w:val="en-US"/>
        </w:rPr>
      </w:pPr>
    </w:p>
    <w:p w:rsidR="00286435" w:rsidRDefault="00286435" w:rsidP="00A72C57">
      <w:pPr>
        <w:rPr>
          <w:lang w:val="en-US"/>
        </w:rPr>
      </w:pPr>
    </w:p>
    <w:p w:rsidR="004D4564" w:rsidRDefault="004D4564" w:rsidP="004D4564">
      <w:pPr>
        <w:pStyle w:val="ListParagraph"/>
        <w:numPr>
          <w:ilvl w:val="0"/>
          <w:numId w:val="1"/>
        </w:numPr>
        <w:spacing w:after="240"/>
        <w:ind w:right="46"/>
        <w:rPr>
          <w:rFonts w:ascii="Arial Bold" w:hAnsi="Arial Bold"/>
          <w:b/>
          <w:sz w:val="48"/>
          <w:szCs w:val="30"/>
        </w:rPr>
      </w:pPr>
      <w:r>
        <w:rPr>
          <w:rFonts w:ascii="Arial Bold" w:hAnsi="Arial Bold"/>
          <w:b/>
          <w:sz w:val="48"/>
          <w:szCs w:val="30"/>
        </w:rPr>
        <w:lastRenderedPageBreak/>
        <w:t xml:space="preserve">Key Information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63"/>
      </w:tblGrid>
      <w:tr w:rsidR="004D4564" w:rsidRPr="007D74DE" w:rsidTr="00A95FCD">
        <w:tc>
          <w:tcPr>
            <w:tcW w:w="2376" w:type="dxa"/>
          </w:tcPr>
          <w:p w:rsidR="004D4564" w:rsidRPr="00666AEA" w:rsidRDefault="004D4564" w:rsidP="00A95FCD">
            <w:pPr>
              <w:rPr>
                <w:rFonts w:cs="Arial"/>
                <w:b/>
                <w:szCs w:val="22"/>
              </w:rPr>
            </w:pPr>
            <w:r w:rsidRPr="007D74DE">
              <w:rPr>
                <w:rFonts w:cs="Arial"/>
                <w:b/>
                <w:szCs w:val="22"/>
              </w:rPr>
              <w:t xml:space="preserve">Purpose of the </w:t>
            </w:r>
            <w:r>
              <w:rPr>
                <w:rFonts w:cs="Arial"/>
                <w:b/>
                <w:szCs w:val="22"/>
              </w:rPr>
              <w:t>2020</w:t>
            </w:r>
            <w:r w:rsidR="00666AEA">
              <w:rPr>
                <w:rFonts w:cs="Arial"/>
                <w:b/>
                <w:szCs w:val="22"/>
              </w:rPr>
              <w:t xml:space="preserve"> Domestic and Family Violence Prevention Month community grants</w:t>
            </w:r>
          </w:p>
        </w:tc>
        <w:tc>
          <w:tcPr>
            <w:tcW w:w="7263" w:type="dxa"/>
          </w:tcPr>
          <w:p w:rsidR="004D4564" w:rsidRPr="007D74DE" w:rsidRDefault="004D4564" w:rsidP="00A95FCD">
            <w:pPr>
              <w:autoSpaceDE w:val="0"/>
              <w:autoSpaceDN w:val="0"/>
              <w:adjustRightInd w:val="0"/>
              <w:rPr>
                <w:rFonts w:cs="Arial"/>
                <w:color w:val="000000"/>
                <w:szCs w:val="22"/>
              </w:rPr>
            </w:pPr>
            <w:r w:rsidRPr="007D74DE">
              <w:rPr>
                <w:rFonts w:cs="Arial"/>
                <w:szCs w:val="22"/>
              </w:rPr>
              <w:t>One-off funds totalling $150,000 is available for events</w:t>
            </w:r>
            <w:r w:rsidRPr="007D74DE">
              <w:rPr>
                <w:rFonts w:cs="Arial"/>
                <w:color w:val="000000"/>
                <w:szCs w:val="22"/>
              </w:rPr>
              <w:t xml:space="preserve">, projects and activities to be held during Domestic and Family Violence Prevention Month in May </w:t>
            </w:r>
            <w:r>
              <w:rPr>
                <w:rFonts w:cs="Arial"/>
                <w:color w:val="000000"/>
                <w:szCs w:val="22"/>
              </w:rPr>
              <w:t>2020</w:t>
            </w:r>
            <w:r w:rsidRPr="007D74DE">
              <w:rPr>
                <w:rFonts w:cs="Arial"/>
                <w:color w:val="000000"/>
                <w:szCs w:val="22"/>
              </w:rPr>
              <w:t xml:space="preserve">. </w:t>
            </w:r>
          </w:p>
          <w:p w:rsidR="004D4564" w:rsidRPr="007D74DE" w:rsidRDefault="004D4564" w:rsidP="00A95FCD">
            <w:pPr>
              <w:autoSpaceDE w:val="0"/>
              <w:autoSpaceDN w:val="0"/>
              <w:adjustRightInd w:val="0"/>
              <w:rPr>
                <w:rFonts w:cs="Arial"/>
                <w:color w:val="000000"/>
                <w:szCs w:val="22"/>
              </w:rPr>
            </w:pPr>
            <w:r w:rsidRPr="007D74DE">
              <w:rPr>
                <w:rFonts w:cs="Arial"/>
                <w:color w:val="000000"/>
                <w:szCs w:val="22"/>
              </w:rPr>
              <w:t>Funded events, projects and activities are to</w:t>
            </w:r>
            <w:r w:rsidRPr="007D74DE">
              <w:rPr>
                <w:rFonts w:cs="Arial"/>
                <w:szCs w:val="22"/>
              </w:rPr>
              <w:t xml:space="preserve"> </w:t>
            </w:r>
            <w:r w:rsidRPr="007D74DE">
              <w:rPr>
                <w:rFonts w:cs="Arial"/>
                <w:color w:val="000000"/>
                <w:szCs w:val="22"/>
              </w:rPr>
              <w:t>raise community awareness of domestic and family violence and send a strong message that domestic and family violence will not be tolerated in Queensland.</w:t>
            </w:r>
          </w:p>
          <w:p w:rsidR="004D4564" w:rsidRPr="005D7D6B" w:rsidRDefault="004D4564" w:rsidP="00A95FCD">
            <w:pPr>
              <w:autoSpaceDE w:val="0"/>
              <w:autoSpaceDN w:val="0"/>
              <w:adjustRightInd w:val="0"/>
              <w:rPr>
                <w:rFonts w:cs="Arial"/>
                <w:szCs w:val="22"/>
              </w:rPr>
            </w:pPr>
            <w:r w:rsidRPr="005D7D6B">
              <w:rPr>
                <w:rFonts w:cs="Arial"/>
                <w:szCs w:val="22"/>
              </w:rPr>
              <w:t xml:space="preserve">Of the funds available, approximately $30,000 is specifically allocated to support events, projects or activities in Aboriginal and Torres Strait Islander communities. </w:t>
            </w:r>
          </w:p>
          <w:p w:rsidR="004D4564" w:rsidRPr="007D74DE" w:rsidRDefault="004D4564" w:rsidP="00A95FCD">
            <w:pPr>
              <w:autoSpaceDE w:val="0"/>
              <w:autoSpaceDN w:val="0"/>
              <w:adjustRightInd w:val="0"/>
              <w:rPr>
                <w:rFonts w:cs="Arial"/>
                <w:color w:val="000000"/>
                <w:szCs w:val="22"/>
              </w:rPr>
            </w:pPr>
            <w:r w:rsidRPr="007D74DE">
              <w:rPr>
                <w:rFonts w:cs="Arial"/>
                <w:b/>
                <w:szCs w:val="22"/>
              </w:rPr>
              <w:t>Please note:</w:t>
            </w:r>
            <w:r w:rsidRPr="007D74DE">
              <w:rPr>
                <w:rFonts w:cs="Arial"/>
                <w:b/>
                <w:color w:val="000000"/>
                <w:szCs w:val="22"/>
              </w:rPr>
              <w:t xml:space="preserve"> </w:t>
            </w:r>
            <w:r w:rsidRPr="007D74DE">
              <w:rPr>
                <w:rFonts w:cs="Arial"/>
                <w:color w:val="000000"/>
                <w:szCs w:val="22"/>
              </w:rPr>
              <w:t>The maximum funds available per event, project or activity is $5,000.</w:t>
            </w:r>
          </w:p>
        </w:tc>
      </w:tr>
    </w:tbl>
    <w:p w:rsidR="004D4564" w:rsidRPr="00CC634D" w:rsidRDefault="004D4564" w:rsidP="004D4564">
      <w:pPr>
        <w:ind w:right="46"/>
      </w:pPr>
    </w:p>
    <w:p w:rsidR="0084105C" w:rsidRPr="0084105C" w:rsidRDefault="004D4564" w:rsidP="0084105C">
      <w:pPr>
        <w:pStyle w:val="ListParagraph"/>
        <w:numPr>
          <w:ilvl w:val="0"/>
          <w:numId w:val="1"/>
        </w:numPr>
        <w:spacing w:after="240"/>
        <w:ind w:right="46"/>
        <w:rPr>
          <w:rFonts w:ascii="Arial Bold" w:hAnsi="Arial Bold"/>
          <w:b/>
          <w:sz w:val="48"/>
          <w:szCs w:val="30"/>
        </w:rPr>
      </w:pPr>
      <w:r w:rsidRPr="00CC634D">
        <w:rPr>
          <w:rFonts w:ascii="Arial Bold" w:hAnsi="Arial Bold"/>
          <w:b/>
          <w:sz w:val="48"/>
          <w:szCs w:val="30"/>
        </w:rPr>
        <w:t>Background</w:t>
      </w:r>
    </w:p>
    <w:p w:rsidR="004D4564" w:rsidRDefault="004D4564" w:rsidP="004D4564">
      <w:pPr>
        <w:ind w:right="46"/>
      </w:pPr>
      <w:r w:rsidRPr="00CC634D">
        <w:t>Domestic and family violence is a serious and significant</w:t>
      </w:r>
      <w:r>
        <w:t xml:space="preserve"> issue for Queensland. It can generally be described as </w:t>
      </w:r>
      <w:r w:rsidRPr="00CC634D">
        <w:t>when one person in a relationship uses their power to control and abuse the other person making them fearful for their safety.</w:t>
      </w:r>
    </w:p>
    <w:p w:rsidR="004D4564" w:rsidRDefault="004D4564" w:rsidP="004D4564">
      <w:pPr>
        <w:ind w:right="46"/>
      </w:pPr>
      <w:r w:rsidRPr="00CC634D">
        <w:t>Domestic and family violence affects people of any age, gender, ethnicity or sexual preference. However, research shows that women make up the majority of victims of domestic and family violence, generally as a result o</w:t>
      </w:r>
      <w:r>
        <w:t>f abuse by their male partners or ex partners.</w:t>
      </w:r>
    </w:p>
    <w:p w:rsidR="004D4564" w:rsidRDefault="004D4564" w:rsidP="004D4564">
      <w:pPr>
        <w:ind w:right="46"/>
      </w:pPr>
      <w:r w:rsidRPr="00CC634D">
        <w:t>Aboriginal and Torres Strait Islander women experience domestic violence and family violence more often than other Queensland women, and are more likely to experience family violence from a broader range of extended family relationships.</w:t>
      </w:r>
    </w:p>
    <w:p w:rsidR="004D4564" w:rsidRDefault="004D4564" w:rsidP="004D4564">
      <w:pPr>
        <w:ind w:right="46"/>
      </w:pPr>
      <w:r w:rsidRPr="00CC634D">
        <w:t xml:space="preserve">The Department of </w:t>
      </w:r>
      <w:r>
        <w:t>Child Safety, Youth and Women (D</w:t>
      </w:r>
      <w:r w:rsidRPr="00CC634D">
        <w:t>CS</w:t>
      </w:r>
      <w:r>
        <w:t>YW</w:t>
      </w:r>
      <w:r w:rsidRPr="00CC634D">
        <w:t>) coordinates Domestic and Family Violence Prevention Month (DFVPM) each May</w:t>
      </w:r>
      <w:r>
        <w:t xml:space="preserve">. The aim is </w:t>
      </w:r>
      <w:r w:rsidRPr="00CC634D">
        <w:t>to increase community awareness of the social and personal impacts of domestic and family violence, promote support available to those affected, and encourage communities and individuals to take action and empower people to work together towards</w:t>
      </w:r>
      <w:r>
        <w:t xml:space="preserve"> preventing domestic violence</w:t>
      </w:r>
      <w:r w:rsidRPr="00CC634D">
        <w:t xml:space="preserve">. </w:t>
      </w:r>
    </w:p>
    <w:p w:rsidR="0084105C" w:rsidRDefault="004D4564" w:rsidP="004D4564">
      <w:pPr>
        <w:ind w:right="46"/>
      </w:pPr>
      <w:r w:rsidRPr="00CC634D">
        <w:t>D</w:t>
      </w:r>
      <w:r>
        <w:t xml:space="preserve">omestic and Family Violence Prevention Month </w:t>
      </w:r>
      <w:r w:rsidRPr="00CC634D">
        <w:t xml:space="preserve">has been held in Queensland since 2003. </w:t>
      </w:r>
    </w:p>
    <w:p w:rsidR="004D4564" w:rsidRDefault="004D4564" w:rsidP="001C1624">
      <w:pPr>
        <w:spacing w:after="0"/>
        <w:ind w:right="46"/>
      </w:pPr>
      <w:r w:rsidRPr="00CC634D">
        <w:t xml:space="preserve">In 2015, the Special Taskforce on Domestic and Family Violence presented its report to the Queensland Government. This report ‘Not Now, Not Ever: Putting an end to Domestic and Family Violence in Queensland’ highlighted the importance of challenging and changing community </w:t>
      </w:r>
    </w:p>
    <w:p w:rsidR="004D4564" w:rsidRDefault="004D4564" w:rsidP="001C1624">
      <w:pPr>
        <w:spacing w:after="0"/>
        <w:ind w:right="46"/>
      </w:pPr>
      <w:r w:rsidRPr="00CC634D">
        <w:t xml:space="preserve">attitudes to domestic and family violence. The </w:t>
      </w:r>
      <w:r>
        <w:t xml:space="preserve">Government’s response to this </w:t>
      </w:r>
      <w:r w:rsidRPr="00CC634D">
        <w:t xml:space="preserve">landmark report </w:t>
      </w:r>
      <w:r>
        <w:t xml:space="preserve">continues to be implemented resulting in an ambitious reform agenda. The </w:t>
      </w:r>
      <w:r w:rsidRPr="00CC634D">
        <w:t>DFVPM community grants are an important way to raise community awareness and help to challenge attitudes</w:t>
      </w:r>
      <w:r>
        <w:t xml:space="preserve"> towards domestic and family violence</w:t>
      </w:r>
      <w:r w:rsidRPr="00CC634D">
        <w:t>.</w:t>
      </w:r>
    </w:p>
    <w:p w:rsidR="001C1624" w:rsidRDefault="001C1624" w:rsidP="001C1624">
      <w:pPr>
        <w:spacing w:after="0"/>
        <w:ind w:right="46"/>
      </w:pPr>
    </w:p>
    <w:p w:rsidR="004D4564" w:rsidRDefault="004D4564" w:rsidP="004D4564">
      <w:pPr>
        <w:pStyle w:val="ListParagraph"/>
        <w:numPr>
          <w:ilvl w:val="0"/>
          <w:numId w:val="1"/>
        </w:numPr>
        <w:spacing w:after="240"/>
        <w:ind w:right="46"/>
        <w:rPr>
          <w:rFonts w:ascii="Arial Bold" w:hAnsi="Arial Bold"/>
          <w:b/>
          <w:sz w:val="48"/>
          <w:szCs w:val="30"/>
        </w:rPr>
      </w:pPr>
      <w:r w:rsidRPr="00CC634D">
        <w:rPr>
          <w:rFonts w:ascii="Arial Bold" w:hAnsi="Arial Bold"/>
          <w:b/>
          <w:sz w:val="48"/>
          <w:szCs w:val="30"/>
        </w:rPr>
        <w:lastRenderedPageBreak/>
        <w:t>Purpose of the community grants</w:t>
      </w:r>
    </w:p>
    <w:p w:rsidR="004D4564" w:rsidRPr="00362EB3" w:rsidRDefault="004D4564" w:rsidP="001C1624">
      <w:pPr>
        <w:spacing w:after="0"/>
        <w:ind w:right="46"/>
      </w:pPr>
      <w:r w:rsidRPr="00362EB3">
        <w:t>One-off funds totalling $150,000 is available to support community organisations</w:t>
      </w:r>
      <w:r>
        <w:t xml:space="preserve"> across the state</w:t>
      </w:r>
      <w:r w:rsidRPr="00362EB3">
        <w:t xml:space="preserve"> to hold events, projects and activities during DFVPM in May </w:t>
      </w:r>
      <w:r>
        <w:t>2020 that</w:t>
      </w:r>
      <w:r w:rsidRPr="00362EB3">
        <w:t xml:space="preserve">: </w:t>
      </w:r>
    </w:p>
    <w:p w:rsidR="004D4564" w:rsidRPr="00362EB3" w:rsidRDefault="004D4564" w:rsidP="001C1624">
      <w:pPr>
        <w:numPr>
          <w:ilvl w:val="0"/>
          <w:numId w:val="2"/>
        </w:numPr>
        <w:tabs>
          <w:tab w:val="left" w:pos="-142"/>
        </w:tabs>
        <w:spacing w:after="0"/>
        <w:ind w:right="46"/>
        <w:contextualSpacing/>
      </w:pPr>
      <w:r w:rsidRPr="00362EB3">
        <w:t>raise awareness about the occurrence and impacts of</w:t>
      </w:r>
      <w:r>
        <w:t xml:space="preserve"> domestic and family violence across</w:t>
      </w:r>
      <w:r w:rsidRPr="00362EB3">
        <w:t xml:space="preserve"> the Queensland community </w:t>
      </w:r>
    </w:p>
    <w:p w:rsidR="004D4564" w:rsidRPr="00362EB3" w:rsidRDefault="004D4564" w:rsidP="001C1624">
      <w:pPr>
        <w:numPr>
          <w:ilvl w:val="0"/>
          <w:numId w:val="2"/>
        </w:numPr>
        <w:tabs>
          <w:tab w:val="left" w:pos="-142"/>
        </w:tabs>
        <w:spacing w:after="0"/>
        <w:ind w:right="46"/>
        <w:contextualSpacing/>
      </w:pPr>
      <w:r w:rsidRPr="00362EB3">
        <w:t>provide information about help available</w:t>
      </w:r>
      <w:r>
        <w:t xml:space="preserve"> to people affected by domestic and family violence</w:t>
      </w:r>
    </w:p>
    <w:p w:rsidR="004D4564" w:rsidRPr="00362EB3" w:rsidRDefault="004D4564" w:rsidP="001C1624">
      <w:pPr>
        <w:numPr>
          <w:ilvl w:val="0"/>
          <w:numId w:val="2"/>
        </w:numPr>
        <w:tabs>
          <w:tab w:val="left" w:pos="-142"/>
        </w:tabs>
        <w:spacing w:after="0"/>
        <w:ind w:right="46"/>
        <w:contextualSpacing/>
      </w:pPr>
      <w:r w:rsidRPr="00362EB3">
        <w:t>promote partnerships and collaboration across the community</w:t>
      </w:r>
      <w:r>
        <w:t xml:space="preserve"> to prevent  and respond to domestic and family violence</w:t>
      </w:r>
    </w:p>
    <w:p w:rsidR="004D4564" w:rsidRPr="00362EB3" w:rsidRDefault="004D4564" w:rsidP="001C1624">
      <w:pPr>
        <w:numPr>
          <w:ilvl w:val="0"/>
          <w:numId w:val="2"/>
        </w:numPr>
        <w:tabs>
          <w:tab w:val="left" w:pos="-142"/>
        </w:tabs>
        <w:spacing w:after="0"/>
        <w:ind w:right="46"/>
        <w:contextualSpacing/>
      </w:pPr>
      <w:r w:rsidRPr="00362EB3">
        <w:t>engage and educate Queenslanders to create a community that supports respectful relationships, practices po</w:t>
      </w:r>
      <w:r>
        <w:t xml:space="preserve">sitive attitudes and behaviours especially towards women and girls </w:t>
      </w:r>
      <w:r w:rsidRPr="00362EB3">
        <w:t>and promotes a culture of non-violence</w:t>
      </w:r>
    </w:p>
    <w:p w:rsidR="004D4564" w:rsidRDefault="004D4564" w:rsidP="001C1624">
      <w:pPr>
        <w:numPr>
          <w:ilvl w:val="0"/>
          <w:numId w:val="2"/>
        </w:numPr>
        <w:tabs>
          <w:tab w:val="left" w:pos="-142"/>
        </w:tabs>
        <w:spacing w:after="0"/>
        <w:ind w:right="46"/>
        <w:contextualSpacing/>
      </w:pPr>
      <w:r w:rsidRPr="00F253F7">
        <w:t>challenge Queenslanders to consider their attitudes towar</w:t>
      </w:r>
      <w:r>
        <w:t>ds domestic and family violence</w:t>
      </w:r>
    </w:p>
    <w:p w:rsidR="004D4564" w:rsidRDefault="004D4564" w:rsidP="001C1624">
      <w:pPr>
        <w:numPr>
          <w:ilvl w:val="0"/>
          <w:numId w:val="2"/>
        </w:numPr>
        <w:tabs>
          <w:tab w:val="left" w:pos="-142"/>
        </w:tabs>
        <w:spacing w:after="0"/>
        <w:ind w:right="46"/>
        <w:contextualSpacing/>
      </w:pPr>
      <w:r w:rsidRPr="00F253F7">
        <w:t>empower family, friends, neighbours and colleagues of victims to take steps they might not otherwise take to respond to domestic and family violence.</w:t>
      </w:r>
    </w:p>
    <w:p w:rsidR="004D4564" w:rsidRPr="00F253F7" w:rsidRDefault="004D4564" w:rsidP="001C1624">
      <w:pPr>
        <w:tabs>
          <w:tab w:val="left" w:pos="-142"/>
        </w:tabs>
        <w:spacing w:after="0"/>
        <w:ind w:left="567" w:right="46"/>
        <w:contextualSpacing/>
      </w:pPr>
    </w:p>
    <w:p w:rsidR="004D4564" w:rsidRPr="00362EB3" w:rsidRDefault="004D4564" w:rsidP="004D4564">
      <w:pPr>
        <w:pStyle w:val="ListParagraph"/>
        <w:numPr>
          <w:ilvl w:val="0"/>
          <w:numId w:val="1"/>
        </w:numPr>
        <w:spacing w:after="240"/>
        <w:ind w:right="46"/>
        <w:rPr>
          <w:rFonts w:ascii="Arial Bold" w:hAnsi="Arial Bold"/>
          <w:b/>
          <w:sz w:val="48"/>
          <w:szCs w:val="30"/>
        </w:rPr>
      </w:pPr>
      <w:r w:rsidRPr="00362EB3">
        <w:rPr>
          <w:rFonts w:ascii="Arial Bold" w:hAnsi="Arial Bold"/>
          <w:b/>
          <w:sz w:val="48"/>
          <w:szCs w:val="30"/>
        </w:rPr>
        <w:t>Assessment of applications</w:t>
      </w:r>
    </w:p>
    <w:p w:rsidR="004D4564" w:rsidRPr="00362EB3" w:rsidRDefault="004D4564" w:rsidP="0084105C">
      <w:pPr>
        <w:spacing w:after="0"/>
        <w:ind w:right="113"/>
      </w:pPr>
      <w:r w:rsidRPr="00362EB3">
        <w:t>Applications will be assessed:</w:t>
      </w:r>
    </w:p>
    <w:p w:rsidR="004D4564" w:rsidRPr="003F7489" w:rsidRDefault="004D4564" w:rsidP="0084105C">
      <w:pPr>
        <w:pStyle w:val="ListParagraph"/>
        <w:numPr>
          <w:ilvl w:val="0"/>
          <w:numId w:val="4"/>
        </w:numPr>
        <w:tabs>
          <w:tab w:val="left" w:pos="-142"/>
        </w:tabs>
        <w:ind w:right="113"/>
        <w:rPr>
          <w:rFonts w:ascii="Arial" w:hAnsi="Arial"/>
          <w:sz w:val="22"/>
        </w:rPr>
      </w:pPr>
      <w:r w:rsidRPr="003F7489">
        <w:rPr>
          <w:rFonts w:ascii="Arial" w:hAnsi="Arial"/>
          <w:sz w:val="22"/>
        </w:rPr>
        <w:t xml:space="preserve">if the Eligibility Criteria are met;  </w:t>
      </w:r>
    </w:p>
    <w:p w:rsidR="004D4564" w:rsidRPr="003F7489" w:rsidRDefault="004D4564" w:rsidP="0084105C">
      <w:pPr>
        <w:pStyle w:val="ListParagraph"/>
        <w:numPr>
          <w:ilvl w:val="0"/>
          <w:numId w:val="4"/>
        </w:numPr>
        <w:tabs>
          <w:tab w:val="left" w:pos="-142"/>
        </w:tabs>
        <w:ind w:right="113"/>
        <w:rPr>
          <w:rFonts w:ascii="Arial" w:hAnsi="Arial"/>
          <w:sz w:val="22"/>
        </w:rPr>
      </w:pPr>
      <w:r w:rsidRPr="003F7489">
        <w:rPr>
          <w:rFonts w:ascii="Arial" w:hAnsi="Arial"/>
          <w:sz w:val="22"/>
        </w:rPr>
        <w:t>in consideration of local needs, and geographical spread;</w:t>
      </w:r>
      <w:r>
        <w:rPr>
          <w:rFonts w:ascii="Arial" w:hAnsi="Arial"/>
          <w:sz w:val="22"/>
        </w:rPr>
        <w:t xml:space="preserve"> and</w:t>
      </w:r>
    </w:p>
    <w:p w:rsidR="004D4564" w:rsidRPr="003F7489" w:rsidRDefault="004D4564" w:rsidP="0084105C">
      <w:pPr>
        <w:pStyle w:val="ListParagraph"/>
        <w:numPr>
          <w:ilvl w:val="0"/>
          <w:numId w:val="4"/>
        </w:numPr>
        <w:tabs>
          <w:tab w:val="left" w:pos="-142"/>
        </w:tabs>
        <w:ind w:right="113"/>
        <w:rPr>
          <w:rFonts w:ascii="Arial" w:hAnsi="Arial"/>
          <w:sz w:val="22"/>
        </w:rPr>
      </w:pPr>
      <w:r w:rsidRPr="003F7489">
        <w:rPr>
          <w:rFonts w:ascii="Arial" w:hAnsi="Arial"/>
          <w:sz w:val="22"/>
        </w:rPr>
        <w:t>in accordance with the Selection Criteria</w:t>
      </w:r>
      <w:r>
        <w:rPr>
          <w:rFonts w:ascii="Arial" w:hAnsi="Arial"/>
          <w:sz w:val="22"/>
        </w:rPr>
        <w:t xml:space="preserve"> outlined in this document.</w:t>
      </w:r>
      <w:r w:rsidRPr="003F7489">
        <w:rPr>
          <w:rFonts w:ascii="Arial" w:hAnsi="Arial"/>
          <w:sz w:val="22"/>
        </w:rPr>
        <w:t xml:space="preserve"> </w:t>
      </w:r>
    </w:p>
    <w:p w:rsidR="004D4564" w:rsidRPr="007D74DE" w:rsidRDefault="004D4564" w:rsidP="0084105C">
      <w:pPr>
        <w:spacing w:after="0"/>
        <w:rPr>
          <w:rFonts w:cs="Arial"/>
          <w:szCs w:val="22"/>
        </w:rPr>
      </w:pPr>
    </w:p>
    <w:p w:rsidR="004D4564" w:rsidRPr="00362EB3" w:rsidRDefault="004D4564" w:rsidP="004D4564">
      <w:pPr>
        <w:pStyle w:val="ListParagraph"/>
        <w:numPr>
          <w:ilvl w:val="1"/>
          <w:numId w:val="6"/>
        </w:numPr>
        <w:spacing w:after="240"/>
        <w:ind w:right="46"/>
        <w:rPr>
          <w:rFonts w:ascii="Arial" w:hAnsi="Arial"/>
          <w:b/>
          <w:sz w:val="30"/>
          <w:szCs w:val="30"/>
        </w:rPr>
      </w:pPr>
      <w:r w:rsidRPr="00362EB3">
        <w:rPr>
          <w:rFonts w:ascii="Arial" w:hAnsi="Arial"/>
          <w:b/>
          <w:sz w:val="30"/>
          <w:szCs w:val="30"/>
        </w:rPr>
        <w:t xml:space="preserve">Eligibility criteria </w:t>
      </w:r>
    </w:p>
    <w:p w:rsidR="004D4564" w:rsidRPr="00362EB3" w:rsidRDefault="004D4564" w:rsidP="001C1624">
      <w:pPr>
        <w:spacing w:after="0"/>
        <w:ind w:right="46"/>
      </w:pPr>
      <w:r w:rsidRPr="00362EB3">
        <w:t xml:space="preserve">Applicants must </w:t>
      </w:r>
      <w:r>
        <w:t xml:space="preserve">meet </w:t>
      </w:r>
      <w:r w:rsidRPr="00362EB3">
        <w:t>the following criteria to be eligible:</w:t>
      </w:r>
    </w:p>
    <w:p w:rsidR="004D4564" w:rsidRPr="007D74DE" w:rsidRDefault="004D4564" w:rsidP="001C1624">
      <w:pPr>
        <w:numPr>
          <w:ilvl w:val="0"/>
          <w:numId w:val="3"/>
        </w:numPr>
        <w:autoSpaceDE w:val="0"/>
        <w:autoSpaceDN w:val="0"/>
        <w:adjustRightInd w:val="0"/>
        <w:spacing w:after="0"/>
        <w:rPr>
          <w:rFonts w:cs="Arial"/>
          <w:szCs w:val="22"/>
        </w:rPr>
      </w:pPr>
      <w:r w:rsidRPr="007D74DE">
        <w:rPr>
          <w:rFonts w:cs="Arial"/>
          <w:szCs w:val="22"/>
        </w:rPr>
        <w:t>be a not for profit legal entity;</w:t>
      </w:r>
    </w:p>
    <w:p w:rsidR="004D4564" w:rsidRPr="003F7489" w:rsidRDefault="004D4564" w:rsidP="001C1624">
      <w:pPr>
        <w:numPr>
          <w:ilvl w:val="0"/>
          <w:numId w:val="3"/>
        </w:numPr>
        <w:autoSpaceDE w:val="0"/>
        <w:autoSpaceDN w:val="0"/>
        <w:adjustRightInd w:val="0"/>
        <w:spacing w:after="0"/>
        <w:rPr>
          <w:rFonts w:cs="Arial"/>
          <w:szCs w:val="22"/>
        </w:rPr>
      </w:pPr>
      <w:r w:rsidRPr="007D74DE">
        <w:rPr>
          <w:rFonts w:cs="Arial"/>
          <w:szCs w:val="22"/>
        </w:rPr>
        <w:t xml:space="preserve">hold, or plan to obtain, insurance appropriate to the proposed event, project or activity that includes cover for the whole of the month of May </w:t>
      </w:r>
      <w:r>
        <w:rPr>
          <w:rFonts w:cs="Arial"/>
          <w:szCs w:val="22"/>
        </w:rPr>
        <w:t>2020</w:t>
      </w:r>
      <w:r w:rsidRPr="007D74DE">
        <w:rPr>
          <w:rFonts w:cs="Arial"/>
          <w:szCs w:val="22"/>
        </w:rPr>
        <w:t xml:space="preserve">. At a minimum, applicants must hold public liability insurance to the value of at least $10 million; and  </w:t>
      </w:r>
    </w:p>
    <w:p w:rsidR="0084105C" w:rsidRDefault="004D4564" w:rsidP="001C1624">
      <w:pPr>
        <w:numPr>
          <w:ilvl w:val="0"/>
          <w:numId w:val="3"/>
        </w:numPr>
        <w:autoSpaceDE w:val="0"/>
        <w:autoSpaceDN w:val="0"/>
        <w:adjustRightInd w:val="0"/>
        <w:spacing w:after="0"/>
        <w:rPr>
          <w:rFonts w:cs="Arial"/>
          <w:szCs w:val="22"/>
        </w:rPr>
      </w:pPr>
      <w:r w:rsidRPr="007D74DE">
        <w:rPr>
          <w:rFonts w:cs="Arial"/>
          <w:szCs w:val="22"/>
        </w:rPr>
        <w:t>have no outstanding financial liability, service delivery or performance issues for fun</w:t>
      </w:r>
      <w:r>
        <w:rPr>
          <w:rFonts w:cs="Arial"/>
          <w:szCs w:val="22"/>
        </w:rPr>
        <w:t>ding previously provided by the DCSYW</w:t>
      </w:r>
      <w:r w:rsidRPr="007D74DE">
        <w:rPr>
          <w:rFonts w:cs="Arial"/>
          <w:szCs w:val="22"/>
        </w:rPr>
        <w:t>.</w:t>
      </w:r>
    </w:p>
    <w:p w:rsidR="001C1624" w:rsidRPr="001C1624" w:rsidRDefault="001C1624" w:rsidP="001C1624">
      <w:pPr>
        <w:autoSpaceDE w:val="0"/>
        <w:autoSpaceDN w:val="0"/>
        <w:adjustRightInd w:val="0"/>
        <w:spacing w:after="0"/>
        <w:ind w:left="567"/>
        <w:rPr>
          <w:rFonts w:cs="Arial"/>
          <w:szCs w:val="22"/>
        </w:rPr>
      </w:pPr>
    </w:p>
    <w:p w:rsidR="004D4564" w:rsidRPr="00362EB3" w:rsidRDefault="004D4564" w:rsidP="0084105C">
      <w:pPr>
        <w:spacing w:after="0"/>
        <w:ind w:right="46"/>
        <w:rPr>
          <w:b/>
        </w:rPr>
      </w:pPr>
      <w:r w:rsidRPr="00362EB3">
        <w:rPr>
          <w:b/>
        </w:rPr>
        <w:t xml:space="preserve">Please note: </w:t>
      </w:r>
    </w:p>
    <w:p w:rsidR="004D4564" w:rsidRDefault="004D4564" w:rsidP="0084105C">
      <w:pPr>
        <w:pStyle w:val="ListParagraph"/>
        <w:numPr>
          <w:ilvl w:val="0"/>
          <w:numId w:val="5"/>
        </w:numPr>
        <w:tabs>
          <w:tab w:val="left" w:pos="-142"/>
        </w:tabs>
        <w:ind w:right="46"/>
        <w:rPr>
          <w:rFonts w:ascii="Arial" w:hAnsi="Arial"/>
          <w:sz w:val="22"/>
        </w:rPr>
      </w:pPr>
      <w:r w:rsidRPr="005C7D6C">
        <w:rPr>
          <w:rFonts w:ascii="Arial" w:hAnsi="Arial"/>
          <w:sz w:val="22"/>
        </w:rPr>
        <w:t xml:space="preserve">State run entities such as schools, hospitals and the Queensland Police Service are not eligible to receive grant funds. However, Parents and Citizens Associations established under the </w:t>
      </w:r>
      <w:r w:rsidRPr="005C7D6C">
        <w:rPr>
          <w:rFonts w:ascii="Arial" w:hAnsi="Arial"/>
          <w:i/>
          <w:sz w:val="22"/>
        </w:rPr>
        <w:t>Education Act 2006</w:t>
      </w:r>
      <w:r w:rsidRPr="005C7D6C">
        <w:rPr>
          <w:rFonts w:ascii="Arial" w:hAnsi="Arial"/>
          <w:sz w:val="22"/>
        </w:rPr>
        <w:t xml:space="preserve"> and Police Citizen Youth Clubs are able to apply for a grant. </w:t>
      </w:r>
    </w:p>
    <w:p w:rsidR="004D4564" w:rsidRDefault="004D4564" w:rsidP="0084105C">
      <w:pPr>
        <w:pStyle w:val="ListParagraph"/>
        <w:numPr>
          <w:ilvl w:val="0"/>
          <w:numId w:val="5"/>
        </w:numPr>
        <w:tabs>
          <w:tab w:val="left" w:pos="-142"/>
        </w:tabs>
        <w:ind w:right="46"/>
        <w:rPr>
          <w:rFonts w:ascii="Arial" w:hAnsi="Arial"/>
          <w:sz w:val="22"/>
        </w:rPr>
      </w:pPr>
      <w:r w:rsidRPr="00EA38E9">
        <w:rPr>
          <w:rFonts w:ascii="Arial" w:hAnsi="Arial"/>
          <w:sz w:val="22"/>
        </w:rPr>
        <w:t xml:space="preserve">Local councils are permitted to apply for a grant. </w:t>
      </w:r>
    </w:p>
    <w:p w:rsidR="001C1624" w:rsidRPr="001C1624" w:rsidRDefault="001C1624" w:rsidP="001C1624">
      <w:pPr>
        <w:tabs>
          <w:tab w:val="left" w:pos="-142"/>
        </w:tabs>
        <w:ind w:right="46"/>
      </w:pPr>
    </w:p>
    <w:p w:rsidR="004D4564" w:rsidRPr="003F7489" w:rsidRDefault="004D4564" w:rsidP="0084105C">
      <w:pPr>
        <w:pStyle w:val="ListParagraph"/>
        <w:numPr>
          <w:ilvl w:val="0"/>
          <w:numId w:val="5"/>
        </w:numPr>
        <w:tabs>
          <w:tab w:val="left" w:pos="-142"/>
        </w:tabs>
        <w:ind w:right="46"/>
        <w:rPr>
          <w:rFonts w:ascii="Arial" w:hAnsi="Arial"/>
          <w:sz w:val="22"/>
        </w:rPr>
      </w:pPr>
      <w:r w:rsidRPr="003F7489">
        <w:rPr>
          <w:rFonts w:ascii="Arial" w:hAnsi="Arial"/>
          <w:sz w:val="22"/>
        </w:rPr>
        <w:t>If you are not a not for profit legal entity and you would like to apply for this funding you may either:</w:t>
      </w:r>
    </w:p>
    <w:p w:rsidR="004D4564" w:rsidRPr="002D6CD1" w:rsidRDefault="004D4564" w:rsidP="0084105C">
      <w:pPr>
        <w:numPr>
          <w:ilvl w:val="1"/>
          <w:numId w:val="7"/>
        </w:numPr>
        <w:tabs>
          <w:tab w:val="left" w:pos="-142"/>
        </w:tabs>
        <w:spacing w:after="0"/>
        <w:ind w:right="46"/>
        <w:contextualSpacing/>
      </w:pPr>
      <w:r w:rsidRPr="002D6CD1">
        <w:t>seek incorporation, or</w:t>
      </w:r>
    </w:p>
    <w:p w:rsidR="00666AEA" w:rsidRDefault="004D4564" w:rsidP="0084105C">
      <w:pPr>
        <w:numPr>
          <w:ilvl w:val="1"/>
          <w:numId w:val="7"/>
        </w:numPr>
        <w:tabs>
          <w:tab w:val="left" w:pos="-142"/>
        </w:tabs>
        <w:spacing w:after="0"/>
        <w:ind w:right="46"/>
        <w:contextualSpacing/>
      </w:pPr>
      <w:r w:rsidRPr="002D6CD1">
        <w:t>partner with an existing not for profit legal entity to auspice your event, project or activity.</w:t>
      </w:r>
    </w:p>
    <w:p w:rsidR="00666AEA" w:rsidRDefault="00666AEA" w:rsidP="001244BB">
      <w:pPr>
        <w:tabs>
          <w:tab w:val="left" w:pos="-142"/>
        </w:tabs>
        <w:spacing w:after="0"/>
        <w:ind w:right="46"/>
        <w:contextualSpacing/>
      </w:pPr>
    </w:p>
    <w:p w:rsidR="001244BB" w:rsidRDefault="001244BB" w:rsidP="001244BB">
      <w:pPr>
        <w:tabs>
          <w:tab w:val="left" w:pos="-142"/>
        </w:tabs>
        <w:spacing w:after="0"/>
        <w:ind w:right="46"/>
        <w:contextualSpacing/>
      </w:pPr>
    </w:p>
    <w:p w:rsidR="001244BB" w:rsidRPr="00666AEA" w:rsidRDefault="001244BB" w:rsidP="001244BB">
      <w:pPr>
        <w:tabs>
          <w:tab w:val="left" w:pos="-142"/>
        </w:tabs>
        <w:spacing w:after="0"/>
        <w:ind w:right="46"/>
        <w:contextualSpacing/>
      </w:pPr>
    </w:p>
    <w:p w:rsidR="00666AEA" w:rsidRPr="002D6CD1" w:rsidRDefault="00666AEA" w:rsidP="00666AEA">
      <w:pPr>
        <w:ind w:right="46"/>
        <w:rPr>
          <w:b/>
        </w:rPr>
      </w:pPr>
      <w:r>
        <w:rPr>
          <w:b/>
        </w:rPr>
        <w:lastRenderedPageBreak/>
        <w:t xml:space="preserve">Further information about </w:t>
      </w:r>
      <w:r w:rsidRPr="002D6CD1">
        <w:rPr>
          <w:b/>
        </w:rPr>
        <w:t>Eligibility Criteria</w:t>
      </w:r>
    </w:p>
    <w:p w:rsidR="00666AEA" w:rsidRPr="00B47DA9" w:rsidRDefault="00666AEA" w:rsidP="00666AEA">
      <w:pPr>
        <w:numPr>
          <w:ilvl w:val="0"/>
          <w:numId w:val="8"/>
        </w:numPr>
        <w:autoSpaceDE w:val="0"/>
        <w:autoSpaceDN w:val="0"/>
        <w:adjustRightInd w:val="0"/>
        <w:spacing w:after="0"/>
        <w:rPr>
          <w:rFonts w:cs="Arial"/>
          <w:b/>
          <w:szCs w:val="22"/>
        </w:rPr>
      </w:pPr>
      <w:r w:rsidRPr="00B47DA9">
        <w:rPr>
          <w:rFonts w:cs="Arial"/>
          <w:b/>
          <w:szCs w:val="22"/>
        </w:rPr>
        <w:t xml:space="preserve">  Legal Entity Status</w:t>
      </w:r>
    </w:p>
    <w:p w:rsidR="00666AEA" w:rsidRPr="002D6CD1" w:rsidRDefault="00666AEA" w:rsidP="00666AEA">
      <w:pPr>
        <w:numPr>
          <w:ilvl w:val="0"/>
          <w:numId w:val="9"/>
        </w:numPr>
        <w:tabs>
          <w:tab w:val="left" w:pos="-142"/>
        </w:tabs>
        <w:spacing w:after="0"/>
        <w:ind w:right="46"/>
        <w:contextualSpacing/>
      </w:pPr>
      <w:r w:rsidRPr="002D6CD1">
        <w:t>Evidence required for Legal Entity status is either:</w:t>
      </w:r>
    </w:p>
    <w:p w:rsidR="00666AEA" w:rsidRPr="002D6CD1" w:rsidRDefault="00666AEA" w:rsidP="00666AEA">
      <w:pPr>
        <w:numPr>
          <w:ilvl w:val="1"/>
          <w:numId w:val="7"/>
        </w:numPr>
        <w:tabs>
          <w:tab w:val="left" w:pos="-142"/>
        </w:tabs>
        <w:spacing w:after="0"/>
        <w:ind w:right="46"/>
        <w:contextualSpacing/>
      </w:pPr>
      <w:r w:rsidRPr="002D6CD1">
        <w:t xml:space="preserve">the Australian Business Number (ABN) you provide in your application; OR </w:t>
      </w:r>
    </w:p>
    <w:p w:rsidR="00666AEA" w:rsidRPr="002D6CD1" w:rsidRDefault="00666AEA" w:rsidP="00666AEA">
      <w:pPr>
        <w:numPr>
          <w:ilvl w:val="1"/>
          <w:numId w:val="7"/>
        </w:numPr>
        <w:tabs>
          <w:tab w:val="left" w:pos="-142"/>
        </w:tabs>
        <w:spacing w:after="0"/>
        <w:ind w:right="46"/>
        <w:contextualSpacing/>
      </w:pPr>
      <w:r w:rsidRPr="002D6CD1">
        <w:t xml:space="preserve">if you do not have an ABN, </w:t>
      </w:r>
      <w:r>
        <w:t xml:space="preserve">a </w:t>
      </w:r>
      <w:r w:rsidRPr="002D6CD1">
        <w:t xml:space="preserve">copy of your certification of incorporation </w:t>
      </w:r>
      <w:r>
        <w:t xml:space="preserve">(to be </w:t>
      </w:r>
      <w:r w:rsidRPr="002D6CD1">
        <w:t>attached to your application</w:t>
      </w:r>
      <w:r>
        <w:t>)</w:t>
      </w:r>
      <w:r w:rsidRPr="002D6CD1">
        <w:t>.</w:t>
      </w:r>
    </w:p>
    <w:p w:rsidR="00666AEA" w:rsidRPr="002D6CD1" w:rsidRDefault="00666AEA" w:rsidP="00666AEA">
      <w:pPr>
        <w:numPr>
          <w:ilvl w:val="0"/>
          <w:numId w:val="9"/>
        </w:numPr>
        <w:tabs>
          <w:tab w:val="left" w:pos="-142"/>
        </w:tabs>
        <w:spacing w:after="0"/>
        <w:ind w:right="46"/>
        <w:contextualSpacing/>
      </w:pPr>
      <w:r w:rsidRPr="002D6CD1">
        <w:t>Evidence required for not for profit status is either:</w:t>
      </w:r>
    </w:p>
    <w:p w:rsidR="00666AEA" w:rsidRPr="002D6CD1" w:rsidRDefault="00666AEA" w:rsidP="00666AEA">
      <w:pPr>
        <w:numPr>
          <w:ilvl w:val="1"/>
          <w:numId w:val="7"/>
        </w:numPr>
        <w:tabs>
          <w:tab w:val="left" w:pos="-142"/>
        </w:tabs>
        <w:spacing w:after="0"/>
        <w:ind w:right="46"/>
        <w:contextualSpacing/>
      </w:pPr>
      <w:r w:rsidRPr="002D6CD1">
        <w:t>the following information sourced by SmartyGrants from the Australian Business Register using your ABN:</w:t>
      </w:r>
    </w:p>
    <w:p w:rsidR="00666AEA" w:rsidRPr="002D6CD1" w:rsidRDefault="00666AEA" w:rsidP="00666AEA">
      <w:pPr>
        <w:numPr>
          <w:ilvl w:val="2"/>
          <w:numId w:val="10"/>
        </w:numPr>
        <w:tabs>
          <w:tab w:val="left" w:pos="-142"/>
        </w:tabs>
        <w:spacing w:after="0"/>
        <w:ind w:right="46"/>
        <w:contextualSpacing/>
      </w:pPr>
      <w:r w:rsidRPr="002D6CD1">
        <w:t>Registration as a charity with the Australian Charities and Not-for-Profits Commission (ACNC); or</w:t>
      </w:r>
    </w:p>
    <w:p w:rsidR="00666AEA" w:rsidRPr="002D6CD1" w:rsidRDefault="00666AEA" w:rsidP="00666AEA">
      <w:pPr>
        <w:numPr>
          <w:ilvl w:val="2"/>
          <w:numId w:val="10"/>
        </w:numPr>
        <w:tabs>
          <w:tab w:val="left" w:pos="-142"/>
        </w:tabs>
        <w:spacing w:after="0"/>
        <w:ind w:right="46"/>
        <w:contextualSpacing/>
      </w:pPr>
      <w:r w:rsidRPr="002D6CD1">
        <w:t xml:space="preserve">Goods and Services Tax </w:t>
      </w:r>
      <w:r>
        <w:t>C</w:t>
      </w:r>
      <w:r w:rsidRPr="002D6CD1">
        <w:t xml:space="preserve">oncession; Fringe Benefits </w:t>
      </w:r>
      <w:r>
        <w:t>T</w:t>
      </w:r>
      <w:r w:rsidRPr="002D6CD1">
        <w:t xml:space="preserve">ax </w:t>
      </w:r>
      <w:r>
        <w:t>E</w:t>
      </w:r>
      <w:r w:rsidRPr="002D6CD1">
        <w:t>xemption; Income Tax Exemption or Deductible Gift Recipient status with the Australian Tax Office; OR</w:t>
      </w:r>
    </w:p>
    <w:p w:rsidR="00666AEA" w:rsidRDefault="00666AEA" w:rsidP="00666AEA">
      <w:pPr>
        <w:numPr>
          <w:ilvl w:val="1"/>
          <w:numId w:val="7"/>
        </w:numPr>
        <w:tabs>
          <w:tab w:val="left" w:pos="-142"/>
        </w:tabs>
        <w:spacing w:after="0"/>
        <w:ind w:right="46"/>
        <w:contextualSpacing/>
      </w:pPr>
      <w:r>
        <w:t xml:space="preserve">a </w:t>
      </w:r>
      <w:r w:rsidRPr="002D6CD1">
        <w:t>copy of your model rules or governing documents</w:t>
      </w:r>
      <w:r>
        <w:t xml:space="preserve"> (to be </w:t>
      </w:r>
      <w:r w:rsidRPr="002D6CD1">
        <w:t>attached to your application</w:t>
      </w:r>
      <w:r>
        <w:t>)</w:t>
      </w:r>
      <w:r w:rsidRPr="002D6CD1">
        <w:t>, that prohibit your entity from making any distribution (whether money, property or otherwise) to its members;</w:t>
      </w:r>
    </w:p>
    <w:p w:rsidR="00666AEA" w:rsidRPr="002D6CD1" w:rsidRDefault="00666AEA" w:rsidP="00666AEA">
      <w:pPr>
        <w:tabs>
          <w:tab w:val="left" w:pos="-142"/>
        </w:tabs>
        <w:ind w:left="-142" w:right="46"/>
        <w:contextualSpacing/>
      </w:pPr>
    </w:p>
    <w:p w:rsidR="00666AEA" w:rsidRPr="00B47DA9" w:rsidRDefault="00666AEA" w:rsidP="00666AEA">
      <w:pPr>
        <w:numPr>
          <w:ilvl w:val="0"/>
          <w:numId w:val="8"/>
        </w:numPr>
        <w:autoSpaceDE w:val="0"/>
        <w:autoSpaceDN w:val="0"/>
        <w:adjustRightInd w:val="0"/>
        <w:spacing w:after="0"/>
        <w:rPr>
          <w:rFonts w:cs="Arial"/>
          <w:b/>
          <w:szCs w:val="22"/>
        </w:rPr>
      </w:pPr>
      <w:r w:rsidRPr="00B47DA9">
        <w:rPr>
          <w:rFonts w:cs="Arial"/>
          <w:b/>
          <w:szCs w:val="22"/>
        </w:rPr>
        <w:t>Insurance Cover</w:t>
      </w:r>
    </w:p>
    <w:p w:rsidR="00666AEA" w:rsidRPr="002D6CD1" w:rsidRDefault="00666AEA" w:rsidP="00666AEA">
      <w:pPr>
        <w:numPr>
          <w:ilvl w:val="0"/>
          <w:numId w:val="9"/>
        </w:numPr>
        <w:tabs>
          <w:tab w:val="left" w:pos="-142"/>
        </w:tabs>
        <w:spacing w:after="0"/>
        <w:ind w:right="46"/>
        <w:contextualSpacing/>
      </w:pPr>
      <w:r>
        <w:t>Evidence of meeting i</w:t>
      </w:r>
      <w:r w:rsidRPr="002D6CD1">
        <w:t xml:space="preserve">nsurance requirements by either: </w:t>
      </w:r>
    </w:p>
    <w:p w:rsidR="00666AEA" w:rsidRPr="002D6CD1" w:rsidRDefault="00666AEA" w:rsidP="00666AEA">
      <w:pPr>
        <w:numPr>
          <w:ilvl w:val="1"/>
          <w:numId w:val="11"/>
        </w:numPr>
        <w:tabs>
          <w:tab w:val="left" w:pos="-142"/>
        </w:tabs>
        <w:spacing w:after="0"/>
        <w:ind w:right="46"/>
        <w:contextualSpacing/>
      </w:pPr>
      <w:r w:rsidRPr="002D6CD1">
        <w:t xml:space="preserve">the certificate of currency </w:t>
      </w:r>
      <w:r>
        <w:t xml:space="preserve">to be </w:t>
      </w:r>
      <w:r w:rsidRPr="002D6CD1">
        <w:t>attached to your application; OR</w:t>
      </w:r>
    </w:p>
    <w:p w:rsidR="00666AEA" w:rsidRDefault="00666AEA" w:rsidP="00666AEA">
      <w:pPr>
        <w:numPr>
          <w:ilvl w:val="1"/>
          <w:numId w:val="11"/>
        </w:numPr>
        <w:tabs>
          <w:tab w:val="left" w:pos="-142"/>
        </w:tabs>
        <w:spacing w:after="0"/>
        <w:ind w:right="46"/>
        <w:contextualSpacing/>
      </w:pPr>
      <w:r w:rsidRPr="002D6CD1">
        <w:t>details you provide in your application on your plans to obtain appropriate insurance cover for the month o</w:t>
      </w:r>
      <w:r>
        <w:t>f</w:t>
      </w:r>
      <w:r w:rsidRPr="002D6CD1">
        <w:t xml:space="preserve"> May </w:t>
      </w:r>
      <w:r>
        <w:t>2020</w:t>
      </w:r>
      <w:r w:rsidRPr="002D6CD1">
        <w:t>.</w:t>
      </w:r>
    </w:p>
    <w:p w:rsidR="00666AEA" w:rsidRPr="002D6CD1" w:rsidRDefault="00666AEA" w:rsidP="00666AEA">
      <w:pPr>
        <w:tabs>
          <w:tab w:val="left" w:pos="-142"/>
        </w:tabs>
        <w:ind w:left="-142" w:right="46"/>
        <w:contextualSpacing/>
      </w:pPr>
    </w:p>
    <w:p w:rsidR="00666AEA" w:rsidRPr="00B47DA9" w:rsidRDefault="00666AEA" w:rsidP="00666AEA">
      <w:pPr>
        <w:numPr>
          <w:ilvl w:val="0"/>
          <w:numId w:val="8"/>
        </w:numPr>
        <w:autoSpaceDE w:val="0"/>
        <w:autoSpaceDN w:val="0"/>
        <w:adjustRightInd w:val="0"/>
        <w:spacing w:after="0"/>
        <w:rPr>
          <w:rFonts w:cs="Arial"/>
          <w:b/>
          <w:szCs w:val="22"/>
        </w:rPr>
      </w:pPr>
      <w:r w:rsidRPr="00B47DA9">
        <w:rPr>
          <w:rFonts w:cs="Arial"/>
          <w:b/>
          <w:szCs w:val="22"/>
        </w:rPr>
        <w:t>Financial or performance issues</w:t>
      </w:r>
    </w:p>
    <w:p w:rsidR="00666AEA" w:rsidRPr="002D6CD1" w:rsidRDefault="00666AEA" w:rsidP="00666AEA">
      <w:pPr>
        <w:numPr>
          <w:ilvl w:val="0"/>
          <w:numId w:val="9"/>
        </w:numPr>
        <w:tabs>
          <w:tab w:val="left" w:pos="-142"/>
        </w:tabs>
        <w:spacing w:after="0"/>
        <w:ind w:right="46"/>
        <w:contextualSpacing/>
      </w:pPr>
      <w:r w:rsidRPr="002D6CD1">
        <w:t>The department will assess any outstanding financial accountability, service delivery or performance issues based on any current or previous</w:t>
      </w:r>
      <w:r>
        <w:t xml:space="preserve"> DCSYW</w:t>
      </w:r>
      <w:r w:rsidRPr="002D6CD1">
        <w:t xml:space="preserve"> service agreements by:</w:t>
      </w:r>
    </w:p>
    <w:p w:rsidR="00666AEA" w:rsidRPr="002D6CD1" w:rsidRDefault="00666AEA" w:rsidP="00666AEA">
      <w:pPr>
        <w:numPr>
          <w:ilvl w:val="1"/>
          <w:numId w:val="12"/>
        </w:numPr>
        <w:tabs>
          <w:tab w:val="left" w:pos="-142"/>
        </w:tabs>
        <w:spacing w:after="0"/>
        <w:ind w:right="46"/>
        <w:contextualSpacing/>
      </w:pPr>
      <w:r w:rsidRPr="002D6CD1">
        <w:t>the declaration made by you in your application; and</w:t>
      </w:r>
    </w:p>
    <w:p w:rsidR="00666AEA" w:rsidRDefault="00666AEA" w:rsidP="001C1624">
      <w:pPr>
        <w:numPr>
          <w:ilvl w:val="1"/>
          <w:numId w:val="12"/>
        </w:numPr>
        <w:tabs>
          <w:tab w:val="left" w:pos="-142"/>
        </w:tabs>
        <w:spacing w:after="0"/>
        <w:ind w:right="46"/>
        <w:contextualSpacing/>
      </w:pPr>
      <w:r w:rsidRPr="002D6CD1">
        <w:t>liaising with relevant officers within the department.</w:t>
      </w: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244BB" w:rsidRDefault="001244BB" w:rsidP="001C1624">
      <w:pPr>
        <w:tabs>
          <w:tab w:val="left" w:pos="-142"/>
        </w:tabs>
        <w:spacing w:after="0"/>
        <w:ind w:right="46"/>
        <w:contextualSpacing/>
      </w:pPr>
    </w:p>
    <w:p w:rsidR="001244BB" w:rsidRDefault="001244BB" w:rsidP="001C1624">
      <w:pPr>
        <w:tabs>
          <w:tab w:val="left" w:pos="-142"/>
        </w:tabs>
        <w:spacing w:after="0"/>
        <w:ind w:right="46"/>
        <w:contextualSpacing/>
      </w:pPr>
    </w:p>
    <w:p w:rsidR="001244BB" w:rsidRDefault="001244BB" w:rsidP="001C1624">
      <w:pPr>
        <w:tabs>
          <w:tab w:val="left" w:pos="-142"/>
        </w:tabs>
        <w:spacing w:after="0"/>
        <w:ind w:right="46"/>
        <w:contextualSpacing/>
      </w:pPr>
    </w:p>
    <w:p w:rsidR="001244BB" w:rsidRDefault="001244BB" w:rsidP="001C1624">
      <w:pPr>
        <w:tabs>
          <w:tab w:val="left" w:pos="-142"/>
        </w:tabs>
        <w:spacing w:after="0"/>
        <w:ind w:right="46"/>
        <w:contextualSpacing/>
      </w:pPr>
    </w:p>
    <w:p w:rsidR="001244BB" w:rsidRDefault="001244BB" w:rsidP="001C1624">
      <w:pPr>
        <w:tabs>
          <w:tab w:val="left" w:pos="-142"/>
        </w:tabs>
        <w:spacing w:after="0"/>
        <w:ind w:right="46"/>
        <w:contextualSpacing/>
      </w:pPr>
    </w:p>
    <w:p w:rsidR="001244BB" w:rsidRDefault="001244BB"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Default="001C1624" w:rsidP="001C1624">
      <w:pPr>
        <w:tabs>
          <w:tab w:val="left" w:pos="-142"/>
        </w:tabs>
        <w:spacing w:after="0"/>
        <w:ind w:right="46"/>
        <w:contextualSpacing/>
      </w:pPr>
    </w:p>
    <w:p w:rsidR="001C1624" w:rsidRPr="001C1624" w:rsidRDefault="001C1624" w:rsidP="001C1624">
      <w:pPr>
        <w:tabs>
          <w:tab w:val="left" w:pos="-142"/>
        </w:tabs>
        <w:spacing w:after="0"/>
        <w:ind w:right="46"/>
        <w:contextualSpacing/>
      </w:pPr>
    </w:p>
    <w:p w:rsidR="00666AEA" w:rsidRPr="002D6CD1" w:rsidRDefault="00666AEA" w:rsidP="00666AEA">
      <w:pPr>
        <w:pStyle w:val="ListParagraph"/>
        <w:numPr>
          <w:ilvl w:val="1"/>
          <w:numId w:val="6"/>
        </w:numPr>
        <w:spacing w:after="240"/>
        <w:ind w:right="46"/>
        <w:rPr>
          <w:rFonts w:ascii="Arial" w:hAnsi="Arial"/>
          <w:b/>
          <w:sz w:val="30"/>
          <w:szCs w:val="30"/>
        </w:rPr>
      </w:pPr>
      <w:r w:rsidRPr="002D6CD1">
        <w:rPr>
          <w:rFonts w:ascii="Arial" w:hAnsi="Arial"/>
          <w:b/>
          <w:sz w:val="30"/>
          <w:szCs w:val="30"/>
        </w:rPr>
        <w:lastRenderedPageBreak/>
        <w:t>Selection criteria</w:t>
      </w:r>
    </w:p>
    <w:p w:rsidR="00666AEA" w:rsidRPr="002D6CD1" w:rsidRDefault="00666AEA" w:rsidP="00666AEA">
      <w:pPr>
        <w:ind w:right="46"/>
      </w:pPr>
      <w:r w:rsidRPr="002D6CD1">
        <w:t xml:space="preserve">Each of </w:t>
      </w:r>
      <w:r>
        <w:t xml:space="preserve">the </w:t>
      </w:r>
      <w:r w:rsidRPr="002D6CD1">
        <w:t>following criteria and supporting evidence must be provided:</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5954"/>
      </w:tblGrid>
      <w:tr w:rsidR="00666AEA" w:rsidRPr="007D74DE" w:rsidTr="0084105C">
        <w:trPr>
          <w:trHeight w:val="329"/>
        </w:trPr>
        <w:tc>
          <w:tcPr>
            <w:tcW w:w="4224" w:type="dxa"/>
            <w:shd w:val="clear" w:color="auto" w:fill="D9D9D9"/>
            <w:vAlign w:val="center"/>
          </w:tcPr>
          <w:p w:rsidR="00666AEA" w:rsidRPr="007D74DE" w:rsidRDefault="00666AEA" w:rsidP="0084105C">
            <w:pPr>
              <w:spacing w:after="100" w:afterAutospacing="1"/>
              <w:rPr>
                <w:rFonts w:cs="Arial"/>
                <w:b/>
                <w:szCs w:val="22"/>
              </w:rPr>
            </w:pPr>
            <w:r w:rsidRPr="007D74DE">
              <w:rPr>
                <w:rFonts w:cs="Arial"/>
                <w:b/>
                <w:szCs w:val="22"/>
              </w:rPr>
              <w:t xml:space="preserve">Selection criterion one: </w:t>
            </w:r>
          </w:p>
        </w:tc>
        <w:tc>
          <w:tcPr>
            <w:tcW w:w="5954" w:type="dxa"/>
            <w:shd w:val="clear" w:color="auto" w:fill="D9D9D9"/>
            <w:vAlign w:val="center"/>
          </w:tcPr>
          <w:p w:rsidR="00666AEA" w:rsidRPr="007D74DE" w:rsidRDefault="00666AEA" w:rsidP="0084105C">
            <w:pPr>
              <w:spacing w:after="100" w:afterAutospacing="1"/>
              <w:rPr>
                <w:rFonts w:cs="Arial"/>
                <w:b/>
                <w:szCs w:val="22"/>
              </w:rPr>
            </w:pPr>
            <w:r>
              <w:rPr>
                <w:rFonts w:cs="Arial"/>
                <w:b/>
                <w:szCs w:val="22"/>
              </w:rPr>
              <w:t xml:space="preserve">DESCRIPTION OF </w:t>
            </w:r>
            <w:r w:rsidRPr="007D74DE">
              <w:rPr>
                <w:rFonts w:cs="Arial"/>
                <w:b/>
                <w:szCs w:val="22"/>
              </w:rPr>
              <w:t>EVENT / PROJECT / ACTIVITY</w:t>
            </w:r>
          </w:p>
        </w:tc>
      </w:tr>
      <w:tr w:rsidR="00666AEA" w:rsidRPr="007D74DE" w:rsidTr="00A95FCD">
        <w:trPr>
          <w:trHeight w:val="295"/>
        </w:trPr>
        <w:tc>
          <w:tcPr>
            <w:tcW w:w="4224" w:type="dxa"/>
            <w:shd w:val="clear" w:color="auto" w:fill="D9D9D9"/>
            <w:vAlign w:val="center"/>
          </w:tcPr>
          <w:p w:rsidR="00666AEA" w:rsidRPr="007D74DE" w:rsidRDefault="00666AEA" w:rsidP="0084105C">
            <w:pPr>
              <w:spacing w:after="100" w:afterAutospacing="1"/>
              <w:rPr>
                <w:rFonts w:cs="Arial"/>
                <w:b/>
                <w:szCs w:val="22"/>
              </w:rPr>
            </w:pPr>
            <w:r w:rsidRPr="007D74DE">
              <w:rPr>
                <w:rFonts w:cs="Arial"/>
                <w:b/>
                <w:szCs w:val="22"/>
              </w:rPr>
              <w:t>Weighting:</w:t>
            </w:r>
          </w:p>
        </w:tc>
        <w:tc>
          <w:tcPr>
            <w:tcW w:w="5954" w:type="dxa"/>
            <w:shd w:val="clear" w:color="auto" w:fill="D9D9D9"/>
            <w:vAlign w:val="center"/>
          </w:tcPr>
          <w:p w:rsidR="00666AEA" w:rsidRPr="007D74DE" w:rsidRDefault="00666AEA" w:rsidP="0084105C">
            <w:pPr>
              <w:spacing w:after="100" w:afterAutospacing="1"/>
              <w:rPr>
                <w:rFonts w:cs="Arial"/>
                <w:b/>
                <w:szCs w:val="22"/>
              </w:rPr>
            </w:pPr>
            <w:r>
              <w:rPr>
                <w:rFonts w:cs="Arial"/>
                <w:b/>
                <w:szCs w:val="22"/>
              </w:rPr>
              <w:t>45</w:t>
            </w:r>
            <w:r w:rsidRPr="007D74DE">
              <w:rPr>
                <w:rFonts w:cs="Arial"/>
                <w:b/>
                <w:szCs w:val="22"/>
              </w:rPr>
              <w:t>%</w:t>
            </w:r>
          </w:p>
        </w:tc>
      </w:tr>
      <w:tr w:rsidR="00666AEA" w:rsidRPr="007D74DE" w:rsidTr="00A95FCD">
        <w:trPr>
          <w:trHeight w:val="295"/>
        </w:trPr>
        <w:tc>
          <w:tcPr>
            <w:tcW w:w="4224" w:type="dxa"/>
            <w:shd w:val="clear" w:color="auto" w:fill="D9D9D9"/>
            <w:vAlign w:val="center"/>
          </w:tcPr>
          <w:p w:rsidR="00666AEA" w:rsidRPr="007D74DE" w:rsidRDefault="00666AEA" w:rsidP="0084105C">
            <w:pPr>
              <w:spacing w:after="100" w:afterAutospacing="1"/>
              <w:rPr>
                <w:rFonts w:cs="Arial"/>
                <w:b/>
                <w:szCs w:val="22"/>
              </w:rPr>
            </w:pPr>
            <w:r w:rsidRPr="007D74DE">
              <w:rPr>
                <w:rFonts w:cs="Arial"/>
                <w:b/>
                <w:szCs w:val="22"/>
              </w:rPr>
              <w:t>Word limit:</w:t>
            </w:r>
          </w:p>
        </w:tc>
        <w:tc>
          <w:tcPr>
            <w:tcW w:w="5954" w:type="dxa"/>
            <w:shd w:val="clear" w:color="auto" w:fill="D9D9D9"/>
            <w:vAlign w:val="center"/>
          </w:tcPr>
          <w:p w:rsidR="00666AEA" w:rsidRPr="007D74DE" w:rsidRDefault="00666AEA" w:rsidP="0084105C">
            <w:pPr>
              <w:spacing w:after="100" w:afterAutospacing="1"/>
              <w:rPr>
                <w:rFonts w:cs="Arial"/>
                <w:b/>
                <w:szCs w:val="22"/>
              </w:rPr>
            </w:pPr>
            <w:r>
              <w:rPr>
                <w:rFonts w:cs="Arial"/>
                <w:b/>
                <w:szCs w:val="22"/>
              </w:rPr>
              <w:t>Total m</w:t>
            </w:r>
            <w:r w:rsidRPr="007D74DE">
              <w:rPr>
                <w:rFonts w:cs="Arial"/>
                <w:b/>
                <w:szCs w:val="22"/>
              </w:rPr>
              <w:t xml:space="preserve">aximum of </w:t>
            </w:r>
            <w:r>
              <w:rPr>
                <w:rFonts w:cs="Arial"/>
                <w:b/>
                <w:szCs w:val="22"/>
              </w:rPr>
              <w:t>40</w:t>
            </w:r>
            <w:r w:rsidRPr="007D74DE">
              <w:rPr>
                <w:rFonts w:cs="Arial"/>
                <w:b/>
                <w:szCs w:val="22"/>
              </w:rPr>
              <w:t>0 words</w:t>
            </w:r>
          </w:p>
        </w:tc>
      </w:tr>
      <w:tr w:rsidR="00666AEA" w:rsidRPr="007D74DE" w:rsidTr="00A95FCD">
        <w:trPr>
          <w:trHeight w:val="3051"/>
        </w:trPr>
        <w:tc>
          <w:tcPr>
            <w:tcW w:w="10178" w:type="dxa"/>
            <w:gridSpan w:val="2"/>
          </w:tcPr>
          <w:p w:rsidR="00666AEA" w:rsidRPr="00B47DA9" w:rsidRDefault="00666AEA" w:rsidP="00666AEA">
            <w:pPr>
              <w:pStyle w:val="ListParagraph"/>
              <w:numPr>
                <w:ilvl w:val="0"/>
                <w:numId w:val="15"/>
              </w:numPr>
              <w:ind w:right="46"/>
              <w:rPr>
                <w:rFonts w:ascii="Arial Bold" w:hAnsi="Arial Bold"/>
                <w:b/>
                <w:sz w:val="22"/>
              </w:rPr>
            </w:pPr>
            <w:r w:rsidRPr="00B47DA9">
              <w:rPr>
                <w:rFonts w:ascii="Arial Bold" w:hAnsi="Arial Bold"/>
                <w:b/>
                <w:sz w:val="22"/>
              </w:rPr>
              <w:t xml:space="preserve">Who will benefit from the proposed event, project or activity? </w:t>
            </w:r>
          </w:p>
          <w:p w:rsidR="00666AEA" w:rsidRPr="00666AEA" w:rsidRDefault="00666AEA" w:rsidP="00666AEA">
            <w:pPr>
              <w:ind w:left="33" w:right="46"/>
              <w:rPr>
                <w:rFonts w:ascii="Arial Bold" w:hAnsi="Arial Bold"/>
                <w:b/>
              </w:rPr>
            </w:pPr>
            <w:r w:rsidRPr="00B47DA9">
              <w:rPr>
                <w:rFonts w:ascii="Arial Bold" w:hAnsi="Arial Bold"/>
                <w:b/>
              </w:rPr>
              <w:t>(Word limit 50)</w:t>
            </w:r>
          </w:p>
          <w:p w:rsidR="00666AEA" w:rsidRPr="00B47DA9" w:rsidRDefault="00666AEA" w:rsidP="00A95FCD">
            <w:pPr>
              <w:pStyle w:val="CM8"/>
              <w:rPr>
                <w:rFonts w:cs="Arial"/>
                <w:sz w:val="22"/>
                <w:szCs w:val="22"/>
              </w:rPr>
            </w:pPr>
            <w:r w:rsidRPr="00B47DA9">
              <w:rPr>
                <w:rFonts w:cs="Arial"/>
                <w:sz w:val="22"/>
                <w:szCs w:val="22"/>
              </w:rPr>
              <w:t xml:space="preserve">Funded events, projects and activities must target some or all of the following: </w:t>
            </w:r>
          </w:p>
          <w:p w:rsidR="00666AEA" w:rsidRPr="00B47DA9" w:rsidRDefault="00666AEA" w:rsidP="00666AEA">
            <w:pPr>
              <w:pStyle w:val="StyleArial11ptBoldBlackLeft0mmHanging85mmAft"/>
              <w:numPr>
                <w:ilvl w:val="0"/>
                <w:numId w:val="14"/>
              </w:numPr>
              <w:rPr>
                <w:rFonts w:ascii="Arial" w:hAnsi="Arial" w:cs="Arial"/>
                <w:sz w:val="22"/>
                <w:szCs w:val="22"/>
              </w:rPr>
            </w:pPr>
            <w:r w:rsidRPr="00B47DA9">
              <w:rPr>
                <w:rFonts w:ascii="Arial" w:hAnsi="Arial" w:cs="Arial"/>
                <w:sz w:val="22"/>
                <w:szCs w:val="22"/>
              </w:rPr>
              <w:t xml:space="preserve">people in communities across Queensland </w:t>
            </w:r>
          </w:p>
          <w:p w:rsidR="00666AEA" w:rsidRPr="00B47DA9" w:rsidRDefault="00666AEA" w:rsidP="00666AEA">
            <w:pPr>
              <w:pStyle w:val="StyleArial11ptBoldBlackLeft0mmHanging85mmAft"/>
              <w:numPr>
                <w:ilvl w:val="0"/>
                <w:numId w:val="14"/>
              </w:numPr>
              <w:rPr>
                <w:rFonts w:ascii="Arial" w:hAnsi="Arial" w:cs="Arial"/>
                <w:sz w:val="22"/>
                <w:szCs w:val="22"/>
              </w:rPr>
            </w:pPr>
            <w:r w:rsidRPr="00B47DA9">
              <w:rPr>
                <w:rFonts w:ascii="Arial" w:hAnsi="Arial" w:cs="Arial"/>
                <w:sz w:val="22"/>
                <w:szCs w:val="22"/>
              </w:rPr>
              <w:t>people affected by domestic and family violence</w:t>
            </w:r>
          </w:p>
          <w:p w:rsidR="00666AEA" w:rsidRPr="00B47DA9" w:rsidRDefault="00666AEA" w:rsidP="00666AEA">
            <w:pPr>
              <w:pStyle w:val="StyleArial11ptBoldBlackLeft0mmHanging85mmAft"/>
              <w:numPr>
                <w:ilvl w:val="0"/>
                <w:numId w:val="14"/>
              </w:numPr>
              <w:rPr>
                <w:rFonts w:ascii="Arial" w:hAnsi="Arial" w:cs="Arial"/>
                <w:sz w:val="22"/>
                <w:szCs w:val="22"/>
              </w:rPr>
            </w:pPr>
            <w:r w:rsidRPr="00B47DA9">
              <w:rPr>
                <w:rFonts w:ascii="Arial" w:hAnsi="Arial" w:cs="Arial"/>
                <w:sz w:val="22"/>
                <w:szCs w:val="22"/>
              </w:rPr>
              <w:t>individuals who play an important role in supporting others affected by domestic and family violence such as family, friends, neighbours, employers and work colleagues</w:t>
            </w:r>
          </w:p>
          <w:p w:rsidR="00666AEA" w:rsidRPr="00B47DA9" w:rsidRDefault="00666AEA" w:rsidP="00666AEA">
            <w:pPr>
              <w:pStyle w:val="StyleArial11ptBoldBlackLeft0mmHanging85mmAft"/>
              <w:numPr>
                <w:ilvl w:val="0"/>
                <w:numId w:val="14"/>
              </w:numPr>
              <w:rPr>
                <w:rFonts w:ascii="Arial" w:hAnsi="Arial" w:cs="Arial"/>
                <w:sz w:val="22"/>
                <w:szCs w:val="22"/>
              </w:rPr>
            </w:pPr>
            <w:r w:rsidRPr="00B47DA9">
              <w:rPr>
                <w:rFonts w:ascii="Arial" w:hAnsi="Arial" w:cs="Arial"/>
                <w:sz w:val="22"/>
                <w:szCs w:val="22"/>
              </w:rPr>
              <w:t>Aboriginal and Torres Strait Islander people</w:t>
            </w:r>
            <w:r>
              <w:rPr>
                <w:rFonts w:ascii="Arial" w:hAnsi="Arial" w:cs="Arial"/>
                <w:sz w:val="22"/>
                <w:szCs w:val="22"/>
              </w:rPr>
              <w:t xml:space="preserve">s or communities </w:t>
            </w:r>
          </w:p>
          <w:p w:rsidR="00666AEA" w:rsidRPr="00B47DA9" w:rsidRDefault="00666AEA" w:rsidP="00666AEA">
            <w:pPr>
              <w:pStyle w:val="StyleArial11ptBoldBlackLeft0mmHanging85mmAft"/>
              <w:numPr>
                <w:ilvl w:val="0"/>
                <w:numId w:val="14"/>
              </w:numPr>
              <w:rPr>
                <w:rFonts w:ascii="Arial" w:hAnsi="Arial" w:cs="Arial"/>
                <w:sz w:val="22"/>
                <w:szCs w:val="22"/>
              </w:rPr>
            </w:pPr>
            <w:r w:rsidRPr="00B47DA9">
              <w:rPr>
                <w:rFonts w:ascii="Arial" w:hAnsi="Arial" w:cs="Arial"/>
                <w:sz w:val="22"/>
                <w:szCs w:val="22"/>
              </w:rPr>
              <w:t>people from culturally and linguistically diverse backgrounds</w:t>
            </w:r>
            <w:r w:rsidRPr="00B47DA9">
              <w:rPr>
                <w:rFonts w:ascii="Arial" w:hAnsi="Arial" w:cs="Arial"/>
                <w:sz w:val="22"/>
                <w:szCs w:val="22"/>
                <w:lang w:val="en-GB"/>
              </w:rPr>
              <w:t xml:space="preserve"> </w:t>
            </w:r>
          </w:p>
          <w:p w:rsidR="00666AEA" w:rsidRPr="00123CF4" w:rsidRDefault="00666AEA" w:rsidP="00666AEA">
            <w:pPr>
              <w:pStyle w:val="StyleArial11ptBoldBlackLeft0mmHanging85mmAft"/>
              <w:numPr>
                <w:ilvl w:val="0"/>
                <w:numId w:val="14"/>
              </w:numPr>
              <w:rPr>
                <w:rFonts w:ascii="Arial" w:hAnsi="Arial" w:cs="Arial"/>
                <w:sz w:val="22"/>
                <w:szCs w:val="22"/>
              </w:rPr>
            </w:pPr>
            <w:r w:rsidRPr="00B47DA9">
              <w:rPr>
                <w:rFonts w:ascii="Arial" w:hAnsi="Arial" w:cs="Arial"/>
                <w:sz w:val="22"/>
                <w:szCs w:val="22"/>
                <w:lang w:val="en-GB"/>
              </w:rPr>
              <w:t>people who identify as Lesbian, Gay, Bisexual, Transgender, Intersex or Queer</w:t>
            </w:r>
          </w:p>
          <w:p w:rsidR="00666AEA" w:rsidRPr="00EA38E9" w:rsidRDefault="00666AEA" w:rsidP="00666AEA">
            <w:pPr>
              <w:pStyle w:val="StyleArial11ptBoldBlackLeft0mmHanging85mmAft"/>
              <w:numPr>
                <w:ilvl w:val="0"/>
                <w:numId w:val="14"/>
              </w:numPr>
              <w:rPr>
                <w:rFonts w:ascii="Arial" w:hAnsi="Arial" w:cs="Arial"/>
                <w:sz w:val="22"/>
                <w:szCs w:val="22"/>
              </w:rPr>
            </w:pPr>
            <w:r w:rsidRPr="00EA38E9">
              <w:rPr>
                <w:rFonts w:ascii="Arial" w:hAnsi="Arial" w:cs="Arial"/>
                <w:sz w:val="22"/>
                <w:szCs w:val="22"/>
                <w:lang w:val="en-GB"/>
              </w:rPr>
              <w:t xml:space="preserve">Older community members </w:t>
            </w:r>
          </w:p>
          <w:p w:rsidR="00666AEA" w:rsidRPr="00EA38E9" w:rsidRDefault="00666AEA" w:rsidP="00666AEA">
            <w:pPr>
              <w:pStyle w:val="StyleArial11ptBoldBlackLeft0mmHanging85mmAft"/>
              <w:numPr>
                <w:ilvl w:val="0"/>
                <w:numId w:val="14"/>
              </w:numPr>
              <w:rPr>
                <w:rFonts w:ascii="Arial" w:hAnsi="Arial" w:cs="Arial"/>
                <w:sz w:val="22"/>
                <w:szCs w:val="22"/>
              </w:rPr>
            </w:pPr>
            <w:r w:rsidRPr="00EA38E9">
              <w:rPr>
                <w:rFonts w:ascii="Arial" w:hAnsi="Arial" w:cs="Arial"/>
                <w:sz w:val="22"/>
                <w:szCs w:val="22"/>
                <w:lang w:val="en-GB"/>
              </w:rPr>
              <w:t xml:space="preserve">Community members with a disability </w:t>
            </w:r>
          </w:p>
          <w:p w:rsidR="00666AEA" w:rsidRPr="00EA38E9" w:rsidRDefault="00666AEA" w:rsidP="00666AEA">
            <w:pPr>
              <w:pStyle w:val="StyleArial11ptBoldBlackLeft0mmHanging85mmAft"/>
              <w:numPr>
                <w:ilvl w:val="0"/>
                <w:numId w:val="14"/>
              </w:numPr>
              <w:rPr>
                <w:rFonts w:ascii="Arial" w:hAnsi="Arial" w:cs="Arial"/>
                <w:sz w:val="22"/>
                <w:szCs w:val="22"/>
              </w:rPr>
            </w:pPr>
            <w:r w:rsidRPr="00EA38E9">
              <w:rPr>
                <w:rFonts w:ascii="Arial" w:hAnsi="Arial" w:cs="Arial"/>
                <w:sz w:val="22"/>
                <w:szCs w:val="22"/>
                <w:lang w:val="en-GB"/>
              </w:rPr>
              <w:t xml:space="preserve">Young people in the community </w:t>
            </w:r>
          </w:p>
          <w:p w:rsidR="00666AEA" w:rsidRPr="00B47DA9" w:rsidRDefault="00666AEA" w:rsidP="00666AEA">
            <w:pPr>
              <w:pStyle w:val="StyleArial11ptBoldBlackLeft0mmHanging85mmAft"/>
              <w:numPr>
                <w:ilvl w:val="0"/>
                <w:numId w:val="14"/>
              </w:numPr>
              <w:rPr>
                <w:rFonts w:ascii="Arial" w:hAnsi="Arial" w:cs="Arial"/>
                <w:sz w:val="22"/>
                <w:szCs w:val="22"/>
              </w:rPr>
            </w:pPr>
            <w:r>
              <w:rPr>
                <w:rFonts w:ascii="Arial" w:hAnsi="Arial" w:cs="Arial"/>
                <w:sz w:val="22"/>
                <w:szCs w:val="22"/>
                <w:lang w:val="en-GB"/>
              </w:rPr>
              <w:t>Community</w:t>
            </w:r>
            <w:r w:rsidRPr="00B47DA9">
              <w:rPr>
                <w:rFonts w:ascii="Arial" w:hAnsi="Arial" w:cs="Arial"/>
                <w:sz w:val="22"/>
                <w:szCs w:val="22"/>
                <w:lang w:val="en-GB"/>
              </w:rPr>
              <w:t>, leaders and community groups, including sporting groups</w:t>
            </w:r>
          </w:p>
        </w:tc>
      </w:tr>
      <w:tr w:rsidR="00666AEA" w:rsidRPr="007D74DE" w:rsidTr="00A95FCD">
        <w:trPr>
          <w:trHeight w:val="4809"/>
        </w:trPr>
        <w:tc>
          <w:tcPr>
            <w:tcW w:w="10178" w:type="dxa"/>
            <w:gridSpan w:val="2"/>
            <w:tcBorders>
              <w:bottom w:val="single" w:sz="4" w:space="0" w:color="auto"/>
            </w:tcBorders>
          </w:tcPr>
          <w:p w:rsidR="00666AEA" w:rsidRDefault="00666AEA" w:rsidP="00666AEA">
            <w:pPr>
              <w:pStyle w:val="ListParagraph"/>
              <w:numPr>
                <w:ilvl w:val="0"/>
                <w:numId w:val="15"/>
              </w:numPr>
              <w:ind w:right="46"/>
              <w:rPr>
                <w:rFonts w:ascii="Arial Bold" w:hAnsi="Arial Bold"/>
                <w:b/>
                <w:sz w:val="22"/>
              </w:rPr>
            </w:pPr>
            <w:r>
              <w:rPr>
                <w:rFonts w:ascii="Arial Bold" w:hAnsi="Arial Bold"/>
                <w:b/>
                <w:sz w:val="22"/>
              </w:rPr>
              <w:t xml:space="preserve">Provide a description </w:t>
            </w:r>
            <w:r w:rsidRPr="00B47DA9">
              <w:rPr>
                <w:rFonts w:ascii="Arial Bold" w:hAnsi="Arial Bold"/>
                <w:b/>
                <w:sz w:val="22"/>
              </w:rPr>
              <w:t>of the proposed event, project or</w:t>
            </w:r>
            <w:r>
              <w:rPr>
                <w:rFonts w:ascii="Arial Bold" w:hAnsi="Arial Bold"/>
                <w:b/>
                <w:sz w:val="22"/>
              </w:rPr>
              <w:t xml:space="preserve"> activity. </w:t>
            </w:r>
          </w:p>
          <w:p w:rsidR="00666AEA" w:rsidRDefault="00666AEA" w:rsidP="00A95FCD">
            <w:pPr>
              <w:pStyle w:val="ListParagraph"/>
              <w:ind w:left="393" w:right="46"/>
              <w:rPr>
                <w:rFonts w:ascii="Arial Bold" w:hAnsi="Arial Bold"/>
                <w:b/>
                <w:sz w:val="22"/>
              </w:rPr>
            </w:pPr>
            <w:r>
              <w:rPr>
                <w:rFonts w:ascii="Arial Bold" w:hAnsi="Arial Bold"/>
                <w:b/>
                <w:sz w:val="22"/>
              </w:rPr>
              <w:t>Including:</w:t>
            </w:r>
          </w:p>
          <w:p w:rsidR="00666AEA" w:rsidRDefault="00666AEA" w:rsidP="00666AEA">
            <w:pPr>
              <w:pStyle w:val="ListParagraph"/>
              <w:numPr>
                <w:ilvl w:val="1"/>
                <w:numId w:val="15"/>
              </w:numPr>
              <w:ind w:right="46"/>
              <w:rPr>
                <w:rFonts w:ascii="Arial Bold" w:hAnsi="Arial Bold"/>
                <w:b/>
                <w:sz w:val="22"/>
              </w:rPr>
            </w:pPr>
            <w:r>
              <w:rPr>
                <w:rFonts w:ascii="Arial Bold" w:hAnsi="Arial Bold"/>
                <w:b/>
                <w:sz w:val="22"/>
              </w:rPr>
              <w:t xml:space="preserve">What the event will look like and what sort of activities will be involved? </w:t>
            </w:r>
          </w:p>
          <w:p w:rsidR="00666AEA" w:rsidRDefault="00666AEA" w:rsidP="00666AEA">
            <w:pPr>
              <w:pStyle w:val="ListParagraph"/>
              <w:numPr>
                <w:ilvl w:val="1"/>
                <w:numId w:val="15"/>
              </w:numPr>
              <w:ind w:right="46"/>
              <w:rPr>
                <w:rFonts w:ascii="Arial Bold" w:hAnsi="Arial Bold"/>
                <w:b/>
                <w:sz w:val="22"/>
              </w:rPr>
            </w:pPr>
            <w:r>
              <w:rPr>
                <w:rFonts w:ascii="Arial Bold" w:hAnsi="Arial Bold"/>
                <w:b/>
                <w:sz w:val="22"/>
              </w:rPr>
              <w:t>H</w:t>
            </w:r>
            <w:r w:rsidRPr="00B47DA9">
              <w:rPr>
                <w:rFonts w:ascii="Arial Bold" w:hAnsi="Arial Bold"/>
                <w:b/>
                <w:sz w:val="22"/>
              </w:rPr>
              <w:t xml:space="preserve">ow will </w:t>
            </w:r>
            <w:r>
              <w:rPr>
                <w:rFonts w:ascii="Arial Bold" w:hAnsi="Arial Bold"/>
                <w:b/>
                <w:sz w:val="22"/>
              </w:rPr>
              <w:t xml:space="preserve">the event respond to the needs of the local community? </w:t>
            </w:r>
          </w:p>
          <w:p w:rsidR="00666AEA" w:rsidRPr="00666AEA" w:rsidRDefault="00666AEA" w:rsidP="00666AEA">
            <w:pPr>
              <w:ind w:right="46"/>
              <w:rPr>
                <w:rFonts w:ascii="Arial Bold" w:hAnsi="Arial Bold"/>
                <w:b/>
              </w:rPr>
            </w:pPr>
            <w:r w:rsidRPr="000F3FC8">
              <w:rPr>
                <w:rFonts w:ascii="Arial Bold" w:hAnsi="Arial Bold"/>
                <w:b/>
              </w:rPr>
              <w:t xml:space="preserve">(Word limit 350). </w:t>
            </w:r>
          </w:p>
          <w:p w:rsidR="00666AEA" w:rsidRPr="007D74DE" w:rsidRDefault="00666AEA" w:rsidP="00A95FCD">
            <w:pPr>
              <w:pStyle w:val="Default"/>
              <w:rPr>
                <w:b/>
                <w:bCs/>
                <w:sz w:val="22"/>
                <w:szCs w:val="22"/>
              </w:rPr>
            </w:pPr>
            <w:r w:rsidRPr="007D74DE">
              <w:rPr>
                <w:b/>
                <w:bCs/>
                <w:sz w:val="22"/>
                <w:szCs w:val="22"/>
              </w:rPr>
              <w:t xml:space="preserve">Supporting evidence should include: </w:t>
            </w:r>
          </w:p>
          <w:p w:rsidR="00666AEA" w:rsidRPr="007D74DE" w:rsidRDefault="00666AEA" w:rsidP="00666AEA">
            <w:pPr>
              <w:pStyle w:val="StyleArial11ptBoldBlackLeft0mmHanging85mmAft"/>
              <w:numPr>
                <w:ilvl w:val="0"/>
                <w:numId w:val="14"/>
              </w:numPr>
              <w:rPr>
                <w:rFonts w:ascii="Arial" w:hAnsi="Arial" w:cs="Arial"/>
                <w:sz w:val="22"/>
                <w:szCs w:val="22"/>
              </w:rPr>
            </w:pPr>
            <w:r>
              <w:rPr>
                <w:rFonts w:ascii="Arial" w:hAnsi="Arial" w:cs="Arial"/>
                <w:sz w:val="22"/>
                <w:szCs w:val="22"/>
              </w:rPr>
              <w:t xml:space="preserve">your </w:t>
            </w:r>
            <w:r w:rsidRPr="007D74DE">
              <w:rPr>
                <w:rFonts w:ascii="Arial" w:hAnsi="Arial" w:cs="Arial"/>
                <w:sz w:val="22"/>
                <w:szCs w:val="22"/>
              </w:rPr>
              <w:t xml:space="preserve">understanding of domestic and family violence and how to </w:t>
            </w:r>
            <w:r>
              <w:rPr>
                <w:rFonts w:ascii="Arial" w:hAnsi="Arial" w:cs="Arial"/>
                <w:sz w:val="22"/>
                <w:szCs w:val="22"/>
              </w:rPr>
              <w:t>help prevent it</w:t>
            </w:r>
          </w:p>
          <w:p w:rsidR="00666AEA" w:rsidRPr="007D74DE" w:rsidRDefault="00666AEA" w:rsidP="00666AEA">
            <w:pPr>
              <w:pStyle w:val="StyleArial11ptBoldBlackLeft0mmHanging85mmAft"/>
              <w:numPr>
                <w:ilvl w:val="0"/>
                <w:numId w:val="14"/>
              </w:numPr>
              <w:rPr>
                <w:rFonts w:ascii="Arial" w:hAnsi="Arial" w:cs="Arial"/>
                <w:sz w:val="22"/>
                <w:szCs w:val="22"/>
              </w:rPr>
            </w:pPr>
            <w:r w:rsidRPr="003F7489">
              <w:rPr>
                <w:rFonts w:ascii="Arial" w:hAnsi="Arial" w:cs="Arial"/>
                <w:sz w:val="22"/>
                <w:szCs w:val="22"/>
              </w:rPr>
              <w:t xml:space="preserve">how </w:t>
            </w:r>
            <w:r>
              <w:rPr>
                <w:rFonts w:ascii="Arial" w:hAnsi="Arial" w:cs="Arial"/>
                <w:sz w:val="22"/>
                <w:szCs w:val="22"/>
              </w:rPr>
              <w:t xml:space="preserve">your </w:t>
            </w:r>
            <w:r w:rsidRPr="003F7489">
              <w:rPr>
                <w:rFonts w:ascii="Arial" w:hAnsi="Arial" w:cs="Arial"/>
                <w:sz w:val="22"/>
                <w:szCs w:val="22"/>
              </w:rPr>
              <w:t>proposed activity will</w:t>
            </w:r>
            <w:r w:rsidRPr="007D74DE">
              <w:rPr>
                <w:rFonts w:ascii="Arial" w:hAnsi="Arial" w:cs="Arial"/>
                <w:sz w:val="22"/>
                <w:szCs w:val="22"/>
              </w:rPr>
              <w:t xml:space="preserve"> challenge acceptance of domestic and family violence in the local community and encourage people affected, or concerned about someone they know, to seek </w:t>
            </w:r>
            <w:r>
              <w:rPr>
                <w:rFonts w:ascii="Arial" w:hAnsi="Arial" w:cs="Arial"/>
                <w:sz w:val="22"/>
                <w:szCs w:val="22"/>
              </w:rPr>
              <w:t>help</w:t>
            </w:r>
          </w:p>
          <w:p w:rsidR="00666AEA" w:rsidRPr="007D74DE" w:rsidRDefault="00666AEA" w:rsidP="00666AEA">
            <w:pPr>
              <w:pStyle w:val="StyleArial11ptBoldBlackLeft0mmHanging85mmAft"/>
              <w:numPr>
                <w:ilvl w:val="0"/>
                <w:numId w:val="14"/>
              </w:numPr>
              <w:rPr>
                <w:rFonts w:ascii="Arial" w:hAnsi="Arial" w:cs="Arial"/>
                <w:sz w:val="22"/>
                <w:szCs w:val="22"/>
              </w:rPr>
            </w:pPr>
            <w:r w:rsidRPr="007D74DE">
              <w:rPr>
                <w:rFonts w:ascii="Arial" w:hAnsi="Arial" w:cs="Arial"/>
                <w:sz w:val="22"/>
                <w:szCs w:val="22"/>
              </w:rPr>
              <w:t xml:space="preserve">the </w:t>
            </w:r>
            <w:r>
              <w:rPr>
                <w:rFonts w:ascii="Arial" w:hAnsi="Arial" w:cs="Arial"/>
                <w:sz w:val="22"/>
                <w:szCs w:val="22"/>
              </w:rPr>
              <w:t xml:space="preserve">key </w:t>
            </w:r>
            <w:r w:rsidRPr="007D74DE">
              <w:rPr>
                <w:rFonts w:ascii="Arial" w:hAnsi="Arial" w:cs="Arial"/>
                <w:sz w:val="22"/>
                <w:szCs w:val="22"/>
              </w:rPr>
              <w:t xml:space="preserve">messages </w:t>
            </w:r>
            <w:r>
              <w:rPr>
                <w:rFonts w:ascii="Arial" w:hAnsi="Arial" w:cs="Arial"/>
                <w:sz w:val="22"/>
                <w:szCs w:val="22"/>
              </w:rPr>
              <w:t xml:space="preserve">you will promote and how you will do this </w:t>
            </w:r>
          </w:p>
          <w:p w:rsidR="00666AEA" w:rsidRPr="007D74DE" w:rsidRDefault="00666AEA" w:rsidP="00666AEA">
            <w:pPr>
              <w:pStyle w:val="StyleArial11ptBoldBlackLeft0mmHanging85mmAft"/>
              <w:numPr>
                <w:ilvl w:val="0"/>
                <w:numId w:val="14"/>
              </w:numPr>
              <w:rPr>
                <w:rFonts w:ascii="Arial" w:hAnsi="Arial" w:cs="Arial"/>
                <w:sz w:val="22"/>
                <w:szCs w:val="22"/>
              </w:rPr>
            </w:pPr>
            <w:r w:rsidRPr="007D74DE">
              <w:rPr>
                <w:rFonts w:ascii="Arial" w:hAnsi="Arial" w:cs="Arial"/>
                <w:sz w:val="22"/>
                <w:szCs w:val="22"/>
              </w:rPr>
              <w:t xml:space="preserve">how </w:t>
            </w:r>
            <w:r>
              <w:rPr>
                <w:rFonts w:ascii="Arial" w:hAnsi="Arial" w:cs="Arial"/>
                <w:sz w:val="22"/>
                <w:szCs w:val="22"/>
              </w:rPr>
              <w:t xml:space="preserve">your </w:t>
            </w:r>
            <w:r w:rsidRPr="007D74DE">
              <w:rPr>
                <w:rFonts w:ascii="Arial" w:hAnsi="Arial" w:cs="Arial"/>
                <w:sz w:val="22"/>
                <w:szCs w:val="22"/>
              </w:rPr>
              <w:t xml:space="preserve">activity will target a wide audience including Aboriginal and Torres Strait Islander people and people from culturally and linguistically diverse groups. </w:t>
            </w:r>
          </w:p>
          <w:p w:rsidR="00666AEA" w:rsidRPr="007D74DE" w:rsidRDefault="00666AEA" w:rsidP="00666AEA">
            <w:pPr>
              <w:pStyle w:val="StyleArial11ptBoldBlackLeft0mmHanging85mmAft"/>
              <w:numPr>
                <w:ilvl w:val="0"/>
                <w:numId w:val="14"/>
              </w:numPr>
              <w:rPr>
                <w:rFonts w:ascii="Arial" w:hAnsi="Arial" w:cs="Arial"/>
                <w:sz w:val="22"/>
                <w:szCs w:val="22"/>
              </w:rPr>
            </w:pPr>
            <w:r>
              <w:rPr>
                <w:rFonts w:ascii="Arial" w:hAnsi="Arial" w:cs="Arial"/>
                <w:sz w:val="22"/>
                <w:szCs w:val="22"/>
              </w:rPr>
              <w:t xml:space="preserve">how you are working with other </w:t>
            </w:r>
            <w:r w:rsidRPr="007D74DE">
              <w:rPr>
                <w:rFonts w:ascii="Arial" w:hAnsi="Arial" w:cs="Arial"/>
                <w:sz w:val="22"/>
                <w:szCs w:val="22"/>
              </w:rPr>
              <w:t>organisations and/or community groups and/or community leaders in developing, supporting and/or delivering the event (e.g</w:t>
            </w:r>
            <w:r w:rsidRPr="002D317F">
              <w:rPr>
                <w:rFonts w:ascii="Arial" w:hAnsi="Arial" w:cs="Arial"/>
                <w:b/>
                <w:sz w:val="22"/>
                <w:szCs w:val="22"/>
              </w:rPr>
              <w:t>.</w:t>
            </w:r>
            <w:r w:rsidRPr="002D317F">
              <w:rPr>
                <w:rFonts w:ascii="Arial" w:hAnsi="Arial" w:cs="Arial"/>
                <w:sz w:val="22"/>
                <w:szCs w:val="22"/>
              </w:rPr>
              <w:t xml:space="preserve"> </w:t>
            </w:r>
            <w:r w:rsidR="002D317F" w:rsidRPr="002D317F">
              <w:rPr>
                <w:rFonts w:ascii="Arial" w:hAnsi="Arial" w:cs="Arial"/>
                <w:sz w:val="22"/>
                <w:szCs w:val="22"/>
              </w:rPr>
              <w:t>let</w:t>
            </w:r>
            <w:r w:rsidR="002D317F" w:rsidRPr="002D317F">
              <w:rPr>
                <w:rFonts w:ascii="Arial" w:hAnsi="Arial" w:cs="Arial"/>
                <w:bCs/>
                <w:sz w:val="22"/>
                <w:szCs w:val="22"/>
              </w:rPr>
              <w:t>ters of support</w:t>
            </w:r>
            <w:r w:rsidR="00D239F8">
              <w:rPr>
                <w:rFonts w:ascii="Arial" w:hAnsi="Arial" w:cs="Arial"/>
                <w:bCs/>
                <w:sz w:val="22"/>
                <w:szCs w:val="22"/>
              </w:rPr>
              <w:t xml:space="preserve">, such as </w:t>
            </w:r>
            <w:r w:rsidR="002D317F" w:rsidRPr="002D317F">
              <w:rPr>
                <w:rFonts w:ascii="Arial" w:hAnsi="Arial" w:cs="Arial"/>
                <w:bCs/>
                <w:sz w:val="22"/>
                <w:szCs w:val="22"/>
              </w:rPr>
              <w:t xml:space="preserve">from </w:t>
            </w:r>
            <w:r w:rsidR="00D239F8">
              <w:rPr>
                <w:rFonts w:ascii="Arial" w:hAnsi="Arial" w:cs="Arial"/>
                <w:bCs/>
                <w:sz w:val="22"/>
                <w:szCs w:val="22"/>
              </w:rPr>
              <w:t xml:space="preserve">your local MP, </w:t>
            </w:r>
            <w:r w:rsidR="002D317F" w:rsidRPr="002D317F">
              <w:rPr>
                <w:rFonts w:ascii="Arial" w:hAnsi="Arial" w:cs="Arial"/>
                <w:bCs/>
                <w:sz w:val="22"/>
                <w:szCs w:val="22"/>
              </w:rPr>
              <w:t xml:space="preserve">local </w:t>
            </w:r>
            <w:r w:rsidR="00D239F8">
              <w:rPr>
                <w:rFonts w:ascii="Arial" w:hAnsi="Arial" w:cs="Arial"/>
                <w:bCs/>
                <w:sz w:val="22"/>
                <w:szCs w:val="22"/>
              </w:rPr>
              <w:t>service providers, stakeholders or</w:t>
            </w:r>
            <w:r w:rsidR="002D317F" w:rsidRPr="002D317F">
              <w:rPr>
                <w:rFonts w:ascii="Arial" w:hAnsi="Arial" w:cs="Arial"/>
                <w:bCs/>
                <w:sz w:val="22"/>
                <w:szCs w:val="22"/>
              </w:rPr>
              <w:t xml:space="preserve"> Aboriginal or Torr</w:t>
            </w:r>
            <w:r w:rsidR="00D239F8">
              <w:rPr>
                <w:rFonts w:ascii="Arial" w:hAnsi="Arial" w:cs="Arial"/>
                <w:bCs/>
                <w:sz w:val="22"/>
                <w:szCs w:val="22"/>
              </w:rPr>
              <w:t>es Strait Islander Elders</w:t>
            </w:r>
            <w:bookmarkStart w:id="0" w:name="_GoBack"/>
            <w:bookmarkEnd w:id="0"/>
            <w:r w:rsidRPr="002D317F">
              <w:rPr>
                <w:rFonts w:ascii="Arial" w:hAnsi="Arial" w:cs="Arial"/>
                <w:sz w:val="22"/>
                <w:szCs w:val="22"/>
              </w:rPr>
              <w:t>)</w:t>
            </w:r>
          </w:p>
          <w:p w:rsidR="00666AEA" w:rsidRPr="007D74DE" w:rsidRDefault="00666AEA" w:rsidP="00A95FCD">
            <w:pPr>
              <w:pStyle w:val="StyleArial11ptBoldBlackLeft0mmHanging85mmAft"/>
              <w:numPr>
                <w:ilvl w:val="0"/>
                <w:numId w:val="0"/>
              </w:numPr>
              <w:tabs>
                <w:tab w:val="left" w:pos="720"/>
              </w:tabs>
              <w:ind w:left="720" w:hanging="360"/>
              <w:rPr>
                <w:rFonts w:ascii="Arial" w:hAnsi="Arial" w:cs="Arial"/>
                <w:b/>
                <w:sz w:val="22"/>
                <w:szCs w:val="22"/>
              </w:rPr>
            </w:pPr>
          </w:p>
          <w:p w:rsidR="00666AEA" w:rsidRPr="002D6CD1" w:rsidRDefault="00666AEA" w:rsidP="00A95FCD">
            <w:pPr>
              <w:ind w:left="33" w:right="46"/>
              <w:rPr>
                <w:rFonts w:ascii="Arial Bold" w:hAnsi="Arial Bold"/>
                <w:b/>
              </w:rPr>
            </w:pPr>
            <w:r w:rsidRPr="007D74DE">
              <w:rPr>
                <w:rFonts w:cs="Arial"/>
                <w:szCs w:val="22"/>
              </w:rPr>
              <w:t xml:space="preserve">For ideas </w:t>
            </w:r>
            <w:r w:rsidRPr="00A472DA">
              <w:rPr>
                <w:rFonts w:cs="Arial"/>
                <w:szCs w:val="22"/>
              </w:rPr>
              <w:t>about possible events, projects or activities visit the</w:t>
            </w:r>
            <w:r w:rsidRPr="00A472DA">
              <w:rPr>
                <w:rFonts w:cs="Arial"/>
                <w:b/>
                <w:szCs w:val="22"/>
              </w:rPr>
              <w:t xml:space="preserve"> </w:t>
            </w:r>
            <w:r w:rsidRPr="00E95C87">
              <w:rPr>
                <w:rStyle w:val="Hyperlink"/>
                <w:rFonts w:cs="Arial"/>
                <w:b/>
                <w:szCs w:val="22"/>
              </w:rPr>
              <w:t>About Domestic and Family Violence Prevention Month</w:t>
            </w:r>
            <w:r w:rsidRPr="00A472DA">
              <w:rPr>
                <w:rFonts w:cs="Arial"/>
                <w:b/>
                <w:szCs w:val="22"/>
              </w:rPr>
              <w:t xml:space="preserve"> </w:t>
            </w:r>
            <w:r w:rsidRPr="00A472DA">
              <w:rPr>
                <w:rFonts w:cs="Arial"/>
                <w:szCs w:val="22"/>
              </w:rPr>
              <w:t xml:space="preserve">website at </w:t>
            </w:r>
            <w:hyperlink r:id="rId8" w:history="1">
              <w:r w:rsidRPr="00A218EC">
                <w:rPr>
                  <w:rStyle w:val="Hyperlink"/>
                  <w:rFonts w:cs="Arial"/>
                  <w:szCs w:val="22"/>
                </w:rPr>
                <w:t>https://www.qld.gov.au/dfvpmonth</w:t>
              </w:r>
            </w:hyperlink>
            <w:r w:rsidRPr="007D74DE">
              <w:rPr>
                <w:rFonts w:cs="Arial"/>
                <w:szCs w:val="22"/>
              </w:rPr>
              <w:t>.</w:t>
            </w:r>
          </w:p>
        </w:tc>
      </w:tr>
    </w:tbl>
    <w:p w:rsidR="00666AEA" w:rsidRPr="002D6CD1" w:rsidRDefault="00666AEA" w:rsidP="00666AEA">
      <w:pPr>
        <w:ind w:left="-567" w:right="46"/>
      </w:pPr>
    </w:p>
    <w:p w:rsidR="004D4564" w:rsidRDefault="004D4564" w:rsidP="004D4564">
      <w:pPr>
        <w:ind w:left="-567" w:right="46"/>
      </w:pPr>
    </w:p>
    <w:p w:rsidR="0084105C" w:rsidRPr="002D6CD1" w:rsidRDefault="0084105C" w:rsidP="004D4564">
      <w:pPr>
        <w:ind w:left="-567" w:right="46"/>
      </w:pPr>
    </w:p>
    <w:p w:rsidR="004D4564" w:rsidRDefault="004D4564" w:rsidP="004D4564">
      <w:pPr>
        <w:ind w:left="-567" w:right="46"/>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954"/>
      </w:tblGrid>
      <w:tr w:rsidR="00666AEA" w:rsidRPr="007D74DE" w:rsidTr="00A95FCD">
        <w:trPr>
          <w:trHeight w:val="295"/>
        </w:trPr>
        <w:tc>
          <w:tcPr>
            <w:tcW w:w="4177" w:type="dxa"/>
            <w:shd w:val="clear" w:color="auto" w:fill="D9D9D9"/>
            <w:vAlign w:val="center"/>
          </w:tcPr>
          <w:p w:rsidR="00666AEA" w:rsidRPr="007D74DE" w:rsidRDefault="00666AEA" w:rsidP="0084105C">
            <w:pPr>
              <w:spacing w:after="0"/>
              <w:rPr>
                <w:rFonts w:cs="Arial"/>
                <w:b/>
                <w:bCs/>
                <w:color w:val="000000"/>
                <w:szCs w:val="22"/>
              </w:rPr>
            </w:pPr>
            <w:r w:rsidRPr="007D74DE">
              <w:rPr>
                <w:rFonts w:cs="Arial"/>
                <w:b/>
                <w:szCs w:val="22"/>
              </w:rPr>
              <w:lastRenderedPageBreak/>
              <w:t xml:space="preserve">Selection criterion two:  </w:t>
            </w:r>
          </w:p>
        </w:tc>
        <w:tc>
          <w:tcPr>
            <w:tcW w:w="5954" w:type="dxa"/>
            <w:shd w:val="clear" w:color="auto" w:fill="D9D9D9"/>
            <w:vAlign w:val="center"/>
          </w:tcPr>
          <w:p w:rsidR="00666AEA" w:rsidRPr="007D74DE" w:rsidRDefault="00666AEA" w:rsidP="0084105C">
            <w:pPr>
              <w:spacing w:after="0"/>
              <w:rPr>
                <w:rFonts w:cs="Arial"/>
                <w:b/>
                <w:szCs w:val="22"/>
              </w:rPr>
            </w:pPr>
            <w:r>
              <w:rPr>
                <w:rFonts w:cs="Arial"/>
                <w:b/>
                <w:bCs/>
                <w:color w:val="000000"/>
                <w:szCs w:val="22"/>
              </w:rPr>
              <w:t>VALUE FOR MONEY</w:t>
            </w:r>
          </w:p>
        </w:tc>
      </w:tr>
      <w:tr w:rsidR="00666AEA" w:rsidRPr="007D74DE" w:rsidTr="00A95FCD">
        <w:trPr>
          <w:trHeight w:val="295"/>
        </w:trPr>
        <w:tc>
          <w:tcPr>
            <w:tcW w:w="4177" w:type="dxa"/>
            <w:shd w:val="clear" w:color="auto" w:fill="D9D9D9"/>
            <w:vAlign w:val="center"/>
          </w:tcPr>
          <w:p w:rsidR="00666AEA" w:rsidRPr="007D74DE" w:rsidRDefault="00666AEA" w:rsidP="0084105C">
            <w:pPr>
              <w:spacing w:after="0"/>
              <w:rPr>
                <w:rFonts w:cs="Arial"/>
                <w:b/>
                <w:szCs w:val="22"/>
              </w:rPr>
            </w:pPr>
            <w:r w:rsidRPr="007D74DE">
              <w:rPr>
                <w:rFonts w:cs="Arial"/>
                <w:b/>
                <w:szCs w:val="22"/>
              </w:rPr>
              <w:t>Word limit:</w:t>
            </w:r>
          </w:p>
        </w:tc>
        <w:tc>
          <w:tcPr>
            <w:tcW w:w="5954" w:type="dxa"/>
            <w:shd w:val="clear" w:color="auto" w:fill="D9D9D9"/>
            <w:vAlign w:val="center"/>
          </w:tcPr>
          <w:p w:rsidR="00666AEA" w:rsidRPr="007D74DE" w:rsidRDefault="00666AEA" w:rsidP="0084105C">
            <w:pPr>
              <w:spacing w:after="0"/>
              <w:rPr>
                <w:rFonts w:cs="Arial"/>
                <w:b/>
                <w:szCs w:val="22"/>
              </w:rPr>
            </w:pPr>
            <w:r w:rsidRPr="007D74DE">
              <w:rPr>
                <w:rFonts w:cs="Arial"/>
                <w:b/>
                <w:szCs w:val="22"/>
              </w:rPr>
              <w:t xml:space="preserve">Maximum of </w:t>
            </w:r>
            <w:r>
              <w:rPr>
                <w:rFonts w:cs="Arial"/>
                <w:b/>
                <w:szCs w:val="22"/>
              </w:rPr>
              <w:t>1</w:t>
            </w:r>
            <w:r w:rsidRPr="007D74DE">
              <w:rPr>
                <w:rFonts w:cs="Arial"/>
                <w:b/>
                <w:szCs w:val="22"/>
              </w:rPr>
              <w:t>50 words</w:t>
            </w:r>
          </w:p>
        </w:tc>
      </w:tr>
      <w:tr w:rsidR="00666AEA" w:rsidRPr="007D74DE" w:rsidTr="00666AEA">
        <w:trPr>
          <w:trHeight w:val="271"/>
        </w:trPr>
        <w:tc>
          <w:tcPr>
            <w:tcW w:w="4177" w:type="dxa"/>
            <w:shd w:val="clear" w:color="auto" w:fill="D9D9D9"/>
            <w:vAlign w:val="center"/>
          </w:tcPr>
          <w:p w:rsidR="00666AEA" w:rsidRPr="007D74DE" w:rsidRDefault="00666AEA" w:rsidP="0084105C">
            <w:pPr>
              <w:spacing w:after="0"/>
              <w:rPr>
                <w:rFonts w:cs="Arial"/>
                <w:b/>
                <w:szCs w:val="22"/>
              </w:rPr>
            </w:pPr>
            <w:r w:rsidRPr="007D74DE">
              <w:rPr>
                <w:rFonts w:cs="Arial"/>
                <w:b/>
                <w:szCs w:val="22"/>
              </w:rPr>
              <w:t>Weighting:</w:t>
            </w:r>
          </w:p>
        </w:tc>
        <w:tc>
          <w:tcPr>
            <w:tcW w:w="5954" w:type="dxa"/>
            <w:shd w:val="clear" w:color="auto" w:fill="D9D9D9"/>
            <w:vAlign w:val="center"/>
          </w:tcPr>
          <w:p w:rsidR="00666AEA" w:rsidRPr="007D74DE" w:rsidRDefault="00666AEA" w:rsidP="0084105C">
            <w:pPr>
              <w:spacing w:after="0"/>
              <w:rPr>
                <w:rFonts w:cs="Arial"/>
                <w:b/>
                <w:szCs w:val="22"/>
              </w:rPr>
            </w:pPr>
            <w:r>
              <w:rPr>
                <w:rFonts w:cs="Arial"/>
                <w:b/>
                <w:szCs w:val="22"/>
              </w:rPr>
              <w:t>15</w:t>
            </w:r>
            <w:r w:rsidRPr="007D74DE">
              <w:rPr>
                <w:rFonts w:cs="Arial"/>
                <w:b/>
                <w:szCs w:val="22"/>
              </w:rPr>
              <w:t>%</w:t>
            </w:r>
          </w:p>
        </w:tc>
      </w:tr>
      <w:tr w:rsidR="00666AEA" w:rsidRPr="007D74DE" w:rsidTr="00A95FCD">
        <w:trPr>
          <w:trHeight w:val="4865"/>
        </w:trPr>
        <w:tc>
          <w:tcPr>
            <w:tcW w:w="10131" w:type="dxa"/>
            <w:gridSpan w:val="2"/>
            <w:tcBorders>
              <w:bottom w:val="single" w:sz="4" w:space="0" w:color="auto"/>
            </w:tcBorders>
          </w:tcPr>
          <w:p w:rsidR="00666AEA" w:rsidRDefault="00666AEA" w:rsidP="00666AEA">
            <w:pPr>
              <w:pStyle w:val="Default"/>
              <w:numPr>
                <w:ilvl w:val="0"/>
                <w:numId w:val="15"/>
              </w:numPr>
              <w:rPr>
                <w:b/>
                <w:color w:val="auto"/>
                <w:sz w:val="22"/>
                <w:szCs w:val="22"/>
              </w:rPr>
            </w:pPr>
            <w:r w:rsidRPr="007D74DE">
              <w:rPr>
                <w:b/>
                <w:color w:val="auto"/>
                <w:sz w:val="22"/>
                <w:szCs w:val="22"/>
              </w:rPr>
              <w:t>Value-for-money</w:t>
            </w:r>
          </w:p>
          <w:p w:rsidR="00666AEA" w:rsidRPr="00666AEA" w:rsidRDefault="00666AEA" w:rsidP="00666AEA">
            <w:pPr>
              <w:pStyle w:val="Default"/>
              <w:ind w:left="393"/>
              <w:rPr>
                <w:b/>
                <w:color w:val="auto"/>
                <w:sz w:val="22"/>
                <w:szCs w:val="22"/>
              </w:rPr>
            </w:pPr>
          </w:p>
          <w:p w:rsidR="00666AEA" w:rsidRPr="007D74DE" w:rsidRDefault="00666AEA" w:rsidP="0084105C">
            <w:pPr>
              <w:autoSpaceDE w:val="0"/>
              <w:autoSpaceDN w:val="0"/>
              <w:adjustRightInd w:val="0"/>
              <w:spacing w:after="0"/>
              <w:rPr>
                <w:rFonts w:cs="Arial"/>
                <w:b/>
                <w:bCs/>
                <w:color w:val="000000"/>
                <w:szCs w:val="22"/>
              </w:rPr>
            </w:pPr>
            <w:r w:rsidRPr="007D74DE">
              <w:rPr>
                <w:rFonts w:cs="Arial"/>
                <w:b/>
                <w:bCs/>
                <w:color w:val="000000"/>
                <w:szCs w:val="22"/>
              </w:rPr>
              <w:t>Supporting evidence should include:</w:t>
            </w:r>
          </w:p>
          <w:p w:rsidR="00666AEA" w:rsidRPr="007D74DE" w:rsidRDefault="00666AEA" w:rsidP="0084105C">
            <w:pPr>
              <w:numPr>
                <w:ilvl w:val="0"/>
                <w:numId w:val="16"/>
              </w:numPr>
              <w:autoSpaceDE w:val="0"/>
              <w:autoSpaceDN w:val="0"/>
              <w:adjustRightInd w:val="0"/>
              <w:spacing w:after="0"/>
              <w:rPr>
                <w:rFonts w:cs="Arial"/>
                <w:b/>
                <w:szCs w:val="22"/>
              </w:rPr>
            </w:pPr>
            <w:r w:rsidRPr="007D74DE">
              <w:rPr>
                <w:rFonts w:cs="Arial"/>
                <w:szCs w:val="22"/>
              </w:rPr>
              <w:t xml:space="preserve">a breakdown of </w:t>
            </w:r>
            <w:r>
              <w:rPr>
                <w:rFonts w:cs="Arial"/>
                <w:szCs w:val="22"/>
              </w:rPr>
              <w:t xml:space="preserve">your </w:t>
            </w:r>
            <w:r w:rsidRPr="007D74DE">
              <w:rPr>
                <w:rFonts w:cs="Arial"/>
                <w:szCs w:val="22"/>
              </w:rPr>
              <w:t>estimated budget and any financial or in-kind support</w:t>
            </w:r>
          </w:p>
          <w:p w:rsidR="00666AEA" w:rsidRPr="007D74DE" w:rsidRDefault="00666AEA" w:rsidP="00666AEA">
            <w:pPr>
              <w:pStyle w:val="StyleArial11ptBoldBlackLeft0mmHanging85mmAft"/>
              <w:numPr>
                <w:ilvl w:val="0"/>
                <w:numId w:val="0"/>
              </w:numPr>
              <w:rPr>
                <w:rFonts w:ascii="Arial" w:hAnsi="Arial" w:cs="Arial"/>
                <w:sz w:val="22"/>
                <w:szCs w:val="22"/>
              </w:rPr>
            </w:pPr>
          </w:p>
          <w:p w:rsidR="00666AEA" w:rsidRPr="00666AEA" w:rsidRDefault="00666AEA" w:rsidP="00666AEA">
            <w:pPr>
              <w:autoSpaceDE w:val="0"/>
              <w:autoSpaceDN w:val="0"/>
              <w:adjustRightInd w:val="0"/>
              <w:rPr>
                <w:rFonts w:cs="Arial"/>
                <w:b/>
                <w:bCs/>
                <w:color w:val="000000"/>
                <w:szCs w:val="22"/>
              </w:rPr>
            </w:pPr>
            <w:r w:rsidRPr="007D74DE">
              <w:rPr>
                <w:rFonts w:cs="Arial"/>
                <w:b/>
                <w:bCs/>
                <w:color w:val="000000"/>
                <w:szCs w:val="22"/>
              </w:rPr>
              <w:t>Information to assist with developing your budget</w:t>
            </w:r>
          </w:p>
          <w:p w:rsidR="00666AEA" w:rsidRPr="007D74DE" w:rsidRDefault="00666AEA" w:rsidP="0084105C">
            <w:pPr>
              <w:numPr>
                <w:ilvl w:val="0"/>
                <w:numId w:val="16"/>
              </w:numPr>
              <w:autoSpaceDE w:val="0"/>
              <w:autoSpaceDN w:val="0"/>
              <w:adjustRightInd w:val="0"/>
              <w:spacing w:after="0"/>
              <w:rPr>
                <w:rFonts w:cs="Arial"/>
                <w:szCs w:val="22"/>
              </w:rPr>
            </w:pPr>
            <w:r w:rsidRPr="007D74DE">
              <w:rPr>
                <w:rFonts w:cs="Arial"/>
                <w:szCs w:val="22"/>
              </w:rPr>
              <w:t>Eligible costs include:</w:t>
            </w:r>
          </w:p>
          <w:p w:rsidR="00666AEA" w:rsidRPr="007D74DE" w:rsidRDefault="00666AEA" w:rsidP="0084105C">
            <w:pPr>
              <w:numPr>
                <w:ilvl w:val="1"/>
                <w:numId w:val="16"/>
              </w:numPr>
              <w:autoSpaceDE w:val="0"/>
              <w:autoSpaceDN w:val="0"/>
              <w:adjustRightInd w:val="0"/>
              <w:spacing w:after="0"/>
              <w:rPr>
                <w:rFonts w:cs="Arial"/>
                <w:szCs w:val="22"/>
              </w:rPr>
            </w:pPr>
            <w:r w:rsidRPr="007D74DE">
              <w:rPr>
                <w:rFonts w:cs="Arial"/>
                <w:szCs w:val="22"/>
              </w:rPr>
              <w:t>running costs (e.g. hire of premises, gas, electricity, etc.)</w:t>
            </w:r>
          </w:p>
          <w:p w:rsidR="00666AEA" w:rsidRPr="007D74DE" w:rsidRDefault="00666AEA" w:rsidP="0084105C">
            <w:pPr>
              <w:numPr>
                <w:ilvl w:val="1"/>
                <w:numId w:val="16"/>
              </w:numPr>
              <w:autoSpaceDE w:val="0"/>
              <w:autoSpaceDN w:val="0"/>
              <w:adjustRightInd w:val="0"/>
              <w:spacing w:after="0"/>
              <w:rPr>
                <w:rFonts w:cs="Arial"/>
                <w:szCs w:val="22"/>
              </w:rPr>
            </w:pPr>
            <w:r w:rsidRPr="007D74DE">
              <w:rPr>
                <w:rFonts w:cs="Arial"/>
                <w:szCs w:val="22"/>
              </w:rPr>
              <w:t>administrative costs (e.g. postage, stationery, printing, telephone, cleaning)</w:t>
            </w:r>
          </w:p>
          <w:p w:rsidR="00666AEA" w:rsidRPr="007D74DE" w:rsidRDefault="00666AEA" w:rsidP="0084105C">
            <w:pPr>
              <w:numPr>
                <w:ilvl w:val="1"/>
                <w:numId w:val="16"/>
              </w:numPr>
              <w:autoSpaceDE w:val="0"/>
              <w:autoSpaceDN w:val="0"/>
              <w:adjustRightInd w:val="0"/>
              <w:spacing w:after="0"/>
              <w:rPr>
                <w:rFonts w:cs="Arial"/>
                <w:szCs w:val="22"/>
              </w:rPr>
            </w:pPr>
            <w:r w:rsidRPr="007D74DE">
              <w:rPr>
                <w:rFonts w:cs="Arial"/>
                <w:szCs w:val="22"/>
              </w:rPr>
              <w:t>travel/transport costs (e.g. fares, vehicle allowances)</w:t>
            </w:r>
          </w:p>
          <w:p w:rsidR="00666AEA" w:rsidRPr="007D74DE" w:rsidRDefault="00666AEA" w:rsidP="0084105C">
            <w:pPr>
              <w:numPr>
                <w:ilvl w:val="1"/>
                <w:numId w:val="16"/>
              </w:numPr>
              <w:autoSpaceDE w:val="0"/>
              <w:autoSpaceDN w:val="0"/>
              <w:adjustRightInd w:val="0"/>
              <w:spacing w:after="0"/>
              <w:rPr>
                <w:rFonts w:cs="Arial"/>
                <w:szCs w:val="22"/>
              </w:rPr>
            </w:pPr>
            <w:r w:rsidRPr="007D74DE">
              <w:rPr>
                <w:rFonts w:cs="Arial"/>
                <w:szCs w:val="22"/>
              </w:rPr>
              <w:t>advertising and publicity costs to promote community awareness and involvement</w:t>
            </w:r>
          </w:p>
          <w:p w:rsidR="00666AEA" w:rsidRPr="007D74DE" w:rsidRDefault="00666AEA" w:rsidP="0084105C">
            <w:pPr>
              <w:numPr>
                <w:ilvl w:val="1"/>
                <w:numId w:val="16"/>
              </w:numPr>
              <w:autoSpaceDE w:val="0"/>
              <w:autoSpaceDN w:val="0"/>
              <w:adjustRightInd w:val="0"/>
              <w:spacing w:after="0"/>
              <w:rPr>
                <w:rFonts w:cs="Arial"/>
                <w:szCs w:val="22"/>
              </w:rPr>
            </w:pPr>
            <w:r w:rsidRPr="007D74DE">
              <w:rPr>
                <w:rFonts w:cs="Arial"/>
                <w:szCs w:val="22"/>
              </w:rPr>
              <w:t>catering costs</w:t>
            </w:r>
          </w:p>
          <w:p w:rsidR="00666AEA" w:rsidRPr="007D74DE" w:rsidRDefault="00666AEA" w:rsidP="0084105C">
            <w:pPr>
              <w:numPr>
                <w:ilvl w:val="1"/>
                <w:numId w:val="16"/>
              </w:numPr>
              <w:autoSpaceDE w:val="0"/>
              <w:autoSpaceDN w:val="0"/>
              <w:adjustRightInd w:val="0"/>
              <w:spacing w:after="0"/>
              <w:rPr>
                <w:rFonts w:cs="Arial"/>
                <w:szCs w:val="22"/>
              </w:rPr>
            </w:pPr>
            <w:r w:rsidRPr="007D74DE">
              <w:rPr>
                <w:rFonts w:cs="Arial"/>
                <w:szCs w:val="22"/>
              </w:rPr>
              <w:t>guest speaker, entertainment, sessional worker or consultant’s fees.</w:t>
            </w:r>
          </w:p>
          <w:p w:rsidR="00666AEA" w:rsidRPr="007D74DE" w:rsidRDefault="00666AEA" w:rsidP="0084105C">
            <w:pPr>
              <w:numPr>
                <w:ilvl w:val="0"/>
                <w:numId w:val="16"/>
              </w:numPr>
              <w:autoSpaceDE w:val="0"/>
              <w:autoSpaceDN w:val="0"/>
              <w:adjustRightInd w:val="0"/>
              <w:spacing w:after="0"/>
              <w:rPr>
                <w:rFonts w:cs="Arial"/>
                <w:szCs w:val="22"/>
              </w:rPr>
            </w:pPr>
            <w:r w:rsidRPr="007D74DE">
              <w:rPr>
                <w:rFonts w:cs="Arial"/>
                <w:szCs w:val="22"/>
              </w:rPr>
              <w:t>Ineligible costs include:</w:t>
            </w:r>
          </w:p>
          <w:p w:rsidR="00666AEA" w:rsidRPr="007D74DE" w:rsidRDefault="00666AEA" w:rsidP="0084105C">
            <w:pPr>
              <w:numPr>
                <w:ilvl w:val="1"/>
                <w:numId w:val="16"/>
              </w:numPr>
              <w:autoSpaceDE w:val="0"/>
              <w:autoSpaceDN w:val="0"/>
              <w:adjustRightInd w:val="0"/>
              <w:spacing w:after="0"/>
              <w:rPr>
                <w:rFonts w:cs="Arial"/>
                <w:szCs w:val="22"/>
              </w:rPr>
            </w:pPr>
            <w:r w:rsidRPr="007D74DE">
              <w:rPr>
                <w:rFonts w:cs="Arial"/>
                <w:szCs w:val="22"/>
              </w:rPr>
              <w:t xml:space="preserve">purchase of assets (capital items with a purchase price of $3,000 or more </w:t>
            </w:r>
          </w:p>
          <w:p w:rsidR="00666AEA" w:rsidRPr="007D74DE" w:rsidRDefault="00666AEA" w:rsidP="0084105C">
            <w:pPr>
              <w:autoSpaceDE w:val="0"/>
              <w:autoSpaceDN w:val="0"/>
              <w:adjustRightInd w:val="0"/>
              <w:spacing w:after="0"/>
              <w:ind w:left="720"/>
              <w:rPr>
                <w:rFonts w:cs="Arial"/>
                <w:szCs w:val="22"/>
              </w:rPr>
            </w:pPr>
            <w:r w:rsidRPr="007D74DE">
              <w:rPr>
                <w:rFonts w:cs="Arial"/>
                <w:szCs w:val="22"/>
              </w:rPr>
              <w:t>with a useful life of more than 12 months)</w:t>
            </w:r>
          </w:p>
          <w:p w:rsidR="00666AEA" w:rsidRDefault="00666AEA" w:rsidP="0084105C">
            <w:pPr>
              <w:numPr>
                <w:ilvl w:val="1"/>
                <w:numId w:val="16"/>
              </w:numPr>
              <w:autoSpaceDE w:val="0"/>
              <w:autoSpaceDN w:val="0"/>
              <w:adjustRightInd w:val="0"/>
              <w:spacing w:after="0"/>
              <w:rPr>
                <w:rFonts w:cs="Arial"/>
                <w:szCs w:val="22"/>
              </w:rPr>
            </w:pPr>
            <w:r w:rsidRPr="007D74DE">
              <w:rPr>
                <w:rFonts w:cs="Arial"/>
                <w:szCs w:val="22"/>
              </w:rPr>
              <w:t xml:space="preserve">costs other than those listed above unless approved in writing by the </w:t>
            </w:r>
            <w:r>
              <w:rPr>
                <w:rFonts w:cs="Arial"/>
                <w:szCs w:val="22"/>
              </w:rPr>
              <w:t>DCSYW</w:t>
            </w:r>
            <w:r w:rsidRPr="007D74DE">
              <w:rPr>
                <w:rFonts w:cs="Arial"/>
                <w:szCs w:val="22"/>
              </w:rPr>
              <w:t>.</w:t>
            </w:r>
          </w:p>
          <w:p w:rsidR="00666AEA" w:rsidRPr="000D3279" w:rsidRDefault="00666AEA" w:rsidP="00666AEA">
            <w:pPr>
              <w:autoSpaceDE w:val="0"/>
              <w:autoSpaceDN w:val="0"/>
              <w:adjustRightInd w:val="0"/>
              <w:spacing w:after="0"/>
              <w:ind w:left="720"/>
              <w:rPr>
                <w:rFonts w:cs="Arial"/>
                <w:szCs w:val="22"/>
              </w:rPr>
            </w:pPr>
          </w:p>
        </w:tc>
      </w:tr>
    </w:tbl>
    <w:p w:rsidR="00666AEA" w:rsidRPr="00666AEA" w:rsidRDefault="00666AEA" w:rsidP="004D4564">
      <w:pPr>
        <w:ind w:right="46"/>
        <w:rPr>
          <w:rFonts w:ascii="Arial Bold" w:hAnsi="Arial Bold"/>
          <w:b/>
          <w:sz w:val="24"/>
        </w:rPr>
      </w:pPr>
    </w:p>
    <w:tbl>
      <w:tblPr>
        <w:tblW w:w="10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075"/>
      </w:tblGrid>
      <w:tr w:rsidR="00666AEA" w:rsidRPr="007D74DE" w:rsidTr="00A95FCD">
        <w:trPr>
          <w:trHeight w:val="295"/>
        </w:trPr>
        <w:tc>
          <w:tcPr>
            <w:tcW w:w="5074" w:type="dxa"/>
            <w:shd w:val="clear" w:color="auto" w:fill="D9D9D9"/>
            <w:vAlign w:val="center"/>
          </w:tcPr>
          <w:p w:rsidR="00666AEA" w:rsidRPr="007D74DE" w:rsidRDefault="00666AEA" w:rsidP="0084105C">
            <w:pPr>
              <w:spacing w:after="0"/>
              <w:rPr>
                <w:rFonts w:cs="Arial"/>
                <w:b/>
                <w:bCs/>
                <w:color w:val="000000"/>
                <w:szCs w:val="22"/>
              </w:rPr>
            </w:pPr>
            <w:r w:rsidRPr="007D74DE">
              <w:rPr>
                <w:rFonts w:cs="Arial"/>
                <w:b/>
                <w:szCs w:val="22"/>
              </w:rPr>
              <w:t>Selection criterion t</w:t>
            </w:r>
            <w:r>
              <w:rPr>
                <w:rFonts w:cs="Arial"/>
                <w:b/>
                <w:szCs w:val="22"/>
              </w:rPr>
              <w:t xml:space="preserve">hree: </w:t>
            </w:r>
          </w:p>
        </w:tc>
        <w:tc>
          <w:tcPr>
            <w:tcW w:w="5075" w:type="dxa"/>
            <w:shd w:val="clear" w:color="auto" w:fill="D9D9D9"/>
            <w:vAlign w:val="center"/>
          </w:tcPr>
          <w:p w:rsidR="00666AEA" w:rsidRPr="007D74DE" w:rsidRDefault="00666AEA" w:rsidP="0084105C">
            <w:pPr>
              <w:spacing w:after="0"/>
              <w:rPr>
                <w:rFonts w:cs="Arial"/>
                <w:b/>
                <w:szCs w:val="22"/>
              </w:rPr>
            </w:pPr>
            <w:r>
              <w:rPr>
                <w:rFonts w:cs="Arial"/>
                <w:b/>
                <w:bCs/>
                <w:color w:val="000000"/>
                <w:szCs w:val="22"/>
              </w:rPr>
              <w:t xml:space="preserve">COMMUNITY ENGAGEMENT and COLLABORATION </w:t>
            </w:r>
          </w:p>
        </w:tc>
      </w:tr>
      <w:tr w:rsidR="00666AEA" w:rsidRPr="007D74DE" w:rsidTr="00A95FCD">
        <w:trPr>
          <w:trHeight w:val="295"/>
        </w:trPr>
        <w:tc>
          <w:tcPr>
            <w:tcW w:w="5074" w:type="dxa"/>
            <w:shd w:val="clear" w:color="auto" w:fill="D9D9D9"/>
            <w:vAlign w:val="center"/>
          </w:tcPr>
          <w:p w:rsidR="00666AEA" w:rsidRPr="007D74DE" w:rsidRDefault="00666AEA" w:rsidP="0084105C">
            <w:pPr>
              <w:spacing w:after="0"/>
              <w:rPr>
                <w:rFonts w:cs="Arial"/>
                <w:b/>
                <w:szCs w:val="22"/>
              </w:rPr>
            </w:pPr>
            <w:r w:rsidRPr="007D74DE">
              <w:rPr>
                <w:rFonts w:cs="Arial"/>
                <w:b/>
                <w:szCs w:val="22"/>
              </w:rPr>
              <w:t>Word limit:</w:t>
            </w:r>
          </w:p>
        </w:tc>
        <w:tc>
          <w:tcPr>
            <w:tcW w:w="5075" w:type="dxa"/>
            <w:shd w:val="clear" w:color="auto" w:fill="D9D9D9"/>
            <w:vAlign w:val="center"/>
          </w:tcPr>
          <w:p w:rsidR="00666AEA" w:rsidRPr="007D74DE" w:rsidRDefault="00666AEA" w:rsidP="0084105C">
            <w:pPr>
              <w:spacing w:after="0"/>
              <w:rPr>
                <w:rFonts w:cs="Arial"/>
                <w:b/>
                <w:szCs w:val="22"/>
              </w:rPr>
            </w:pPr>
            <w:r w:rsidRPr="007D74DE">
              <w:rPr>
                <w:rFonts w:cs="Arial"/>
                <w:b/>
                <w:szCs w:val="22"/>
              </w:rPr>
              <w:t>Maximum of 250 words</w:t>
            </w:r>
          </w:p>
        </w:tc>
      </w:tr>
      <w:tr w:rsidR="00666AEA" w:rsidRPr="007D74DE" w:rsidTr="00A95FCD">
        <w:trPr>
          <w:trHeight w:val="295"/>
        </w:trPr>
        <w:tc>
          <w:tcPr>
            <w:tcW w:w="5074" w:type="dxa"/>
            <w:shd w:val="clear" w:color="auto" w:fill="D9D9D9"/>
            <w:vAlign w:val="center"/>
          </w:tcPr>
          <w:p w:rsidR="00666AEA" w:rsidRPr="007D74DE" w:rsidRDefault="00666AEA" w:rsidP="0084105C">
            <w:pPr>
              <w:spacing w:after="0"/>
              <w:rPr>
                <w:rFonts w:cs="Arial"/>
                <w:b/>
                <w:szCs w:val="22"/>
              </w:rPr>
            </w:pPr>
            <w:r w:rsidRPr="007D74DE">
              <w:rPr>
                <w:rFonts w:cs="Arial"/>
                <w:b/>
                <w:szCs w:val="22"/>
              </w:rPr>
              <w:t>Weighting:</w:t>
            </w:r>
          </w:p>
        </w:tc>
        <w:tc>
          <w:tcPr>
            <w:tcW w:w="5075" w:type="dxa"/>
            <w:shd w:val="clear" w:color="auto" w:fill="D9D9D9"/>
            <w:vAlign w:val="center"/>
          </w:tcPr>
          <w:p w:rsidR="00666AEA" w:rsidRPr="007D74DE" w:rsidRDefault="00666AEA" w:rsidP="0084105C">
            <w:pPr>
              <w:spacing w:after="0"/>
              <w:rPr>
                <w:rFonts w:cs="Arial"/>
                <w:b/>
                <w:szCs w:val="22"/>
              </w:rPr>
            </w:pPr>
            <w:r w:rsidRPr="007D74DE">
              <w:rPr>
                <w:rFonts w:cs="Arial"/>
                <w:b/>
                <w:szCs w:val="22"/>
              </w:rPr>
              <w:t>40%</w:t>
            </w:r>
          </w:p>
        </w:tc>
      </w:tr>
      <w:tr w:rsidR="00666AEA" w:rsidRPr="007D74DE" w:rsidTr="00A95FCD">
        <w:tc>
          <w:tcPr>
            <w:tcW w:w="10149" w:type="dxa"/>
            <w:gridSpan w:val="2"/>
          </w:tcPr>
          <w:p w:rsidR="00666AEA" w:rsidRPr="007D74DE" w:rsidRDefault="00666AEA" w:rsidP="0084105C">
            <w:pPr>
              <w:autoSpaceDE w:val="0"/>
              <w:autoSpaceDN w:val="0"/>
              <w:adjustRightInd w:val="0"/>
              <w:spacing w:after="0"/>
              <w:rPr>
                <w:rFonts w:cs="Arial"/>
                <w:b/>
                <w:bCs/>
                <w:color w:val="000000"/>
                <w:szCs w:val="22"/>
              </w:rPr>
            </w:pPr>
            <w:r w:rsidRPr="007D74DE">
              <w:rPr>
                <w:rFonts w:cs="Arial"/>
                <w:b/>
                <w:bCs/>
                <w:color w:val="000000"/>
                <w:szCs w:val="22"/>
              </w:rPr>
              <w:t xml:space="preserve">Outline how </w:t>
            </w:r>
            <w:r>
              <w:rPr>
                <w:rFonts w:cs="Arial"/>
                <w:b/>
                <w:bCs/>
                <w:color w:val="000000"/>
                <w:szCs w:val="22"/>
              </w:rPr>
              <w:t xml:space="preserve">your </w:t>
            </w:r>
            <w:r w:rsidRPr="007D74DE">
              <w:rPr>
                <w:rFonts w:cs="Arial"/>
                <w:b/>
                <w:szCs w:val="22"/>
              </w:rPr>
              <w:t>proposed event, project or activity:</w:t>
            </w:r>
          </w:p>
          <w:p w:rsidR="00666AEA" w:rsidRPr="005B28AB" w:rsidRDefault="00666AEA" w:rsidP="0084105C">
            <w:pPr>
              <w:numPr>
                <w:ilvl w:val="0"/>
                <w:numId w:val="16"/>
              </w:numPr>
              <w:autoSpaceDE w:val="0"/>
              <w:autoSpaceDN w:val="0"/>
              <w:adjustRightInd w:val="0"/>
              <w:spacing w:after="0"/>
              <w:rPr>
                <w:rFonts w:cs="Arial"/>
                <w:szCs w:val="22"/>
              </w:rPr>
            </w:pPr>
            <w:r w:rsidRPr="005B28AB">
              <w:rPr>
                <w:rFonts w:cs="Arial"/>
                <w:szCs w:val="22"/>
              </w:rPr>
              <w:t>has the capacity to attract local, regional o</w:t>
            </w:r>
            <w:r>
              <w:rPr>
                <w:rFonts w:cs="Arial"/>
                <w:szCs w:val="22"/>
              </w:rPr>
              <w:t xml:space="preserve">r state-wide community interest and collaboration. </w:t>
            </w:r>
          </w:p>
          <w:p w:rsidR="00666AEA" w:rsidRPr="005B28AB" w:rsidRDefault="00666AEA" w:rsidP="0084105C">
            <w:pPr>
              <w:numPr>
                <w:ilvl w:val="0"/>
                <w:numId w:val="16"/>
              </w:numPr>
              <w:autoSpaceDE w:val="0"/>
              <w:autoSpaceDN w:val="0"/>
              <w:adjustRightInd w:val="0"/>
              <w:spacing w:after="0"/>
              <w:rPr>
                <w:rFonts w:cs="Arial"/>
                <w:szCs w:val="22"/>
              </w:rPr>
            </w:pPr>
            <w:r w:rsidRPr="005B28AB">
              <w:rPr>
                <w:rFonts w:cs="Arial"/>
                <w:szCs w:val="22"/>
              </w:rPr>
              <w:t xml:space="preserve">will promote awareness and challenge attitudes beyond those people who participate directly in the event, project or activity. </w:t>
            </w:r>
          </w:p>
          <w:p w:rsidR="00666AEA" w:rsidRPr="00E95C87" w:rsidRDefault="00666AEA" w:rsidP="0084105C">
            <w:pPr>
              <w:autoSpaceDE w:val="0"/>
              <w:autoSpaceDN w:val="0"/>
              <w:adjustRightInd w:val="0"/>
              <w:spacing w:after="0"/>
              <w:rPr>
                <w:rFonts w:cs="Arial"/>
                <w:b/>
                <w:bCs/>
                <w:color w:val="000000"/>
                <w:szCs w:val="22"/>
                <w:u w:val="single"/>
              </w:rPr>
            </w:pPr>
          </w:p>
          <w:p w:rsidR="00666AEA" w:rsidRPr="00E95C87" w:rsidRDefault="00666AEA" w:rsidP="0084105C">
            <w:pPr>
              <w:autoSpaceDE w:val="0"/>
              <w:autoSpaceDN w:val="0"/>
              <w:adjustRightInd w:val="0"/>
              <w:spacing w:after="0"/>
              <w:rPr>
                <w:rFonts w:cs="Arial"/>
                <w:b/>
                <w:bCs/>
                <w:color w:val="000000"/>
                <w:szCs w:val="22"/>
                <w:u w:val="single"/>
              </w:rPr>
            </w:pPr>
            <w:r w:rsidRPr="00E95C87">
              <w:rPr>
                <w:rFonts w:cs="Arial"/>
                <w:b/>
                <w:bCs/>
                <w:color w:val="000000"/>
                <w:szCs w:val="22"/>
                <w:u w:val="single"/>
              </w:rPr>
              <w:t>Please note:</w:t>
            </w:r>
          </w:p>
          <w:p w:rsidR="00666AEA" w:rsidRPr="00666AEA" w:rsidRDefault="00666AEA" w:rsidP="0084105C">
            <w:pPr>
              <w:autoSpaceDE w:val="0"/>
              <w:autoSpaceDN w:val="0"/>
              <w:adjustRightInd w:val="0"/>
              <w:spacing w:after="0"/>
              <w:rPr>
                <w:rFonts w:cs="Arial"/>
                <w:b/>
                <w:bCs/>
                <w:color w:val="000000"/>
                <w:szCs w:val="22"/>
                <w:u w:val="single"/>
              </w:rPr>
            </w:pPr>
            <w:r w:rsidRPr="00E95C87">
              <w:rPr>
                <w:rFonts w:cs="Arial"/>
                <w:b/>
                <w:bCs/>
                <w:color w:val="000000"/>
                <w:szCs w:val="22"/>
                <w:u w:val="single"/>
              </w:rPr>
              <w:t xml:space="preserve">Events, projects or activities that primarily target existing clients of a service or other service providers and not the broader community will generally not be considered for funding.  </w:t>
            </w:r>
          </w:p>
          <w:p w:rsidR="0084105C" w:rsidRDefault="0084105C" w:rsidP="00A95FCD">
            <w:pPr>
              <w:autoSpaceDE w:val="0"/>
              <w:autoSpaceDN w:val="0"/>
              <w:adjustRightInd w:val="0"/>
              <w:rPr>
                <w:rFonts w:cs="Arial"/>
                <w:b/>
                <w:bCs/>
                <w:color w:val="000000"/>
                <w:szCs w:val="22"/>
              </w:rPr>
            </w:pPr>
          </w:p>
          <w:p w:rsidR="00666AEA" w:rsidRPr="007D74DE" w:rsidRDefault="00666AEA" w:rsidP="0084105C">
            <w:pPr>
              <w:autoSpaceDE w:val="0"/>
              <w:autoSpaceDN w:val="0"/>
              <w:adjustRightInd w:val="0"/>
              <w:spacing w:after="0"/>
              <w:rPr>
                <w:rFonts w:cs="Arial"/>
                <w:b/>
                <w:bCs/>
                <w:color w:val="000000"/>
                <w:szCs w:val="22"/>
              </w:rPr>
            </w:pPr>
            <w:r w:rsidRPr="007D74DE">
              <w:rPr>
                <w:rFonts w:cs="Arial"/>
                <w:b/>
                <w:bCs/>
                <w:color w:val="000000"/>
                <w:szCs w:val="22"/>
              </w:rPr>
              <w:t xml:space="preserve">Supporting evidence should include: </w:t>
            </w:r>
          </w:p>
          <w:p w:rsidR="00666AEA" w:rsidRPr="007D74DE" w:rsidRDefault="00666AEA" w:rsidP="0084105C">
            <w:pPr>
              <w:numPr>
                <w:ilvl w:val="0"/>
                <w:numId w:val="16"/>
              </w:numPr>
              <w:autoSpaceDE w:val="0"/>
              <w:autoSpaceDN w:val="0"/>
              <w:adjustRightInd w:val="0"/>
              <w:spacing w:after="0"/>
              <w:rPr>
                <w:rFonts w:cs="Arial"/>
                <w:b/>
                <w:bCs/>
                <w:color w:val="000000"/>
                <w:szCs w:val="22"/>
              </w:rPr>
            </w:pPr>
            <w:r w:rsidRPr="005B28AB">
              <w:rPr>
                <w:rFonts w:cs="Arial"/>
                <w:szCs w:val="22"/>
              </w:rPr>
              <w:t xml:space="preserve">strategies </w:t>
            </w:r>
            <w:r>
              <w:rPr>
                <w:rFonts w:cs="Arial"/>
                <w:szCs w:val="22"/>
              </w:rPr>
              <w:t xml:space="preserve">you will use </w:t>
            </w:r>
            <w:r w:rsidRPr="005B28AB">
              <w:rPr>
                <w:rFonts w:cs="Arial"/>
                <w:szCs w:val="22"/>
              </w:rPr>
              <w:t xml:space="preserve">to ensure the </w:t>
            </w:r>
            <w:r w:rsidRPr="007D74DE">
              <w:rPr>
                <w:rFonts w:cs="Arial"/>
                <w:szCs w:val="22"/>
              </w:rPr>
              <w:t>proposed event, project or activity</w:t>
            </w:r>
            <w:r w:rsidRPr="005B28AB">
              <w:rPr>
                <w:rFonts w:cs="Arial"/>
                <w:szCs w:val="22"/>
              </w:rPr>
              <w:t xml:space="preserve"> will reach a wide audience and attract community and media interest.</w:t>
            </w:r>
            <w:r w:rsidRPr="007D74DE">
              <w:rPr>
                <w:rFonts w:cs="Arial"/>
                <w:color w:val="000000"/>
                <w:szCs w:val="22"/>
              </w:rPr>
              <w:t xml:space="preserve"> </w:t>
            </w:r>
          </w:p>
        </w:tc>
      </w:tr>
    </w:tbl>
    <w:p w:rsidR="00666AEA" w:rsidRPr="007D74DE" w:rsidRDefault="00666AEA" w:rsidP="00666AEA">
      <w:pPr>
        <w:rPr>
          <w:rFonts w:cs="Arial"/>
          <w:szCs w:val="22"/>
        </w:rPr>
      </w:pPr>
    </w:p>
    <w:p w:rsidR="00666AEA" w:rsidRPr="005B28AB" w:rsidRDefault="00666AEA" w:rsidP="0084105C">
      <w:pPr>
        <w:spacing w:after="0"/>
        <w:ind w:right="46"/>
      </w:pPr>
      <w:r>
        <w:t xml:space="preserve">Departmental officers </w:t>
      </w:r>
      <w:r w:rsidRPr="005B28AB">
        <w:t>may contact you during the assessment process to request:</w:t>
      </w:r>
    </w:p>
    <w:p w:rsidR="00666AEA" w:rsidRPr="005B28AB" w:rsidRDefault="00666AEA" w:rsidP="0084105C">
      <w:pPr>
        <w:numPr>
          <w:ilvl w:val="0"/>
          <w:numId w:val="17"/>
        </w:numPr>
        <w:tabs>
          <w:tab w:val="left" w:pos="-142"/>
        </w:tabs>
        <w:spacing w:after="0"/>
        <w:ind w:right="46"/>
        <w:contextualSpacing/>
      </w:pPr>
      <w:r w:rsidRPr="005B28AB">
        <w:t>a copy of your most recent Audited Financial Statement;</w:t>
      </w:r>
    </w:p>
    <w:p w:rsidR="00666AEA" w:rsidRPr="00F253F7" w:rsidRDefault="00666AEA" w:rsidP="0084105C">
      <w:pPr>
        <w:numPr>
          <w:ilvl w:val="0"/>
          <w:numId w:val="17"/>
        </w:numPr>
        <w:tabs>
          <w:tab w:val="left" w:pos="-142"/>
        </w:tabs>
        <w:spacing w:after="0"/>
        <w:ind w:right="46"/>
        <w:contextualSpacing/>
      </w:pPr>
      <w:r w:rsidRPr="00F253F7">
        <w:t>further details or</w:t>
      </w:r>
      <w:r>
        <w:t xml:space="preserve"> </w:t>
      </w:r>
      <w:r w:rsidRPr="00F253F7">
        <w:t>clarification of the information provided.</w:t>
      </w:r>
    </w:p>
    <w:p w:rsidR="00666AEA" w:rsidRDefault="00666AEA" w:rsidP="00666AEA">
      <w:pPr>
        <w:ind w:left="-567" w:right="46"/>
      </w:pPr>
    </w:p>
    <w:p w:rsidR="0084105C" w:rsidRPr="005B28AB" w:rsidRDefault="0084105C" w:rsidP="00666AEA">
      <w:pPr>
        <w:ind w:left="-567" w:right="46"/>
      </w:pPr>
    </w:p>
    <w:p w:rsidR="00666AEA" w:rsidRPr="005B28AB" w:rsidRDefault="00666AEA" w:rsidP="00666AEA">
      <w:pPr>
        <w:pStyle w:val="ListParagraph"/>
        <w:numPr>
          <w:ilvl w:val="0"/>
          <w:numId w:val="1"/>
        </w:numPr>
        <w:spacing w:after="240"/>
        <w:ind w:right="46"/>
        <w:rPr>
          <w:rFonts w:ascii="Arial Bold" w:hAnsi="Arial Bold"/>
          <w:b/>
          <w:sz w:val="48"/>
          <w:szCs w:val="30"/>
        </w:rPr>
      </w:pPr>
      <w:r w:rsidRPr="005B28AB">
        <w:rPr>
          <w:rFonts w:ascii="Arial Bold" w:hAnsi="Arial Bold"/>
          <w:b/>
          <w:sz w:val="48"/>
          <w:szCs w:val="30"/>
        </w:rPr>
        <w:lastRenderedPageBreak/>
        <w:t>Lodging applications</w:t>
      </w:r>
    </w:p>
    <w:p w:rsidR="00BE131A" w:rsidRPr="00FA69A0" w:rsidRDefault="00666AEA" w:rsidP="00666AEA">
      <w:pPr>
        <w:ind w:right="46"/>
        <w:rPr>
          <w:rFonts w:ascii="Helvetica" w:hAnsi="Helvetica"/>
          <w:b/>
          <w:bCs/>
          <w:color w:val="444444"/>
          <w:sz w:val="20"/>
          <w:szCs w:val="20"/>
          <w:shd w:val="clear" w:color="auto" w:fill="F5F5F5"/>
        </w:rPr>
      </w:pPr>
      <w:r w:rsidRPr="00FA69A0">
        <w:t>Applications must be submitted on the SmartyGrants website</w:t>
      </w:r>
      <w:r w:rsidR="00BE131A" w:rsidRPr="00FA69A0">
        <w:t xml:space="preserve"> at </w:t>
      </w:r>
      <w:hyperlink r:id="rId9" w:history="1">
        <w:r w:rsidR="00BE131A" w:rsidRPr="00FA69A0">
          <w:rPr>
            <w:rStyle w:val="Hyperlink"/>
            <w:rFonts w:ascii="Helvetica" w:hAnsi="Helvetica"/>
            <w:sz w:val="20"/>
            <w:szCs w:val="20"/>
            <w:shd w:val="clear" w:color="auto" w:fill="F5F5F5"/>
          </w:rPr>
          <w:t>https://csyw.smartygrants.com.au/2020DFVPM</w:t>
        </w:r>
      </w:hyperlink>
      <w:r w:rsidR="00FA69A0" w:rsidRPr="00FA69A0">
        <w:rPr>
          <w:rStyle w:val="Strong"/>
          <w:rFonts w:ascii="Helvetica" w:hAnsi="Helvetica"/>
          <w:color w:val="444444"/>
          <w:sz w:val="20"/>
          <w:szCs w:val="20"/>
          <w:shd w:val="clear" w:color="auto" w:fill="F5F5F5"/>
        </w:rPr>
        <w:t>.</w:t>
      </w:r>
      <w:r w:rsidR="00FA69A0">
        <w:rPr>
          <w:rStyle w:val="Strong"/>
          <w:rFonts w:ascii="Helvetica" w:hAnsi="Helvetica"/>
          <w:color w:val="444444"/>
          <w:sz w:val="20"/>
          <w:szCs w:val="20"/>
          <w:shd w:val="clear" w:color="auto" w:fill="F5F5F5"/>
        </w:rPr>
        <w:t xml:space="preserve"> </w:t>
      </w:r>
    </w:p>
    <w:p w:rsidR="00666AEA" w:rsidRPr="008A29E3" w:rsidRDefault="00666AEA" w:rsidP="0084105C">
      <w:pPr>
        <w:spacing w:after="0"/>
        <w:ind w:right="46"/>
      </w:pPr>
      <w:r w:rsidRPr="008A29E3">
        <w:t>Please note:</w:t>
      </w:r>
    </w:p>
    <w:p w:rsidR="00666AEA" w:rsidRPr="008A29E3" w:rsidRDefault="00666AEA" w:rsidP="0084105C">
      <w:pPr>
        <w:pStyle w:val="ListParagraph"/>
        <w:numPr>
          <w:ilvl w:val="0"/>
          <w:numId w:val="18"/>
        </w:numPr>
        <w:ind w:right="46"/>
        <w:rPr>
          <w:rFonts w:ascii="Arial" w:hAnsi="Arial"/>
          <w:sz w:val="22"/>
        </w:rPr>
      </w:pPr>
      <w:r w:rsidRPr="008A29E3">
        <w:rPr>
          <w:rFonts w:ascii="Arial" w:hAnsi="Arial"/>
          <w:sz w:val="22"/>
        </w:rPr>
        <w:t>A separate application must be submitted for each proposed event, project or activity you are seeking funding for.</w:t>
      </w:r>
    </w:p>
    <w:p w:rsidR="00666AEA" w:rsidRPr="008A29E3" w:rsidRDefault="00666AEA" w:rsidP="0084105C">
      <w:pPr>
        <w:pStyle w:val="ListParagraph"/>
        <w:numPr>
          <w:ilvl w:val="0"/>
          <w:numId w:val="18"/>
        </w:numPr>
        <w:ind w:right="46"/>
        <w:rPr>
          <w:rFonts w:ascii="Arial" w:hAnsi="Arial"/>
          <w:sz w:val="22"/>
        </w:rPr>
      </w:pPr>
      <w:r w:rsidRPr="008A29E3">
        <w:rPr>
          <w:rFonts w:ascii="Arial" w:hAnsi="Arial"/>
          <w:sz w:val="22"/>
        </w:rPr>
        <w:t>Late applications may be accepted under exceptional circumstances ONLY.</w:t>
      </w:r>
    </w:p>
    <w:p w:rsidR="00666AEA" w:rsidRPr="005B28AB" w:rsidRDefault="00666AEA" w:rsidP="00666AEA">
      <w:pPr>
        <w:ind w:right="46"/>
      </w:pPr>
    </w:p>
    <w:p w:rsidR="00666AEA" w:rsidRPr="005B28AB" w:rsidRDefault="00666AEA" w:rsidP="00666AEA">
      <w:pPr>
        <w:pStyle w:val="ListParagraph"/>
        <w:numPr>
          <w:ilvl w:val="0"/>
          <w:numId w:val="1"/>
        </w:numPr>
        <w:spacing w:after="240"/>
        <w:ind w:right="46"/>
        <w:rPr>
          <w:rFonts w:ascii="Arial Bold" w:hAnsi="Arial Bold"/>
          <w:b/>
          <w:sz w:val="48"/>
          <w:szCs w:val="30"/>
        </w:rPr>
      </w:pPr>
      <w:r w:rsidRPr="005B28AB">
        <w:rPr>
          <w:rFonts w:ascii="Arial Bold" w:hAnsi="Arial Bold"/>
          <w:b/>
          <w:sz w:val="48"/>
          <w:szCs w:val="30"/>
        </w:rPr>
        <w:t>Grant recipient requirements</w:t>
      </w:r>
    </w:p>
    <w:p w:rsidR="00666AEA" w:rsidRPr="005B28AB" w:rsidRDefault="00666AEA" w:rsidP="0084105C">
      <w:pPr>
        <w:spacing w:after="0"/>
        <w:ind w:right="46"/>
      </w:pPr>
      <w:r w:rsidRPr="005B28AB">
        <w:t>Successful applicants will be required to:</w:t>
      </w:r>
    </w:p>
    <w:p w:rsidR="00666AEA" w:rsidRPr="005B28AB" w:rsidRDefault="00666AEA" w:rsidP="0084105C">
      <w:pPr>
        <w:numPr>
          <w:ilvl w:val="0"/>
          <w:numId w:val="19"/>
        </w:numPr>
        <w:tabs>
          <w:tab w:val="left" w:pos="-142"/>
        </w:tabs>
        <w:spacing w:after="0"/>
        <w:ind w:right="46"/>
        <w:contextualSpacing/>
      </w:pPr>
      <w:r w:rsidRPr="005B28AB">
        <w:t>enter i</w:t>
      </w:r>
      <w:r>
        <w:t>nto a service agreement with DCSYW</w:t>
      </w:r>
      <w:r w:rsidRPr="005B28AB">
        <w:t xml:space="preserve"> before </w:t>
      </w:r>
      <w:r>
        <w:t>grant funding is released</w:t>
      </w:r>
      <w:r w:rsidRPr="005B28AB">
        <w:t>.</w:t>
      </w:r>
    </w:p>
    <w:p w:rsidR="00666AEA" w:rsidRPr="005B28AB" w:rsidRDefault="00666AEA" w:rsidP="0084105C">
      <w:pPr>
        <w:numPr>
          <w:ilvl w:val="0"/>
          <w:numId w:val="19"/>
        </w:numPr>
        <w:tabs>
          <w:tab w:val="left" w:pos="-142"/>
        </w:tabs>
        <w:spacing w:after="0"/>
        <w:ind w:right="46"/>
        <w:contextualSpacing/>
      </w:pPr>
      <w:r w:rsidRPr="005B28AB">
        <w:t xml:space="preserve">acknowledge </w:t>
      </w:r>
      <w:r>
        <w:t xml:space="preserve">where </w:t>
      </w:r>
      <w:r w:rsidRPr="005B28AB">
        <w:t xml:space="preserve">funding </w:t>
      </w:r>
      <w:r>
        <w:t xml:space="preserve">came from </w:t>
      </w:r>
      <w:r w:rsidRPr="005B28AB">
        <w:t xml:space="preserve">on any printed or promotional material relating to </w:t>
      </w:r>
      <w:r>
        <w:t xml:space="preserve">your </w:t>
      </w:r>
      <w:r w:rsidRPr="005B28AB">
        <w:t>event, project or activity, including websites.</w:t>
      </w:r>
    </w:p>
    <w:p w:rsidR="00666AEA" w:rsidRPr="005B28AB" w:rsidRDefault="00666AEA" w:rsidP="0084105C">
      <w:pPr>
        <w:numPr>
          <w:ilvl w:val="0"/>
          <w:numId w:val="19"/>
        </w:numPr>
        <w:tabs>
          <w:tab w:val="left" w:pos="-142"/>
        </w:tabs>
        <w:spacing w:after="0"/>
        <w:ind w:right="46"/>
        <w:contextualSpacing/>
      </w:pPr>
      <w:r w:rsidRPr="005B28AB">
        <w:t xml:space="preserve">following </w:t>
      </w:r>
      <w:r>
        <w:t xml:space="preserve">your </w:t>
      </w:r>
      <w:r w:rsidRPr="005B28AB">
        <w:t>event:</w:t>
      </w:r>
    </w:p>
    <w:p w:rsidR="00666AEA" w:rsidRPr="005B28AB" w:rsidRDefault="00666AEA" w:rsidP="0084105C">
      <w:pPr>
        <w:numPr>
          <w:ilvl w:val="1"/>
          <w:numId w:val="20"/>
        </w:numPr>
        <w:tabs>
          <w:tab w:val="left" w:pos="-142"/>
        </w:tabs>
        <w:spacing w:after="0"/>
        <w:ind w:right="46"/>
        <w:contextualSpacing/>
      </w:pPr>
      <w:r w:rsidRPr="005B28AB">
        <w:t>complete an activity report outlining the activity and outcomes achieved; and</w:t>
      </w:r>
    </w:p>
    <w:p w:rsidR="00666AEA" w:rsidRPr="005B28AB" w:rsidRDefault="00666AEA" w:rsidP="0084105C">
      <w:pPr>
        <w:numPr>
          <w:ilvl w:val="1"/>
          <w:numId w:val="20"/>
        </w:numPr>
        <w:tabs>
          <w:tab w:val="left" w:pos="-142"/>
        </w:tabs>
        <w:spacing w:after="0"/>
        <w:ind w:right="46"/>
        <w:contextualSpacing/>
      </w:pPr>
      <w:r w:rsidRPr="005B28AB">
        <w:t xml:space="preserve">either upload a video and/or photographs to the campaign website or provide </w:t>
      </w:r>
      <w:r>
        <w:t>video and/or photographs to DCSYW</w:t>
      </w:r>
      <w:r w:rsidRPr="005B28AB">
        <w:t xml:space="preserve"> for uploading. You must </w:t>
      </w:r>
      <w:r>
        <w:t>obtain</w:t>
      </w:r>
      <w:r w:rsidRPr="005B28AB">
        <w:t xml:space="preserve"> all necessary consents prior to uploading or providing video and/or photographs.</w:t>
      </w:r>
    </w:p>
    <w:p w:rsidR="00666AEA" w:rsidRPr="005B28AB" w:rsidRDefault="00666AEA" w:rsidP="0084105C">
      <w:pPr>
        <w:numPr>
          <w:ilvl w:val="0"/>
          <w:numId w:val="19"/>
        </w:numPr>
        <w:tabs>
          <w:tab w:val="left" w:pos="-142"/>
        </w:tabs>
        <w:spacing w:after="0"/>
        <w:ind w:right="46"/>
        <w:contextualSpacing/>
      </w:pPr>
      <w:r w:rsidRPr="005B28AB">
        <w:t xml:space="preserve">comply with the </w:t>
      </w:r>
      <w:r w:rsidRPr="003F7489">
        <w:rPr>
          <w:i/>
        </w:rPr>
        <w:t>Community Services Act 2007</w:t>
      </w:r>
      <w:r w:rsidRPr="005B28AB">
        <w:t>.</w:t>
      </w:r>
    </w:p>
    <w:p w:rsidR="00666AEA" w:rsidRPr="005B28AB" w:rsidRDefault="00666AEA" w:rsidP="00666AEA">
      <w:pPr>
        <w:ind w:left="-567" w:right="46"/>
      </w:pPr>
    </w:p>
    <w:p w:rsidR="00666AEA" w:rsidRPr="003F7489" w:rsidRDefault="00666AEA" w:rsidP="00666AEA">
      <w:pPr>
        <w:pStyle w:val="ListParagraph"/>
        <w:numPr>
          <w:ilvl w:val="0"/>
          <w:numId w:val="1"/>
        </w:numPr>
        <w:spacing w:after="240"/>
        <w:ind w:right="46"/>
        <w:rPr>
          <w:rFonts w:ascii="Arial Bold" w:hAnsi="Arial Bold"/>
          <w:b/>
          <w:sz w:val="48"/>
          <w:szCs w:val="30"/>
        </w:rPr>
      </w:pPr>
      <w:r w:rsidRPr="003F7489">
        <w:rPr>
          <w:rFonts w:ascii="Arial Bold" w:hAnsi="Arial Bold"/>
          <w:b/>
          <w:sz w:val="48"/>
          <w:szCs w:val="30"/>
        </w:rPr>
        <w:t xml:space="preserve">Department contact details </w:t>
      </w:r>
    </w:p>
    <w:p w:rsidR="00666AEA" w:rsidRPr="00362EB3" w:rsidRDefault="00666AEA" w:rsidP="00666AEA">
      <w:pPr>
        <w:ind w:right="46"/>
      </w:pPr>
      <w:r w:rsidRPr="00362EB3">
        <w:t xml:space="preserve">All enquiries should be directed to the Violence Prevention Commissioning Team, </w:t>
      </w:r>
      <w:r>
        <w:t>DCSYW</w:t>
      </w:r>
      <w:r w:rsidRPr="00362EB3">
        <w:t xml:space="preserve"> via email on </w:t>
      </w:r>
      <w:hyperlink r:id="rId10" w:history="1">
        <w:r w:rsidRPr="00775B7A">
          <w:rPr>
            <w:rStyle w:val="Hyperlink"/>
          </w:rPr>
          <w:t>violence_prevention_team@csyw.qld.gov.au</w:t>
        </w:r>
      </w:hyperlink>
      <w:r w:rsidRPr="00362EB3">
        <w:t>.</w:t>
      </w:r>
    </w:p>
    <w:p w:rsidR="004D4564" w:rsidRPr="0084105C" w:rsidRDefault="00666AEA" w:rsidP="0084105C">
      <w:pPr>
        <w:ind w:right="46"/>
      </w:pPr>
      <w:r w:rsidRPr="00362EB3">
        <w:t xml:space="preserve">Contact officers </w:t>
      </w:r>
      <w:r>
        <w:t xml:space="preserve">are not able to </w:t>
      </w:r>
      <w:r w:rsidRPr="00362EB3">
        <w:t>provide advice on individual applications.</w:t>
      </w:r>
    </w:p>
    <w:sectPr w:rsidR="004D4564" w:rsidRPr="0084105C" w:rsidSect="004D4564">
      <w:headerReference w:type="default" r:id="rId11"/>
      <w:type w:val="continuous"/>
      <w:pgSz w:w="11906" w:h="16838"/>
      <w:pgMar w:top="2309" w:right="1134" w:bottom="1418" w:left="1134" w:header="709" w:footer="147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367" w:rsidRDefault="00651367">
      <w:r>
        <w:separator/>
      </w:r>
    </w:p>
  </w:endnote>
  <w:endnote w:type="continuationSeparator" w:id="0">
    <w:p w:rsidR="00651367" w:rsidRDefault="0065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367" w:rsidRDefault="00651367">
      <w:r>
        <w:separator/>
      </w:r>
    </w:p>
  </w:footnote>
  <w:footnote w:type="continuationSeparator" w:id="0">
    <w:p w:rsidR="00651367" w:rsidRDefault="0065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59" w:rsidRDefault="000926BD">
    <w:pPr>
      <w:pStyle w:val="Header"/>
    </w:pPr>
    <w:r>
      <w:rPr>
        <w:noProof/>
      </w:rPr>
      <w:drawing>
        <wp:anchor distT="0" distB="0" distL="114300" distR="114300" simplePos="0" relativeHeight="251658240" behindDoc="1" locked="1" layoutInCell="1" allowOverlap="1" wp14:anchorId="09C27F1F" wp14:editId="765EC2C6">
          <wp:simplePos x="0" y="0"/>
          <wp:positionH relativeFrom="page">
            <wp:align>left</wp:align>
          </wp:positionH>
          <wp:positionV relativeFrom="page">
            <wp:align>top</wp:align>
          </wp:positionV>
          <wp:extent cx="7574280" cy="107022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53 DFVP grants factsheet port A4_v2_OPTION 3.jpg"/>
                  <pic:cNvPicPr/>
                </pic:nvPicPr>
                <pic:blipFill>
                  <a:blip r:embed="rId1"/>
                  <a:stretch>
                    <a:fillRect/>
                  </a:stretch>
                </pic:blipFill>
                <pic:spPr>
                  <a:xfrm>
                    <a:off x="0" y="0"/>
                    <a:ext cx="7575563" cy="107046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1BC"/>
    <w:multiLevelType w:val="hybridMultilevel"/>
    <w:tmpl w:val="E1785772"/>
    <w:lvl w:ilvl="0" w:tplc="4A3AEFD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42895"/>
    <w:multiLevelType w:val="hybridMultilevel"/>
    <w:tmpl w:val="26E8E8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E57E77"/>
    <w:multiLevelType w:val="hybridMultilevel"/>
    <w:tmpl w:val="FF82E820"/>
    <w:lvl w:ilvl="0" w:tplc="AD8EB96C">
      <w:start w:val="1"/>
      <w:numFmt w:val="bullet"/>
      <w:lvlText w:val=""/>
      <w:lvlJc w:val="left"/>
      <w:pPr>
        <w:tabs>
          <w:tab w:val="num" w:pos="567"/>
        </w:tabs>
        <w:ind w:left="567" w:hanging="567"/>
      </w:pPr>
      <w:rPr>
        <w:rFonts w:ascii="Symbol" w:hAnsi="Symbol" w:hint="default"/>
      </w:rPr>
    </w:lvl>
    <w:lvl w:ilvl="1" w:tplc="4C1E9E86">
      <w:start w:val="1"/>
      <w:numFmt w:val="bullet"/>
      <w:lvlText w:val="o"/>
      <w:lvlJc w:val="left"/>
      <w:pPr>
        <w:tabs>
          <w:tab w:val="num" w:pos="1134"/>
        </w:tabs>
        <w:ind w:left="1134" w:hanging="56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9773E4"/>
    <w:multiLevelType w:val="hybridMultilevel"/>
    <w:tmpl w:val="925079BE"/>
    <w:lvl w:ilvl="0" w:tplc="AD8EB96C">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4A8B292">
      <w:start w:val="1"/>
      <w:numFmt w:val="bullet"/>
      <w:lvlText w:val=""/>
      <w:lvlJc w:val="left"/>
      <w:pPr>
        <w:ind w:left="1701" w:hanging="567"/>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8186D"/>
    <w:multiLevelType w:val="hybridMultilevel"/>
    <w:tmpl w:val="7A5220EA"/>
    <w:lvl w:ilvl="0" w:tplc="965CC36C">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4727F"/>
    <w:multiLevelType w:val="multilevel"/>
    <w:tmpl w:val="DDDCD0B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AF6614"/>
    <w:multiLevelType w:val="hybridMultilevel"/>
    <w:tmpl w:val="58820D56"/>
    <w:lvl w:ilvl="0" w:tplc="583AFD7E">
      <w:start w:val="1"/>
      <w:numFmt w:val="upperLetter"/>
      <w:lvlText w:val="%1."/>
      <w:lvlJc w:val="left"/>
      <w:pPr>
        <w:ind w:left="393" w:hanging="360"/>
      </w:pPr>
      <w:rPr>
        <w:rFonts w:hint="default"/>
      </w:rPr>
    </w:lvl>
    <w:lvl w:ilvl="1" w:tplc="0C090019">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7" w15:restartNumberingAfterBreak="0">
    <w:nsid w:val="2D182A59"/>
    <w:multiLevelType w:val="hybridMultilevel"/>
    <w:tmpl w:val="A1CA6F46"/>
    <w:lvl w:ilvl="0" w:tplc="0FCC7F4E">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9722A"/>
    <w:multiLevelType w:val="hybridMultilevel"/>
    <w:tmpl w:val="589E12AA"/>
    <w:lvl w:ilvl="0" w:tplc="28B0727C">
      <w:start w:val="1"/>
      <w:numFmt w:val="bullet"/>
      <w:pStyle w:val="StyleArial11ptBoldBlackLeft0mmHanging85mmAft"/>
      <w:lvlText w:val=""/>
      <w:lvlJc w:val="left"/>
      <w:pPr>
        <w:tabs>
          <w:tab w:val="num" w:pos="720"/>
        </w:tabs>
        <w:ind w:left="720" w:hanging="360"/>
      </w:pPr>
      <w:rPr>
        <w:rFonts w:ascii="Arial" w:hAnsi="Arial" w:cs="Arial" w:hint="default"/>
        <w:sz w:val="22"/>
        <w:szCs w:val="22"/>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F5DBB"/>
    <w:multiLevelType w:val="hybridMultilevel"/>
    <w:tmpl w:val="5094C87A"/>
    <w:lvl w:ilvl="0" w:tplc="B5D4F88A">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61AC8"/>
    <w:multiLevelType w:val="hybridMultilevel"/>
    <w:tmpl w:val="61124680"/>
    <w:lvl w:ilvl="0" w:tplc="4A3AEFD4">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E51DF9"/>
    <w:multiLevelType w:val="hybridMultilevel"/>
    <w:tmpl w:val="149C1C84"/>
    <w:lvl w:ilvl="0" w:tplc="AD8EB96C">
      <w:start w:val="1"/>
      <w:numFmt w:val="bullet"/>
      <w:lvlText w:val=""/>
      <w:lvlJc w:val="left"/>
      <w:pPr>
        <w:tabs>
          <w:tab w:val="num" w:pos="567"/>
        </w:tabs>
        <w:ind w:left="567" w:hanging="567"/>
      </w:pPr>
      <w:rPr>
        <w:rFonts w:ascii="Symbol" w:hAnsi="Symbol" w:hint="default"/>
      </w:rPr>
    </w:lvl>
    <w:lvl w:ilvl="1" w:tplc="CF7C6614">
      <w:start w:val="1"/>
      <w:numFmt w:val="bullet"/>
      <w:lvlText w:val="o"/>
      <w:lvlJc w:val="left"/>
      <w:pPr>
        <w:ind w:left="1134" w:hanging="56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0C5E80"/>
    <w:multiLevelType w:val="hybridMultilevel"/>
    <w:tmpl w:val="52A0437C"/>
    <w:lvl w:ilvl="0" w:tplc="AD8EB96C">
      <w:start w:val="1"/>
      <w:numFmt w:val="bullet"/>
      <w:lvlText w:val=""/>
      <w:lvlJc w:val="left"/>
      <w:pPr>
        <w:tabs>
          <w:tab w:val="num" w:pos="567"/>
        </w:tabs>
        <w:ind w:left="567" w:hanging="567"/>
      </w:pPr>
      <w:rPr>
        <w:rFonts w:ascii="Symbol" w:hAnsi="Symbol" w:hint="default"/>
      </w:rPr>
    </w:lvl>
    <w:lvl w:ilvl="1" w:tplc="236E7B16">
      <w:start w:val="1"/>
      <w:numFmt w:val="bullet"/>
      <w:lvlText w:val="o"/>
      <w:lvlJc w:val="left"/>
      <w:pPr>
        <w:tabs>
          <w:tab w:val="num" w:pos="1134"/>
        </w:tabs>
        <w:ind w:left="1134" w:hanging="56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B6E0D"/>
    <w:multiLevelType w:val="hybridMultilevel"/>
    <w:tmpl w:val="7A5220EA"/>
    <w:lvl w:ilvl="0" w:tplc="965CC36C">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202029"/>
    <w:multiLevelType w:val="hybridMultilevel"/>
    <w:tmpl w:val="CF987A1E"/>
    <w:lvl w:ilvl="0" w:tplc="C0B2E99E">
      <w:start w:val="1"/>
      <w:numFmt w:val="decimal"/>
      <w:lvlText w:val="Eligibility criterion %1."/>
      <w:lvlJc w:val="left"/>
      <w:pPr>
        <w:ind w:left="567" w:hanging="567"/>
      </w:pPr>
      <w:rPr>
        <w:rFonts w:hint="default"/>
      </w:rPr>
    </w:lvl>
    <w:lvl w:ilvl="1" w:tplc="80663FC6">
      <w:start w:val="1"/>
      <w:numFmt w:val="bullet"/>
      <w:lvlText w:val="o"/>
      <w:lvlJc w:val="left"/>
      <w:pPr>
        <w:ind w:left="680" w:hanging="340"/>
      </w:pPr>
      <w:rPr>
        <w:rFonts w:ascii="Courier New" w:hAnsi="Courier New" w:hint="default"/>
      </w:rPr>
    </w:lvl>
    <w:lvl w:ilvl="2" w:tplc="7B6AEEF6">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3B39BF"/>
    <w:multiLevelType w:val="hybridMultilevel"/>
    <w:tmpl w:val="877AE64E"/>
    <w:lvl w:ilvl="0" w:tplc="FE103E1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48F1C7F"/>
    <w:multiLevelType w:val="hybridMultilevel"/>
    <w:tmpl w:val="7A5220EA"/>
    <w:lvl w:ilvl="0" w:tplc="965CC36C">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F36F87"/>
    <w:multiLevelType w:val="hybridMultilevel"/>
    <w:tmpl w:val="8A5C544C"/>
    <w:lvl w:ilvl="0" w:tplc="97308A6A">
      <w:start w:val="1"/>
      <w:numFmt w:val="decimal"/>
      <w:lvlText w:val="%1."/>
      <w:lvlJc w:val="left"/>
      <w:pPr>
        <w:tabs>
          <w:tab w:val="num" w:pos="567"/>
        </w:tabs>
        <w:ind w:left="567" w:hanging="567"/>
      </w:pPr>
      <w:rPr>
        <w:rFonts w:hint="default"/>
      </w:rPr>
    </w:lvl>
    <w:lvl w:ilvl="1" w:tplc="80663FC6">
      <w:start w:val="1"/>
      <w:numFmt w:val="bullet"/>
      <w:lvlText w:val="o"/>
      <w:lvlJc w:val="left"/>
      <w:pPr>
        <w:ind w:left="680" w:hanging="34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443897"/>
    <w:multiLevelType w:val="hybridMultilevel"/>
    <w:tmpl w:val="64269BCA"/>
    <w:lvl w:ilvl="0" w:tplc="AD8EB96C">
      <w:start w:val="1"/>
      <w:numFmt w:val="bullet"/>
      <w:lvlText w:val=""/>
      <w:lvlJc w:val="left"/>
      <w:pPr>
        <w:tabs>
          <w:tab w:val="num" w:pos="567"/>
        </w:tabs>
        <w:ind w:left="567" w:hanging="567"/>
      </w:pPr>
      <w:rPr>
        <w:rFonts w:ascii="Symbol" w:hAnsi="Symbol" w:hint="default"/>
      </w:rPr>
    </w:lvl>
    <w:lvl w:ilvl="1" w:tplc="B0788266">
      <w:start w:val="1"/>
      <w:numFmt w:val="bullet"/>
      <w:lvlText w:val="o"/>
      <w:lvlJc w:val="left"/>
      <w:pPr>
        <w:ind w:left="1134" w:hanging="56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4"/>
  </w:num>
  <w:num w:numId="5">
    <w:abstractNumId w:val="16"/>
  </w:num>
  <w:num w:numId="6">
    <w:abstractNumId w:val="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num>
  <w:num w:numId="8">
    <w:abstractNumId w:val="14"/>
  </w:num>
  <w:num w:numId="9">
    <w:abstractNumId w:val="9"/>
  </w:num>
  <w:num w:numId="10">
    <w:abstractNumId w:val="3"/>
  </w:num>
  <w:num w:numId="11">
    <w:abstractNumId w:val="12"/>
  </w:num>
  <w:num w:numId="12">
    <w:abstractNumId w:val="2"/>
  </w:num>
  <w:num w:numId="13">
    <w:abstractNumId w:val="8"/>
  </w:num>
  <w:num w:numId="14">
    <w:abstractNumId w:val="1"/>
  </w:num>
  <w:num w:numId="15">
    <w:abstractNumId w:val="6"/>
  </w:num>
  <w:num w:numId="16">
    <w:abstractNumId w:val="15"/>
  </w:num>
  <w:num w:numId="17">
    <w:abstractNumId w:val="10"/>
  </w:num>
  <w:num w:numId="18">
    <w:abstractNumId w:val="0"/>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6BD"/>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4F8E"/>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44BB"/>
    <w:rsid w:val="00125A9E"/>
    <w:rsid w:val="001264A2"/>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1624"/>
    <w:rsid w:val="001C213E"/>
    <w:rsid w:val="001C47C9"/>
    <w:rsid w:val="001C5775"/>
    <w:rsid w:val="001C7A7C"/>
    <w:rsid w:val="001D15F1"/>
    <w:rsid w:val="001D1D3D"/>
    <w:rsid w:val="001D234D"/>
    <w:rsid w:val="001D5559"/>
    <w:rsid w:val="001D7B03"/>
    <w:rsid w:val="001E043D"/>
    <w:rsid w:val="001E4ED6"/>
    <w:rsid w:val="001E5C4C"/>
    <w:rsid w:val="001E67EB"/>
    <w:rsid w:val="001E7BE8"/>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1D10"/>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435"/>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317F"/>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0708E"/>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159"/>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4564"/>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1A83"/>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47BBB"/>
    <w:rsid w:val="00650723"/>
    <w:rsid w:val="00650B89"/>
    <w:rsid w:val="00651367"/>
    <w:rsid w:val="00652F12"/>
    <w:rsid w:val="00654153"/>
    <w:rsid w:val="006563E8"/>
    <w:rsid w:val="0065671E"/>
    <w:rsid w:val="006609C0"/>
    <w:rsid w:val="00660F23"/>
    <w:rsid w:val="00661A6C"/>
    <w:rsid w:val="00662DB3"/>
    <w:rsid w:val="00663FD5"/>
    <w:rsid w:val="00665207"/>
    <w:rsid w:val="006659B8"/>
    <w:rsid w:val="0066689B"/>
    <w:rsid w:val="00666AEA"/>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3319"/>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14684"/>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05C"/>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677E1"/>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5F9C"/>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CA3"/>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3AB4"/>
    <w:rsid w:val="00BD403B"/>
    <w:rsid w:val="00BD4FCD"/>
    <w:rsid w:val="00BD55B3"/>
    <w:rsid w:val="00BD677F"/>
    <w:rsid w:val="00BD7FF5"/>
    <w:rsid w:val="00BE09D3"/>
    <w:rsid w:val="00BE0EEA"/>
    <w:rsid w:val="00BE1119"/>
    <w:rsid w:val="00BE131A"/>
    <w:rsid w:val="00BE39B7"/>
    <w:rsid w:val="00BE4867"/>
    <w:rsid w:val="00BE5274"/>
    <w:rsid w:val="00BF09FF"/>
    <w:rsid w:val="00BF29AB"/>
    <w:rsid w:val="00BF3FCC"/>
    <w:rsid w:val="00BF466D"/>
    <w:rsid w:val="00BF5861"/>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4A"/>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C5DF7"/>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39F8"/>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2D06"/>
    <w:rsid w:val="00E13BD1"/>
    <w:rsid w:val="00E13D12"/>
    <w:rsid w:val="00E16BEC"/>
    <w:rsid w:val="00E203E1"/>
    <w:rsid w:val="00E213CF"/>
    <w:rsid w:val="00E23D6D"/>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2BB2"/>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16D"/>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69A0"/>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300"/>
  <w15:chartTrackingRefBased/>
  <w15:docId w15:val="{9942C69F-7F81-8E44-8FF6-51802DC5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34"/>
    <w:qFormat/>
    <w:rsid w:val="004D4564"/>
    <w:pPr>
      <w:spacing w:after="0"/>
      <w:ind w:left="720"/>
      <w:contextualSpacing/>
    </w:pPr>
    <w:rPr>
      <w:rFonts w:ascii="Times New Roman" w:eastAsiaTheme="minorEastAsia" w:hAnsi="Times New Roman"/>
      <w:sz w:val="24"/>
      <w:lang w:eastAsia="en-US"/>
    </w:rPr>
  </w:style>
  <w:style w:type="character" w:styleId="Hyperlink">
    <w:name w:val="Hyperlink"/>
    <w:rsid w:val="00666AEA"/>
    <w:rPr>
      <w:rFonts w:cs="Times New Roman"/>
      <w:color w:val="0000FF"/>
      <w:u w:val="single"/>
    </w:rPr>
  </w:style>
  <w:style w:type="paragraph" w:customStyle="1" w:styleId="StyleArial11ptBoldBlackLeft0mmHanging85mmAft">
    <w:name w:val="Style Arial 11 pt Bold Black Left:  0 mm Hanging:  8.5 mm Aft..."/>
    <w:basedOn w:val="Normal"/>
    <w:rsid w:val="00666AEA"/>
    <w:pPr>
      <w:numPr>
        <w:numId w:val="13"/>
      </w:numPr>
      <w:spacing w:after="0"/>
    </w:pPr>
    <w:rPr>
      <w:rFonts w:ascii="Times New Roman" w:hAnsi="Times New Roman"/>
      <w:sz w:val="24"/>
    </w:rPr>
  </w:style>
  <w:style w:type="paragraph" w:customStyle="1" w:styleId="CM8">
    <w:name w:val="CM8"/>
    <w:basedOn w:val="Normal"/>
    <w:next w:val="Normal"/>
    <w:rsid w:val="00666AEA"/>
    <w:pPr>
      <w:autoSpaceDE w:val="0"/>
      <w:autoSpaceDN w:val="0"/>
      <w:adjustRightInd w:val="0"/>
      <w:spacing w:after="0"/>
    </w:pPr>
    <w:rPr>
      <w:sz w:val="24"/>
    </w:rPr>
  </w:style>
  <w:style w:type="paragraph" w:customStyle="1" w:styleId="Default">
    <w:name w:val="Default"/>
    <w:rsid w:val="00666AEA"/>
    <w:pPr>
      <w:autoSpaceDE w:val="0"/>
      <w:autoSpaceDN w:val="0"/>
      <w:adjustRightInd w:val="0"/>
    </w:pPr>
    <w:rPr>
      <w:rFonts w:ascii="Arial" w:hAnsi="Arial" w:cs="Arial"/>
      <w:color w:val="000000"/>
      <w:sz w:val="24"/>
      <w:szCs w:val="24"/>
      <w:lang w:eastAsia="en-AU"/>
    </w:rPr>
  </w:style>
  <w:style w:type="character" w:styleId="FollowedHyperlink">
    <w:name w:val="FollowedHyperlink"/>
    <w:basedOn w:val="DefaultParagraphFont"/>
    <w:rsid w:val="00666AEA"/>
    <w:rPr>
      <w:color w:val="954F72" w:themeColor="followedHyperlink"/>
      <w:u w:val="single"/>
    </w:rPr>
  </w:style>
  <w:style w:type="paragraph" w:styleId="BalloonText">
    <w:name w:val="Balloon Text"/>
    <w:basedOn w:val="Normal"/>
    <w:link w:val="BalloonTextChar"/>
    <w:rsid w:val="0084105C"/>
    <w:pPr>
      <w:spacing w:after="0"/>
    </w:pPr>
    <w:rPr>
      <w:rFonts w:ascii="Segoe UI" w:hAnsi="Segoe UI" w:cs="Segoe UI"/>
      <w:sz w:val="18"/>
      <w:szCs w:val="18"/>
    </w:rPr>
  </w:style>
  <w:style w:type="character" w:customStyle="1" w:styleId="BalloonTextChar">
    <w:name w:val="Balloon Text Char"/>
    <w:basedOn w:val="DefaultParagraphFont"/>
    <w:link w:val="BalloonText"/>
    <w:rsid w:val="0084105C"/>
    <w:rPr>
      <w:rFonts w:ascii="Segoe UI" w:hAnsi="Segoe UI" w:cs="Segoe UI"/>
      <w:sz w:val="18"/>
      <w:szCs w:val="18"/>
      <w:lang w:eastAsia="en-AU"/>
    </w:rPr>
  </w:style>
  <w:style w:type="character" w:styleId="CommentReference">
    <w:name w:val="annotation reference"/>
    <w:basedOn w:val="DefaultParagraphFont"/>
    <w:rsid w:val="00447159"/>
    <w:rPr>
      <w:sz w:val="16"/>
      <w:szCs w:val="16"/>
    </w:rPr>
  </w:style>
  <w:style w:type="paragraph" w:styleId="CommentText">
    <w:name w:val="annotation text"/>
    <w:basedOn w:val="Normal"/>
    <w:link w:val="CommentTextChar"/>
    <w:rsid w:val="00447159"/>
    <w:rPr>
      <w:sz w:val="20"/>
      <w:szCs w:val="20"/>
    </w:rPr>
  </w:style>
  <w:style w:type="character" w:customStyle="1" w:styleId="CommentTextChar">
    <w:name w:val="Comment Text Char"/>
    <w:basedOn w:val="DefaultParagraphFont"/>
    <w:link w:val="CommentText"/>
    <w:rsid w:val="00447159"/>
    <w:rPr>
      <w:rFonts w:ascii="Arial" w:hAnsi="Arial"/>
      <w:lang w:eastAsia="en-AU"/>
    </w:rPr>
  </w:style>
  <w:style w:type="paragraph" w:styleId="CommentSubject">
    <w:name w:val="annotation subject"/>
    <w:basedOn w:val="CommentText"/>
    <w:next w:val="CommentText"/>
    <w:link w:val="CommentSubjectChar"/>
    <w:rsid w:val="00447159"/>
    <w:rPr>
      <w:b/>
      <w:bCs/>
    </w:rPr>
  </w:style>
  <w:style w:type="character" w:customStyle="1" w:styleId="CommentSubjectChar">
    <w:name w:val="Comment Subject Char"/>
    <w:basedOn w:val="CommentTextChar"/>
    <w:link w:val="CommentSubject"/>
    <w:rsid w:val="00447159"/>
    <w:rPr>
      <w:rFonts w:ascii="Arial" w:hAnsi="Arial"/>
      <w:b/>
      <w:bCs/>
      <w:lang w:eastAsia="en-AU"/>
    </w:rPr>
  </w:style>
  <w:style w:type="character" w:styleId="Strong">
    <w:name w:val="Strong"/>
    <w:basedOn w:val="DefaultParagraphFont"/>
    <w:uiPriority w:val="22"/>
    <w:qFormat/>
    <w:rsid w:val="00BE1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ld.gov.au/dfvpmon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olence_prevention_team@csyw.qld.gov.au" TargetMode="External"/><Relationship Id="rId4" Type="http://schemas.openxmlformats.org/officeDocument/2006/relationships/settings" Target="settings.xml"/><Relationship Id="rId9" Type="http://schemas.openxmlformats.org/officeDocument/2006/relationships/hyperlink" Target="https://csyw.smartygrants.com.au/2020DFV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81CD-EFF4-443F-9102-54E4CAC7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1755</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dfvpm funding information paper</vt:lpstr>
    </vt:vector>
  </TitlesOfParts>
  <Manager>Department of Communities, Child Safety and Disability Services</Manager>
  <Company>Queensland Government</Company>
  <LinksUpToDate>false</LinksUpToDate>
  <CharactersWithSpaces>11925</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dfvpm funding information paper</dc:title>
  <dc:subject>online templates</dc:subject>
  <dc:creator>Queensland Government</dc:creator>
  <cp:keywords>dfvpm, domestic and family violence Prevention Month,</cp:keywords>
  <cp:lastModifiedBy>Janelyne Umblas</cp:lastModifiedBy>
  <cp:revision>5</cp:revision>
  <cp:lastPrinted>2019-11-08T05:17:00Z</cp:lastPrinted>
  <dcterms:created xsi:type="dcterms:W3CDTF">2019-11-08T02:11:00Z</dcterms:created>
  <dcterms:modified xsi:type="dcterms:W3CDTF">2019-11-08T05:41:00Z</dcterms:modified>
  <cp:category>template</cp:category>
</cp:coreProperties>
</file>