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192442"/>
    <w:bookmarkStart w:id="1" w:name="_Toc3192506"/>
    <w:bookmarkStart w:id="2" w:name="_Toc5954767"/>
    <w:bookmarkStart w:id="3" w:name="_Toc5969908"/>
    <w:bookmarkStart w:id="4" w:name="_Toc5969977"/>
    <w:bookmarkStart w:id="5" w:name="_Toc6319097"/>
    <w:bookmarkStart w:id="6" w:name="_Toc6323078"/>
    <w:bookmarkStart w:id="7" w:name="_Toc6324081"/>
    <w:bookmarkStart w:id="8" w:name="_Toc6492220"/>
    <w:bookmarkStart w:id="9" w:name="_Toc24100953"/>
    <w:bookmarkStart w:id="10" w:name="_Toc399403588"/>
    <w:bookmarkStart w:id="11" w:name="_Toc398015515"/>
    <w:bookmarkStart w:id="12" w:name="_Toc397937102"/>
    <w:bookmarkStart w:id="13" w:name="_Toc398015534"/>
    <w:bookmarkStart w:id="14" w:name="_Toc399403608"/>
    <w:bookmarkStart w:id="15" w:name="_Toc412060645"/>
    <w:bookmarkStart w:id="16" w:name="_Toc412060785"/>
    <w:bookmarkStart w:id="17" w:name="_Toc466381860"/>
    <w:bookmarkStart w:id="18" w:name="_Toc389554987"/>
    <w:bookmarkStart w:id="19" w:name="_Toc389559400"/>
    <w:bookmarkStart w:id="20" w:name="_Toc391302947"/>
    <w:bookmarkStart w:id="21" w:name="_GoBack"/>
    <w:bookmarkEnd w:id="21"/>
    <w:p w14:paraId="09AFA079" w14:textId="706E2FA5" w:rsidR="000F49D2" w:rsidRDefault="00547E1A" w:rsidP="00DA1606">
      <w:pPr>
        <w:pStyle w:val="Heading1"/>
        <w:spacing w:before="144" w:after="144"/>
        <w:rPr>
          <w:color w:val="00293F"/>
        </w:rPr>
        <w:sectPr w:rsidR="000F49D2" w:rsidSect="005C7482">
          <w:headerReference w:type="default" r:id="rId8"/>
          <w:pgSz w:w="11906" w:h="16838"/>
          <w:pgMar w:top="1134" w:right="991" w:bottom="1134" w:left="1134" w:header="709" w:footer="709" w:gutter="0"/>
          <w:cols w:space="708"/>
          <w:docGrid w:linePitch="360"/>
        </w:sectPr>
      </w:pPr>
      <w:r>
        <w:rPr>
          <w:noProof/>
          <w:color w:val="00293F"/>
        </w:rPr>
        <mc:AlternateContent>
          <mc:Choice Requires="wps">
            <w:drawing>
              <wp:anchor distT="0" distB="0" distL="114300" distR="114300" simplePos="0" relativeHeight="252173312" behindDoc="0" locked="0" layoutInCell="1" allowOverlap="1" wp14:anchorId="72A4CA60" wp14:editId="1C173804">
                <wp:simplePos x="0" y="0"/>
                <wp:positionH relativeFrom="column">
                  <wp:posOffset>-262890</wp:posOffset>
                </wp:positionH>
                <wp:positionV relativeFrom="paragraph">
                  <wp:posOffset>-5088772</wp:posOffset>
                </wp:positionV>
                <wp:extent cx="4542020" cy="322166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542020" cy="322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AD816" w14:textId="77777777" w:rsidR="004A79D2" w:rsidRPr="00547E1A" w:rsidRDefault="004A79D2" w:rsidP="00547E1A">
                            <w:pPr>
                              <w:spacing w:before="144" w:after="144" w:line="276" w:lineRule="auto"/>
                              <w:rPr>
                                <w:b/>
                                <w:color w:val="FFFFFF" w:themeColor="background1"/>
                                <w:sz w:val="68"/>
                                <w:szCs w:val="68"/>
                              </w:rPr>
                            </w:pPr>
                            <w:r w:rsidRPr="00547E1A">
                              <w:rPr>
                                <w:b/>
                                <w:color w:val="FFFFFF" w:themeColor="background1"/>
                                <w:sz w:val="68"/>
                                <w:szCs w:val="68"/>
                              </w:rPr>
                              <w:t>HUMAN SERVICES</w:t>
                            </w:r>
                          </w:p>
                          <w:p w14:paraId="53308375" w14:textId="77777777" w:rsidR="004A79D2" w:rsidRPr="00547E1A" w:rsidRDefault="004A79D2" w:rsidP="00547E1A">
                            <w:pPr>
                              <w:spacing w:before="144" w:after="144" w:line="276" w:lineRule="auto"/>
                              <w:rPr>
                                <w:color w:val="FFFFFF" w:themeColor="background1"/>
                                <w:sz w:val="73"/>
                                <w:szCs w:val="73"/>
                              </w:rPr>
                            </w:pPr>
                            <w:r w:rsidRPr="00547E1A">
                              <w:rPr>
                                <w:color w:val="FFFFFF" w:themeColor="background1"/>
                                <w:sz w:val="73"/>
                                <w:szCs w:val="73"/>
                              </w:rPr>
                              <w:t>Quality Framework</w:t>
                            </w:r>
                          </w:p>
                          <w:p w14:paraId="48756414" w14:textId="2B749811" w:rsidR="004A79D2" w:rsidRPr="001D42BD" w:rsidRDefault="004A79D2" w:rsidP="00547E1A">
                            <w:pPr>
                              <w:spacing w:before="144" w:after="144"/>
                              <w:rPr>
                                <w:b/>
                                <w:color w:val="FFFFFF" w:themeColor="background1"/>
                                <w:sz w:val="40"/>
                                <w:szCs w:val="40"/>
                              </w:rPr>
                            </w:pPr>
                            <w:r w:rsidRPr="001D42BD">
                              <w:rPr>
                                <w:b/>
                                <w:color w:val="FFFFFF" w:themeColor="background1"/>
                                <w:sz w:val="40"/>
                                <w:szCs w:val="40"/>
                              </w:rPr>
                              <w:t>User Guide – Certification</w:t>
                            </w:r>
                          </w:p>
                          <w:p w14:paraId="072FF394" w14:textId="6503C954" w:rsidR="004A79D2" w:rsidRDefault="004A79D2" w:rsidP="00547E1A">
                            <w:pPr>
                              <w:spacing w:before="144" w:after="144"/>
                              <w:rPr>
                                <w:color w:val="FFFFFF" w:themeColor="background1"/>
                                <w:sz w:val="32"/>
                                <w:szCs w:val="32"/>
                              </w:rPr>
                            </w:pPr>
                            <w:r w:rsidRPr="001D42BD">
                              <w:rPr>
                                <w:color w:val="FFFFFF" w:themeColor="background1"/>
                                <w:sz w:val="32"/>
                                <w:szCs w:val="32"/>
                              </w:rPr>
                              <w:t>Quality guidelines and evidence requirements for organisations required to achieve HSQF certification</w:t>
                            </w:r>
                          </w:p>
                          <w:p w14:paraId="77EB0BF3" w14:textId="41CCA06F" w:rsidR="004A79D2" w:rsidRPr="001D42BD" w:rsidRDefault="004A79D2" w:rsidP="004A79D2">
                            <w:pPr>
                              <w:spacing w:before="144" w:after="144"/>
                              <w:jc w:val="right"/>
                              <w:rPr>
                                <w:color w:val="FFFFFF" w:themeColor="background1"/>
                                <w:sz w:val="32"/>
                                <w:szCs w:val="32"/>
                              </w:rPr>
                            </w:pPr>
                            <w:r>
                              <w:rPr>
                                <w:color w:val="FFFFFF" w:themeColor="background1"/>
                                <w:sz w:val="32"/>
                                <w:szCs w:val="32"/>
                              </w:rPr>
                              <w:t xml:space="preserve">Version 6.0 </w:t>
                            </w:r>
                          </w:p>
                          <w:p w14:paraId="181AA70C" w14:textId="77777777" w:rsidR="004A79D2" w:rsidRDefault="004A79D2" w:rsidP="00547E1A">
                            <w:pPr>
                              <w:spacing w:before="144" w:after="144"/>
                              <w:rPr>
                                <w:color w:val="FFFFFF" w:themeColor="background1"/>
                                <w:sz w:val="24"/>
                              </w:rPr>
                            </w:pPr>
                          </w:p>
                          <w:p w14:paraId="66FA24DB" w14:textId="124FBD37" w:rsidR="004A79D2" w:rsidRDefault="004A79D2" w:rsidP="00547E1A">
                            <w:pPr>
                              <w:spacing w:before="144" w:after="144"/>
                            </w:pPr>
                            <w:r w:rsidRPr="00547E1A">
                              <w:rPr>
                                <w:color w:val="FFFFFF" w:themeColor="background1"/>
                                <w:sz w:val="24"/>
                              </w:rPr>
                              <w:t>Version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4CA60" id="_x0000_t202" coordsize="21600,21600" o:spt="202" path="m,l,21600r21600,l21600,xe">
                <v:stroke joinstyle="miter"/>
                <v:path gradientshapeok="t" o:connecttype="rect"/>
              </v:shapetype>
              <v:shape id="Text Box 45" o:spid="_x0000_s1026" type="#_x0000_t202" style="position:absolute;margin-left:-20.7pt;margin-top:-400.7pt;width:357.65pt;height:253.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" filled="f" stroked="f" strokeweight=".5pt">
                <v:textbox>
                  <w:txbxContent>
                    <w:p w14:paraId="36AAD816" w14:textId="77777777" w:rsidR="004A79D2" w:rsidRPr="00547E1A" w:rsidRDefault="004A79D2" w:rsidP="00547E1A">
                      <w:pPr>
                        <w:spacing w:before="144" w:after="144" w:line="276" w:lineRule="auto"/>
                        <w:rPr>
                          <w:b/>
                          <w:color w:val="FFFFFF" w:themeColor="background1"/>
                          <w:sz w:val="68"/>
                          <w:szCs w:val="68"/>
                        </w:rPr>
                      </w:pPr>
                      <w:r w:rsidRPr="00547E1A">
                        <w:rPr>
                          <w:b/>
                          <w:color w:val="FFFFFF" w:themeColor="background1"/>
                          <w:sz w:val="68"/>
                          <w:szCs w:val="68"/>
                        </w:rPr>
                        <w:t>HUMAN SERVICES</w:t>
                      </w:r>
                    </w:p>
                    <w:p w14:paraId="53308375" w14:textId="77777777" w:rsidR="004A79D2" w:rsidRPr="00547E1A" w:rsidRDefault="004A79D2" w:rsidP="00547E1A">
                      <w:pPr>
                        <w:spacing w:before="144" w:after="144" w:line="276" w:lineRule="auto"/>
                        <w:rPr>
                          <w:color w:val="FFFFFF" w:themeColor="background1"/>
                          <w:sz w:val="73"/>
                          <w:szCs w:val="73"/>
                        </w:rPr>
                      </w:pPr>
                      <w:r w:rsidRPr="00547E1A">
                        <w:rPr>
                          <w:color w:val="FFFFFF" w:themeColor="background1"/>
                          <w:sz w:val="73"/>
                          <w:szCs w:val="73"/>
                        </w:rPr>
                        <w:t>Quality Framework</w:t>
                      </w:r>
                    </w:p>
                    <w:p w14:paraId="48756414" w14:textId="2B749811" w:rsidR="004A79D2" w:rsidRPr="001D42BD" w:rsidRDefault="004A79D2" w:rsidP="00547E1A">
                      <w:pPr>
                        <w:spacing w:before="144" w:after="144"/>
                        <w:rPr>
                          <w:b/>
                          <w:color w:val="FFFFFF" w:themeColor="background1"/>
                          <w:sz w:val="40"/>
                          <w:szCs w:val="40"/>
                        </w:rPr>
                      </w:pPr>
                      <w:r w:rsidRPr="001D42BD">
                        <w:rPr>
                          <w:b/>
                          <w:color w:val="FFFFFF" w:themeColor="background1"/>
                          <w:sz w:val="40"/>
                          <w:szCs w:val="40"/>
                        </w:rPr>
                        <w:t>User Guide – Certification</w:t>
                      </w:r>
                    </w:p>
                    <w:p w14:paraId="072FF394" w14:textId="6503C954" w:rsidR="004A79D2" w:rsidRDefault="004A79D2" w:rsidP="00547E1A">
                      <w:pPr>
                        <w:spacing w:before="144" w:after="144"/>
                        <w:rPr>
                          <w:color w:val="FFFFFF" w:themeColor="background1"/>
                          <w:sz w:val="32"/>
                          <w:szCs w:val="32"/>
                        </w:rPr>
                      </w:pPr>
                      <w:r w:rsidRPr="001D42BD">
                        <w:rPr>
                          <w:color w:val="FFFFFF" w:themeColor="background1"/>
                          <w:sz w:val="32"/>
                          <w:szCs w:val="32"/>
                        </w:rPr>
                        <w:t>Quality guidelines and evidence requirements for organisations required to achieve HSQF certification</w:t>
                      </w:r>
                    </w:p>
                    <w:p w14:paraId="77EB0BF3" w14:textId="41CCA06F" w:rsidR="004A79D2" w:rsidRPr="001D42BD" w:rsidRDefault="004A79D2" w:rsidP="004A79D2">
                      <w:pPr>
                        <w:spacing w:before="144" w:after="144"/>
                        <w:jc w:val="right"/>
                        <w:rPr>
                          <w:color w:val="FFFFFF" w:themeColor="background1"/>
                          <w:sz w:val="32"/>
                          <w:szCs w:val="32"/>
                        </w:rPr>
                      </w:pPr>
                      <w:r>
                        <w:rPr>
                          <w:color w:val="FFFFFF" w:themeColor="background1"/>
                          <w:sz w:val="32"/>
                          <w:szCs w:val="32"/>
                        </w:rPr>
                        <w:t xml:space="preserve">Version 6.0 </w:t>
                      </w:r>
                    </w:p>
                    <w:p w14:paraId="181AA70C" w14:textId="77777777" w:rsidR="004A79D2" w:rsidRDefault="004A79D2" w:rsidP="00547E1A">
                      <w:pPr>
                        <w:spacing w:before="144" w:after="144"/>
                        <w:rPr>
                          <w:color w:val="FFFFFF" w:themeColor="background1"/>
                          <w:sz w:val="24"/>
                        </w:rPr>
                      </w:pPr>
                    </w:p>
                    <w:p w14:paraId="66FA24DB" w14:textId="124FBD37" w:rsidR="004A79D2" w:rsidRDefault="004A79D2" w:rsidP="00547E1A">
                      <w:pPr>
                        <w:spacing w:before="144" w:after="144"/>
                      </w:pPr>
                      <w:r w:rsidRPr="00547E1A">
                        <w:rPr>
                          <w:color w:val="FFFFFF" w:themeColor="background1"/>
                          <w:sz w:val="24"/>
                        </w:rPr>
                        <w:t>Version 5.0</w:t>
                      </w:r>
                    </w:p>
                  </w:txbxContent>
                </v:textbox>
              </v:shape>
            </w:pict>
          </mc:Fallback>
        </mc:AlternateContent>
      </w:r>
      <w:bookmarkEnd w:id="0"/>
      <w:bookmarkEnd w:id="1"/>
      <w:bookmarkEnd w:id="2"/>
      <w:bookmarkEnd w:id="3"/>
      <w:bookmarkEnd w:id="4"/>
      <w:bookmarkEnd w:id="5"/>
      <w:bookmarkEnd w:id="6"/>
      <w:bookmarkEnd w:id="7"/>
      <w:bookmarkEnd w:id="8"/>
      <w:r w:rsidR="00386090">
        <w:rPr>
          <w:color w:val="00293F"/>
        </w:rPr>
        <w:t>As&amp;RS</w:t>
      </w:r>
      <w:bookmarkEnd w:id="9"/>
    </w:p>
    <w:p w14:paraId="39242D06" w14:textId="77777777" w:rsidR="009C0BDB" w:rsidRDefault="004714C9" w:rsidP="00017F1E">
      <w:pPr>
        <w:rPr>
          <w:noProof/>
        </w:rPr>
      </w:pPr>
      <w:r w:rsidRPr="00A22ABC">
        <w:rPr>
          <w:b/>
          <w:color w:val="004062"/>
          <w:sz w:val="34"/>
          <w:szCs w:val="34"/>
        </w:rPr>
        <w:lastRenderedPageBreak/>
        <w:t>TABLE OF CONTENTS</w:t>
      </w:r>
      <w:r w:rsidRPr="00A22ABC">
        <w:fldChar w:fldCharType="begin"/>
      </w:r>
      <w:r w:rsidRPr="00A22ABC">
        <w:instrText xml:space="preserve"> TOC \o "1-3" \h \z \u </w:instrText>
      </w:r>
      <w:r w:rsidRPr="00A22ABC">
        <w:fldChar w:fldCharType="separate"/>
      </w:r>
    </w:p>
    <w:p w14:paraId="1EFEA88F" w14:textId="77777777" w:rsidR="009C0BDB" w:rsidRDefault="001A4CA8">
      <w:pPr>
        <w:pStyle w:val="TOC1"/>
        <w:rPr>
          <w:rFonts w:eastAsiaTheme="minorEastAsia" w:cstheme="minorBidi"/>
          <w:b w:val="0"/>
          <w:bCs w:val="0"/>
          <w:caps w:val="0"/>
          <w:noProof/>
          <w:color w:val="auto"/>
          <w:sz w:val="22"/>
          <w:szCs w:val="22"/>
        </w:rPr>
      </w:pPr>
      <w:hyperlink w:anchor="_Toc24100954" w:history="1">
        <w:r w:rsidR="009C0BDB" w:rsidRPr="001D2EF5">
          <w:rPr>
            <w:rStyle w:val="Hyperlink"/>
            <w:noProof/>
          </w:rPr>
          <w:t>Section 1 – Overview</w:t>
        </w:r>
        <w:r w:rsidR="009C0BDB">
          <w:rPr>
            <w:noProof/>
            <w:webHidden/>
          </w:rPr>
          <w:tab/>
        </w:r>
        <w:r w:rsidR="009C0BDB">
          <w:rPr>
            <w:noProof/>
            <w:webHidden/>
          </w:rPr>
          <w:fldChar w:fldCharType="begin"/>
        </w:r>
        <w:r w:rsidR="009C0BDB">
          <w:rPr>
            <w:noProof/>
            <w:webHidden/>
          </w:rPr>
          <w:instrText xml:space="preserve"> PAGEREF _Toc24100954 \h </w:instrText>
        </w:r>
        <w:r w:rsidR="009C0BDB">
          <w:rPr>
            <w:noProof/>
            <w:webHidden/>
          </w:rPr>
        </w:r>
        <w:r w:rsidR="009C0BDB">
          <w:rPr>
            <w:noProof/>
            <w:webHidden/>
          </w:rPr>
          <w:fldChar w:fldCharType="separate"/>
        </w:r>
        <w:r w:rsidR="009C0BDB">
          <w:rPr>
            <w:noProof/>
            <w:webHidden/>
          </w:rPr>
          <w:t>3</w:t>
        </w:r>
        <w:r w:rsidR="009C0BDB">
          <w:rPr>
            <w:noProof/>
            <w:webHidden/>
          </w:rPr>
          <w:fldChar w:fldCharType="end"/>
        </w:r>
      </w:hyperlink>
    </w:p>
    <w:p w14:paraId="2A95448D" w14:textId="77777777" w:rsidR="009C0BDB" w:rsidRDefault="001A4CA8">
      <w:pPr>
        <w:pStyle w:val="TOC1"/>
        <w:rPr>
          <w:rFonts w:eastAsiaTheme="minorEastAsia" w:cstheme="minorBidi"/>
          <w:b w:val="0"/>
          <w:bCs w:val="0"/>
          <w:caps w:val="0"/>
          <w:noProof/>
          <w:color w:val="auto"/>
          <w:sz w:val="22"/>
          <w:szCs w:val="22"/>
        </w:rPr>
      </w:pPr>
      <w:hyperlink w:anchor="_Toc24100955" w:history="1">
        <w:r w:rsidR="009C0BDB" w:rsidRPr="001D2EF5">
          <w:rPr>
            <w:rStyle w:val="Hyperlink"/>
            <w:noProof/>
          </w:rPr>
          <w:t>Section 2 – Structure of the User Guide</w:t>
        </w:r>
        <w:r w:rsidR="009C0BDB">
          <w:rPr>
            <w:noProof/>
            <w:webHidden/>
          </w:rPr>
          <w:tab/>
        </w:r>
        <w:r w:rsidR="009C0BDB">
          <w:rPr>
            <w:noProof/>
            <w:webHidden/>
          </w:rPr>
          <w:fldChar w:fldCharType="begin"/>
        </w:r>
        <w:r w:rsidR="009C0BDB">
          <w:rPr>
            <w:noProof/>
            <w:webHidden/>
          </w:rPr>
          <w:instrText xml:space="preserve"> PAGEREF _Toc24100955 \h </w:instrText>
        </w:r>
        <w:r w:rsidR="009C0BDB">
          <w:rPr>
            <w:noProof/>
            <w:webHidden/>
          </w:rPr>
        </w:r>
        <w:r w:rsidR="009C0BDB">
          <w:rPr>
            <w:noProof/>
            <w:webHidden/>
          </w:rPr>
          <w:fldChar w:fldCharType="separate"/>
        </w:r>
        <w:r w:rsidR="009C0BDB">
          <w:rPr>
            <w:noProof/>
            <w:webHidden/>
          </w:rPr>
          <w:t>7</w:t>
        </w:r>
        <w:r w:rsidR="009C0BDB">
          <w:rPr>
            <w:noProof/>
            <w:webHidden/>
          </w:rPr>
          <w:fldChar w:fldCharType="end"/>
        </w:r>
      </w:hyperlink>
    </w:p>
    <w:p w14:paraId="3B739D74" w14:textId="77777777" w:rsidR="009C0BDB" w:rsidRDefault="001A4CA8">
      <w:pPr>
        <w:pStyle w:val="TOC1"/>
        <w:rPr>
          <w:rFonts w:eastAsiaTheme="minorEastAsia" w:cstheme="minorBidi"/>
          <w:b w:val="0"/>
          <w:bCs w:val="0"/>
          <w:caps w:val="0"/>
          <w:noProof/>
          <w:color w:val="auto"/>
          <w:sz w:val="22"/>
          <w:szCs w:val="22"/>
        </w:rPr>
      </w:pPr>
      <w:hyperlink w:anchor="_Toc24100956" w:history="1">
        <w:r w:rsidR="009C0BDB" w:rsidRPr="001D2EF5">
          <w:rPr>
            <w:rStyle w:val="Hyperlink"/>
            <w:noProof/>
          </w:rPr>
          <w:t>Section 3 – Human Services Quality Standards (HSQS)</w:t>
        </w:r>
        <w:r w:rsidR="009C0BDB">
          <w:rPr>
            <w:noProof/>
            <w:webHidden/>
          </w:rPr>
          <w:tab/>
        </w:r>
        <w:r w:rsidR="009C0BDB">
          <w:rPr>
            <w:noProof/>
            <w:webHidden/>
          </w:rPr>
          <w:fldChar w:fldCharType="begin"/>
        </w:r>
        <w:r w:rsidR="009C0BDB">
          <w:rPr>
            <w:noProof/>
            <w:webHidden/>
          </w:rPr>
          <w:instrText xml:space="preserve"> PAGEREF _Toc24100956 \h </w:instrText>
        </w:r>
        <w:r w:rsidR="009C0BDB">
          <w:rPr>
            <w:noProof/>
            <w:webHidden/>
          </w:rPr>
        </w:r>
        <w:r w:rsidR="009C0BDB">
          <w:rPr>
            <w:noProof/>
            <w:webHidden/>
          </w:rPr>
          <w:fldChar w:fldCharType="separate"/>
        </w:r>
        <w:r w:rsidR="009C0BDB">
          <w:rPr>
            <w:noProof/>
            <w:webHidden/>
          </w:rPr>
          <w:t>11</w:t>
        </w:r>
        <w:r w:rsidR="009C0BDB">
          <w:rPr>
            <w:noProof/>
            <w:webHidden/>
          </w:rPr>
          <w:fldChar w:fldCharType="end"/>
        </w:r>
      </w:hyperlink>
    </w:p>
    <w:p w14:paraId="5D6C48E0" w14:textId="77777777" w:rsidR="009C0BDB" w:rsidRDefault="001A4CA8">
      <w:pPr>
        <w:pStyle w:val="TOC1"/>
        <w:rPr>
          <w:rFonts w:eastAsiaTheme="minorEastAsia" w:cstheme="minorBidi"/>
          <w:b w:val="0"/>
          <w:bCs w:val="0"/>
          <w:caps w:val="0"/>
          <w:noProof/>
          <w:color w:val="auto"/>
          <w:sz w:val="22"/>
          <w:szCs w:val="22"/>
        </w:rPr>
      </w:pPr>
      <w:hyperlink w:anchor="_Toc24100957" w:history="1">
        <w:r w:rsidR="009C0BDB" w:rsidRPr="001D2EF5">
          <w:rPr>
            <w:rStyle w:val="Hyperlink"/>
            <w:noProof/>
          </w:rPr>
          <w:t>Section 4 – Conformance Requirements</w:t>
        </w:r>
        <w:r w:rsidR="009C0BDB">
          <w:rPr>
            <w:noProof/>
            <w:webHidden/>
          </w:rPr>
          <w:tab/>
        </w:r>
        <w:r w:rsidR="009C0BDB">
          <w:rPr>
            <w:noProof/>
            <w:webHidden/>
          </w:rPr>
          <w:fldChar w:fldCharType="begin"/>
        </w:r>
        <w:r w:rsidR="009C0BDB">
          <w:rPr>
            <w:noProof/>
            <w:webHidden/>
          </w:rPr>
          <w:instrText xml:space="preserve"> PAGEREF _Toc24100957 \h </w:instrText>
        </w:r>
        <w:r w:rsidR="009C0BDB">
          <w:rPr>
            <w:noProof/>
            <w:webHidden/>
          </w:rPr>
        </w:r>
        <w:r w:rsidR="009C0BDB">
          <w:rPr>
            <w:noProof/>
            <w:webHidden/>
          </w:rPr>
          <w:fldChar w:fldCharType="separate"/>
        </w:r>
        <w:r w:rsidR="009C0BDB">
          <w:rPr>
            <w:noProof/>
            <w:webHidden/>
          </w:rPr>
          <w:t>14</w:t>
        </w:r>
        <w:r w:rsidR="009C0BDB">
          <w:rPr>
            <w:noProof/>
            <w:webHidden/>
          </w:rPr>
          <w:fldChar w:fldCharType="end"/>
        </w:r>
      </w:hyperlink>
    </w:p>
    <w:p w14:paraId="1E349C22" w14:textId="77777777" w:rsidR="009C0BDB" w:rsidRDefault="001A4CA8">
      <w:pPr>
        <w:pStyle w:val="TOC2"/>
        <w:tabs>
          <w:tab w:val="right" w:leader="dot" w:pos="9771"/>
        </w:tabs>
        <w:rPr>
          <w:rFonts w:eastAsiaTheme="minorEastAsia" w:cstheme="minorBidi"/>
          <w:smallCaps w:val="0"/>
          <w:noProof/>
          <w:sz w:val="22"/>
          <w:szCs w:val="22"/>
        </w:rPr>
      </w:pPr>
      <w:hyperlink w:anchor="_Toc24100958" w:history="1">
        <w:r w:rsidR="009C0BDB" w:rsidRPr="001D2EF5">
          <w:rPr>
            <w:rStyle w:val="Hyperlink"/>
            <w:noProof/>
          </w:rPr>
          <w:t>Standard 1: Governance and management</w:t>
        </w:r>
        <w:r w:rsidR="009C0BDB">
          <w:rPr>
            <w:noProof/>
            <w:webHidden/>
          </w:rPr>
          <w:tab/>
        </w:r>
        <w:r w:rsidR="009C0BDB">
          <w:rPr>
            <w:noProof/>
            <w:webHidden/>
          </w:rPr>
          <w:fldChar w:fldCharType="begin"/>
        </w:r>
        <w:r w:rsidR="009C0BDB">
          <w:rPr>
            <w:noProof/>
            <w:webHidden/>
          </w:rPr>
          <w:instrText xml:space="preserve"> PAGEREF _Toc24100958 \h </w:instrText>
        </w:r>
        <w:r w:rsidR="009C0BDB">
          <w:rPr>
            <w:noProof/>
            <w:webHidden/>
          </w:rPr>
        </w:r>
        <w:r w:rsidR="009C0BDB">
          <w:rPr>
            <w:noProof/>
            <w:webHidden/>
          </w:rPr>
          <w:fldChar w:fldCharType="separate"/>
        </w:r>
        <w:r w:rsidR="009C0BDB">
          <w:rPr>
            <w:noProof/>
            <w:webHidden/>
          </w:rPr>
          <w:t>14</w:t>
        </w:r>
        <w:r w:rsidR="009C0BDB">
          <w:rPr>
            <w:noProof/>
            <w:webHidden/>
          </w:rPr>
          <w:fldChar w:fldCharType="end"/>
        </w:r>
      </w:hyperlink>
    </w:p>
    <w:p w14:paraId="63568743" w14:textId="77777777" w:rsidR="009C0BDB" w:rsidRDefault="001A4CA8">
      <w:pPr>
        <w:pStyle w:val="TOC3"/>
        <w:tabs>
          <w:tab w:val="right" w:leader="dot" w:pos="9771"/>
        </w:tabs>
        <w:rPr>
          <w:rFonts w:eastAsiaTheme="minorEastAsia" w:cstheme="minorBidi"/>
          <w:i w:val="0"/>
          <w:iCs w:val="0"/>
          <w:noProof/>
          <w:sz w:val="22"/>
          <w:szCs w:val="22"/>
        </w:rPr>
      </w:pPr>
      <w:hyperlink w:anchor="_Toc24100959" w:history="1">
        <w:r w:rsidR="009C0BDB" w:rsidRPr="001D2EF5">
          <w:rPr>
            <w:rStyle w:val="Hyperlink"/>
            <w:noProof/>
          </w:rPr>
          <w:t>Indicator 1.1</w:t>
        </w:r>
        <w:r w:rsidR="009C0BDB">
          <w:rPr>
            <w:noProof/>
            <w:webHidden/>
          </w:rPr>
          <w:tab/>
        </w:r>
        <w:r w:rsidR="009C0BDB">
          <w:rPr>
            <w:noProof/>
            <w:webHidden/>
          </w:rPr>
          <w:fldChar w:fldCharType="begin"/>
        </w:r>
        <w:r w:rsidR="009C0BDB">
          <w:rPr>
            <w:noProof/>
            <w:webHidden/>
          </w:rPr>
          <w:instrText xml:space="preserve"> PAGEREF _Toc24100959 \h </w:instrText>
        </w:r>
        <w:r w:rsidR="009C0BDB">
          <w:rPr>
            <w:noProof/>
            <w:webHidden/>
          </w:rPr>
        </w:r>
        <w:r w:rsidR="009C0BDB">
          <w:rPr>
            <w:noProof/>
            <w:webHidden/>
          </w:rPr>
          <w:fldChar w:fldCharType="separate"/>
        </w:r>
        <w:r w:rsidR="009C0BDB">
          <w:rPr>
            <w:noProof/>
            <w:webHidden/>
          </w:rPr>
          <w:t>14</w:t>
        </w:r>
        <w:r w:rsidR="009C0BDB">
          <w:rPr>
            <w:noProof/>
            <w:webHidden/>
          </w:rPr>
          <w:fldChar w:fldCharType="end"/>
        </w:r>
      </w:hyperlink>
    </w:p>
    <w:p w14:paraId="098FF70D" w14:textId="77777777" w:rsidR="009C0BDB" w:rsidRDefault="001A4CA8">
      <w:pPr>
        <w:pStyle w:val="TOC3"/>
        <w:tabs>
          <w:tab w:val="right" w:leader="dot" w:pos="9771"/>
        </w:tabs>
        <w:rPr>
          <w:rFonts w:eastAsiaTheme="minorEastAsia" w:cstheme="minorBidi"/>
          <w:i w:val="0"/>
          <w:iCs w:val="0"/>
          <w:noProof/>
          <w:sz w:val="22"/>
          <w:szCs w:val="22"/>
        </w:rPr>
      </w:pPr>
      <w:hyperlink w:anchor="_Toc24100960" w:history="1">
        <w:r w:rsidR="009C0BDB" w:rsidRPr="001D2EF5">
          <w:rPr>
            <w:rStyle w:val="Hyperlink"/>
            <w:noProof/>
          </w:rPr>
          <w:t>Indicator 1.2</w:t>
        </w:r>
        <w:r w:rsidR="009C0BDB">
          <w:rPr>
            <w:noProof/>
            <w:webHidden/>
          </w:rPr>
          <w:tab/>
        </w:r>
        <w:r w:rsidR="009C0BDB">
          <w:rPr>
            <w:noProof/>
            <w:webHidden/>
          </w:rPr>
          <w:fldChar w:fldCharType="begin"/>
        </w:r>
        <w:r w:rsidR="009C0BDB">
          <w:rPr>
            <w:noProof/>
            <w:webHidden/>
          </w:rPr>
          <w:instrText xml:space="preserve"> PAGEREF _Toc24100960 \h </w:instrText>
        </w:r>
        <w:r w:rsidR="009C0BDB">
          <w:rPr>
            <w:noProof/>
            <w:webHidden/>
          </w:rPr>
        </w:r>
        <w:r w:rsidR="009C0BDB">
          <w:rPr>
            <w:noProof/>
            <w:webHidden/>
          </w:rPr>
          <w:fldChar w:fldCharType="separate"/>
        </w:r>
        <w:r w:rsidR="009C0BDB">
          <w:rPr>
            <w:noProof/>
            <w:webHidden/>
          </w:rPr>
          <w:t>17</w:t>
        </w:r>
        <w:r w:rsidR="009C0BDB">
          <w:rPr>
            <w:noProof/>
            <w:webHidden/>
          </w:rPr>
          <w:fldChar w:fldCharType="end"/>
        </w:r>
      </w:hyperlink>
    </w:p>
    <w:p w14:paraId="73055BCD" w14:textId="77777777" w:rsidR="009C0BDB" w:rsidRDefault="001A4CA8">
      <w:pPr>
        <w:pStyle w:val="TOC3"/>
        <w:tabs>
          <w:tab w:val="right" w:leader="dot" w:pos="9771"/>
        </w:tabs>
        <w:rPr>
          <w:rFonts w:eastAsiaTheme="minorEastAsia" w:cstheme="minorBidi"/>
          <w:i w:val="0"/>
          <w:iCs w:val="0"/>
          <w:noProof/>
          <w:sz w:val="22"/>
          <w:szCs w:val="22"/>
        </w:rPr>
      </w:pPr>
      <w:hyperlink w:anchor="_Toc24100961" w:history="1">
        <w:r w:rsidR="009C0BDB" w:rsidRPr="001D2EF5">
          <w:rPr>
            <w:rStyle w:val="Hyperlink"/>
            <w:noProof/>
          </w:rPr>
          <w:t>Indicator 1.3</w:t>
        </w:r>
        <w:r w:rsidR="009C0BDB">
          <w:rPr>
            <w:noProof/>
            <w:webHidden/>
          </w:rPr>
          <w:tab/>
        </w:r>
        <w:r w:rsidR="009C0BDB">
          <w:rPr>
            <w:noProof/>
            <w:webHidden/>
          </w:rPr>
          <w:fldChar w:fldCharType="begin"/>
        </w:r>
        <w:r w:rsidR="009C0BDB">
          <w:rPr>
            <w:noProof/>
            <w:webHidden/>
          </w:rPr>
          <w:instrText xml:space="preserve"> PAGEREF _Toc24100961 \h </w:instrText>
        </w:r>
        <w:r w:rsidR="009C0BDB">
          <w:rPr>
            <w:noProof/>
            <w:webHidden/>
          </w:rPr>
        </w:r>
        <w:r w:rsidR="009C0BDB">
          <w:rPr>
            <w:noProof/>
            <w:webHidden/>
          </w:rPr>
          <w:fldChar w:fldCharType="separate"/>
        </w:r>
        <w:r w:rsidR="009C0BDB">
          <w:rPr>
            <w:noProof/>
            <w:webHidden/>
          </w:rPr>
          <w:t>19</w:t>
        </w:r>
        <w:r w:rsidR="009C0BDB">
          <w:rPr>
            <w:noProof/>
            <w:webHidden/>
          </w:rPr>
          <w:fldChar w:fldCharType="end"/>
        </w:r>
      </w:hyperlink>
    </w:p>
    <w:p w14:paraId="2F9FBC83" w14:textId="77777777" w:rsidR="009C0BDB" w:rsidRDefault="001A4CA8">
      <w:pPr>
        <w:pStyle w:val="TOC3"/>
        <w:tabs>
          <w:tab w:val="right" w:leader="dot" w:pos="9771"/>
        </w:tabs>
        <w:rPr>
          <w:rFonts w:eastAsiaTheme="minorEastAsia" w:cstheme="minorBidi"/>
          <w:i w:val="0"/>
          <w:iCs w:val="0"/>
          <w:noProof/>
          <w:sz w:val="22"/>
          <w:szCs w:val="22"/>
        </w:rPr>
      </w:pPr>
      <w:hyperlink w:anchor="_Toc24100962" w:history="1">
        <w:r w:rsidR="009C0BDB" w:rsidRPr="001D2EF5">
          <w:rPr>
            <w:rStyle w:val="Hyperlink"/>
            <w:noProof/>
          </w:rPr>
          <w:t>Indicator 1.4</w:t>
        </w:r>
        <w:r w:rsidR="009C0BDB">
          <w:rPr>
            <w:noProof/>
            <w:webHidden/>
          </w:rPr>
          <w:tab/>
        </w:r>
        <w:r w:rsidR="009C0BDB">
          <w:rPr>
            <w:noProof/>
            <w:webHidden/>
          </w:rPr>
          <w:fldChar w:fldCharType="begin"/>
        </w:r>
        <w:r w:rsidR="009C0BDB">
          <w:rPr>
            <w:noProof/>
            <w:webHidden/>
          </w:rPr>
          <w:instrText xml:space="preserve"> PAGEREF _Toc24100962 \h </w:instrText>
        </w:r>
        <w:r w:rsidR="009C0BDB">
          <w:rPr>
            <w:noProof/>
            <w:webHidden/>
          </w:rPr>
        </w:r>
        <w:r w:rsidR="009C0BDB">
          <w:rPr>
            <w:noProof/>
            <w:webHidden/>
          </w:rPr>
          <w:fldChar w:fldCharType="separate"/>
        </w:r>
        <w:r w:rsidR="009C0BDB">
          <w:rPr>
            <w:noProof/>
            <w:webHidden/>
          </w:rPr>
          <w:t>22</w:t>
        </w:r>
        <w:r w:rsidR="009C0BDB">
          <w:rPr>
            <w:noProof/>
            <w:webHidden/>
          </w:rPr>
          <w:fldChar w:fldCharType="end"/>
        </w:r>
      </w:hyperlink>
    </w:p>
    <w:p w14:paraId="1E0FBCF1" w14:textId="77777777" w:rsidR="009C0BDB" w:rsidRDefault="001A4CA8">
      <w:pPr>
        <w:pStyle w:val="TOC3"/>
        <w:tabs>
          <w:tab w:val="right" w:leader="dot" w:pos="9771"/>
        </w:tabs>
        <w:rPr>
          <w:rFonts w:eastAsiaTheme="minorEastAsia" w:cstheme="minorBidi"/>
          <w:i w:val="0"/>
          <w:iCs w:val="0"/>
          <w:noProof/>
          <w:sz w:val="22"/>
          <w:szCs w:val="22"/>
        </w:rPr>
      </w:pPr>
      <w:hyperlink w:anchor="_Toc24100963" w:history="1">
        <w:r w:rsidR="009C0BDB" w:rsidRPr="001D2EF5">
          <w:rPr>
            <w:rStyle w:val="Hyperlink"/>
            <w:noProof/>
          </w:rPr>
          <w:t>Indicator 1.5</w:t>
        </w:r>
        <w:r w:rsidR="009C0BDB">
          <w:rPr>
            <w:noProof/>
            <w:webHidden/>
          </w:rPr>
          <w:tab/>
        </w:r>
        <w:r w:rsidR="009C0BDB">
          <w:rPr>
            <w:noProof/>
            <w:webHidden/>
          </w:rPr>
          <w:fldChar w:fldCharType="begin"/>
        </w:r>
        <w:r w:rsidR="009C0BDB">
          <w:rPr>
            <w:noProof/>
            <w:webHidden/>
          </w:rPr>
          <w:instrText xml:space="preserve"> PAGEREF _Toc24100963 \h </w:instrText>
        </w:r>
        <w:r w:rsidR="009C0BDB">
          <w:rPr>
            <w:noProof/>
            <w:webHidden/>
          </w:rPr>
        </w:r>
        <w:r w:rsidR="009C0BDB">
          <w:rPr>
            <w:noProof/>
            <w:webHidden/>
          </w:rPr>
          <w:fldChar w:fldCharType="separate"/>
        </w:r>
        <w:r w:rsidR="009C0BDB">
          <w:rPr>
            <w:noProof/>
            <w:webHidden/>
          </w:rPr>
          <w:t>24</w:t>
        </w:r>
        <w:r w:rsidR="009C0BDB">
          <w:rPr>
            <w:noProof/>
            <w:webHidden/>
          </w:rPr>
          <w:fldChar w:fldCharType="end"/>
        </w:r>
      </w:hyperlink>
    </w:p>
    <w:p w14:paraId="5CD02ABD" w14:textId="77777777" w:rsidR="009C0BDB" w:rsidRDefault="001A4CA8">
      <w:pPr>
        <w:pStyle w:val="TOC3"/>
        <w:tabs>
          <w:tab w:val="right" w:leader="dot" w:pos="9771"/>
        </w:tabs>
        <w:rPr>
          <w:rFonts w:eastAsiaTheme="minorEastAsia" w:cstheme="minorBidi"/>
          <w:i w:val="0"/>
          <w:iCs w:val="0"/>
          <w:noProof/>
          <w:sz w:val="22"/>
          <w:szCs w:val="22"/>
        </w:rPr>
      </w:pPr>
      <w:hyperlink w:anchor="_Toc24100964" w:history="1">
        <w:r w:rsidR="009C0BDB" w:rsidRPr="001D2EF5">
          <w:rPr>
            <w:rStyle w:val="Hyperlink"/>
            <w:noProof/>
          </w:rPr>
          <w:t>Indicator 1.6</w:t>
        </w:r>
        <w:r w:rsidR="009C0BDB">
          <w:rPr>
            <w:noProof/>
            <w:webHidden/>
          </w:rPr>
          <w:tab/>
        </w:r>
        <w:r w:rsidR="009C0BDB">
          <w:rPr>
            <w:noProof/>
            <w:webHidden/>
          </w:rPr>
          <w:fldChar w:fldCharType="begin"/>
        </w:r>
        <w:r w:rsidR="009C0BDB">
          <w:rPr>
            <w:noProof/>
            <w:webHidden/>
          </w:rPr>
          <w:instrText xml:space="preserve"> PAGEREF _Toc24100964 \h </w:instrText>
        </w:r>
        <w:r w:rsidR="009C0BDB">
          <w:rPr>
            <w:noProof/>
            <w:webHidden/>
          </w:rPr>
        </w:r>
        <w:r w:rsidR="009C0BDB">
          <w:rPr>
            <w:noProof/>
            <w:webHidden/>
          </w:rPr>
          <w:fldChar w:fldCharType="separate"/>
        </w:r>
        <w:r w:rsidR="009C0BDB">
          <w:rPr>
            <w:noProof/>
            <w:webHidden/>
          </w:rPr>
          <w:t>25</w:t>
        </w:r>
        <w:r w:rsidR="009C0BDB">
          <w:rPr>
            <w:noProof/>
            <w:webHidden/>
          </w:rPr>
          <w:fldChar w:fldCharType="end"/>
        </w:r>
      </w:hyperlink>
    </w:p>
    <w:p w14:paraId="39046F8D" w14:textId="77777777" w:rsidR="009C0BDB" w:rsidRDefault="001A4CA8">
      <w:pPr>
        <w:pStyle w:val="TOC3"/>
        <w:tabs>
          <w:tab w:val="right" w:leader="dot" w:pos="9771"/>
        </w:tabs>
        <w:rPr>
          <w:rFonts w:eastAsiaTheme="minorEastAsia" w:cstheme="minorBidi"/>
          <w:i w:val="0"/>
          <w:iCs w:val="0"/>
          <w:noProof/>
          <w:sz w:val="22"/>
          <w:szCs w:val="22"/>
        </w:rPr>
      </w:pPr>
      <w:hyperlink w:anchor="_Toc24100965" w:history="1">
        <w:r w:rsidR="009C0BDB" w:rsidRPr="001D2EF5">
          <w:rPr>
            <w:rStyle w:val="Hyperlink"/>
            <w:noProof/>
          </w:rPr>
          <w:t>Indicator 1.7</w:t>
        </w:r>
        <w:r w:rsidR="009C0BDB">
          <w:rPr>
            <w:noProof/>
            <w:webHidden/>
          </w:rPr>
          <w:tab/>
        </w:r>
        <w:r w:rsidR="009C0BDB">
          <w:rPr>
            <w:noProof/>
            <w:webHidden/>
          </w:rPr>
          <w:fldChar w:fldCharType="begin"/>
        </w:r>
        <w:r w:rsidR="009C0BDB">
          <w:rPr>
            <w:noProof/>
            <w:webHidden/>
          </w:rPr>
          <w:instrText xml:space="preserve"> PAGEREF _Toc24100965 \h </w:instrText>
        </w:r>
        <w:r w:rsidR="009C0BDB">
          <w:rPr>
            <w:noProof/>
            <w:webHidden/>
          </w:rPr>
        </w:r>
        <w:r w:rsidR="009C0BDB">
          <w:rPr>
            <w:noProof/>
            <w:webHidden/>
          </w:rPr>
          <w:fldChar w:fldCharType="separate"/>
        </w:r>
        <w:r w:rsidR="009C0BDB">
          <w:rPr>
            <w:noProof/>
            <w:webHidden/>
          </w:rPr>
          <w:t>27</w:t>
        </w:r>
        <w:r w:rsidR="009C0BDB">
          <w:rPr>
            <w:noProof/>
            <w:webHidden/>
          </w:rPr>
          <w:fldChar w:fldCharType="end"/>
        </w:r>
      </w:hyperlink>
    </w:p>
    <w:p w14:paraId="7A38345C" w14:textId="77777777" w:rsidR="009C0BDB" w:rsidRDefault="001A4CA8">
      <w:pPr>
        <w:pStyle w:val="TOC2"/>
        <w:tabs>
          <w:tab w:val="right" w:leader="dot" w:pos="9771"/>
        </w:tabs>
        <w:rPr>
          <w:rFonts w:eastAsiaTheme="minorEastAsia" w:cstheme="minorBidi"/>
          <w:smallCaps w:val="0"/>
          <w:noProof/>
          <w:sz w:val="22"/>
          <w:szCs w:val="22"/>
        </w:rPr>
      </w:pPr>
      <w:hyperlink w:anchor="_Toc24100966" w:history="1">
        <w:r w:rsidR="009C0BDB" w:rsidRPr="001D2EF5">
          <w:rPr>
            <w:rStyle w:val="Hyperlink"/>
            <w:noProof/>
          </w:rPr>
          <w:t>Standard 2: Service Access</w:t>
        </w:r>
        <w:r w:rsidR="009C0BDB">
          <w:rPr>
            <w:noProof/>
            <w:webHidden/>
          </w:rPr>
          <w:tab/>
        </w:r>
        <w:r w:rsidR="009C0BDB">
          <w:rPr>
            <w:noProof/>
            <w:webHidden/>
          </w:rPr>
          <w:fldChar w:fldCharType="begin"/>
        </w:r>
        <w:r w:rsidR="009C0BDB">
          <w:rPr>
            <w:noProof/>
            <w:webHidden/>
          </w:rPr>
          <w:instrText xml:space="preserve"> PAGEREF _Toc24100966 \h </w:instrText>
        </w:r>
        <w:r w:rsidR="009C0BDB">
          <w:rPr>
            <w:noProof/>
            <w:webHidden/>
          </w:rPr>
        </w:r>
        <w:r w:rsidR="009C0BDB">
          <w:rPr>
            <w:noProof/>
            <w:webHidden/>
          </w:rPr>
          <w:fldChar w:fldCharType="separate"/>
        </w:r>
        <w:r w:rsidR="009C0BDB">
          <w:rPr>
            <w:noProof/>
            <w:webHidden/>
          </w:rPr>
          <w:t>32</w:t>
        </w:r>
        <w:r w:rsidR="009C0BDB">
          <w:rPr>
            <w:noProof/>
            <w:webHidden/>
          </w:rPr>
          <w:fldChar w:fldCharType="end"/>
        </w:r>
      </w:hyperlink>
    </w:p>
    <w:p w14:paraId="593D99D8" w14:textId="77777777" w:rsidR="009C0BDB" w:rsidRDefault="001A4CA8">
      <w:pPr>
        <w:pStyle w:val="TOC3"/>
        <w:tabs>
          <w:tab w:val="right" w:leader="dot" w:pos="9771"/>
        </w:tabs>
        <w:rPr>
          <w:rFonts w:eastAsiaTheme="minorEastAsia" w:cstheme="minorBidi"/>
          <w:i w:val="0"/>
          <w:iCs w:val="0"/>
          <w:noProof/>
          <w:sz w:val="22"/>
          <w:szCs w:val="22"/>
        </w:rPr>
      </w:pPr>
      <w:hyperlink w:anchor="_Toc24100967" w:history="1">
        <w:r w:rsidR="009C0BDB" w:rsidRPr="001D2EF5">
          <w:rPr>
            <w:rStyle w:val="Hyperlink"/>
            <w:noProof/>
          </w:rPr>
          <w:t>Indicator 2.1</w:t>
        </w:r>
        <w:r w:rsidR="009C0BDB">
          <w:rPr>
            <w:noProof/>
            <w:webHidden/>
          </w:rPr>
          <w:tab/>
        </w:r>
        <w:r w:rsidR="009C0BDB">
          <w:rPr>
            <w:noProof/>
            <w:webHidden/>
          </w:rPr>
          <w:fldChar w:fldCharType="begin"/>
        </w:r>
        <w:r w:rsidR="009C0BDB">
          <w:rPr>
            <w:noProof/>
            <w:webHidden/>
          </w:rPr>
          <w:instrText xml:space="preserve"> PAGEREF _Toc24100967 \h </w:instrText>
        </w:r>
        <w:r w:rsidR="009C0BDB">
          <w:rPr>
            <w:noProof/>
            <w:webHidden/>
          </w:rPr>
        </w:r>
        <w:r w:rsidR="009C0BDB">
          <w:rPr>
            <w:noProof/>
            <w:webHidden/>
          </w:rPr>
          <w:fldChar w:fldCharType="separate"/>
        </w:r>
        <w:r w:rsidR="009C0BDB">
          <w:rPr>
            <w:noProof/>
            <w:webHidden/>
          </w:rPr>
          <w:t>32</w:t>
        </w:r>
        <w:r w:rsidR="009C0BDB">
          <w:rPr>
            <w:noProof/>
            <w:webHidden/>
          </w:rPr>
          <w:fldChar w:fldCharType="end"/>
        </w:r>
      </w:hyperlink>
    </w:p>
    <w:p w14:paraId="2B43C704" w14:textId="77777777" w:rsidR="009C0BDB" w:rsidRDefault="001A4CA8">
      <w:pPr>
        <w:pStyle w:val="TOC3"/>
        <w:tabs>
          <w:tab w:val="right" w:leader="dot" w:pos="9771"/>
        </w:tabs>
        <w:rPr>
          <w:rFonts w:eastAsiaTheme="minorEastAsia" w:cstheme="minorBidi"/>
          <w:i w:val="0"/>
          <w:iCs w:val="0"/>
          <w:noProof/>
          <w:sz w:val="22"/>
          <w:szCs w:val="22"/>
        </w:rPr>
      </w:pPr>
      <w:hyperlink w:anchor="_Toc24100968" w:history="1">
        <w:r w:rsidR="009C0BDB" w:rsidRPr="001D2EF5">
          <w:rPr>
            <w:rStyle w:val="Hyperlink"/>
            <w:noProof/>
          </w:rPr>
          <w:t>Indicator 2.2</w:t>
        </w:r>
        <w:r w:rsidR="009C0BDB">
          <w:rPr>
            <w:noProof/>
            <w:webHidden/>
          </w:rPr>
          <w:tab/>
        </w:r>
        <w:r w:rsidR="009C0BDB">
          <w:rPr>
            <w:noProof/>
            <w:webHidden/>
          </w:rPr>
          <w:fldChar w:fldCharType="begin"/>
        </w:r>
        <w:r w:rsidR="009C0BDB">
          <w:rPr>
            <w:noProof/>
            <w:webHidden/>
          </w:rPr>
          <w:instrText xml:space="preserve"> PAGEREF _Toc24100968 \h </w:instrText>
        </w:r>
        <w:r w:rsidR="009C0BDB">
          <w:rPr>
            <w:noProof/>
            <w:webHidden/>
          </w:rPr>
        </w:r>
        <w:r w:rsidR="009C0BDB">
          <w:rPr>
            <w:noProof/>
            <w:webHidden/>
          </w:rPr>
          <w:fldChar w:fldCharType="separate"/>
        </w:r>
        <w:r w:rsidR="009C0BDB">
          <w:rPr>
            <w:noProof/>
            <w:webHidden/>
          </w:rPr>
          <w:t>35</w:t>
        </w:r>
        <w:r w:rsidR="009C0BDB">
          <w:rPr>
            <w:noProof/>
            <w:webHidden/>
          </w:rPr>
          <w:fldChar w:fldCharType="end"/>
        </w:r>
      </w:hyperlink>
    </w:p>
    <w:p w14:paraId="6236AC3C" w14:textId="77777777" w:rsidR="009C0BDB" w:rsidRDefault="001A4CA8">
      <w:pPr>
        <w:pStyle w:val="TOC3"/>
        <w:tabs>
          <w:tab w:val="right" w:leader="dot" w:pos="9771"/>
        </w:tabs>
        <w:rPr>
          <w:rFonts w:eastAsiaTheme="minorEastAsia" w:cstheme="minorBidi"/>
          <w:i w:val="0"/>
          <w:iCs w:val="0"/>
          <w:noProof/>
          <w:sz w:val="22"/>
          <w:szCs w:val="22"/>
        </w:rPr>
      </w:pPr>
      <w:hyperlink w:anchor="_Toc24100969" w:history="1">
        <w:r w:rsidR="009C0BDB" w:rsidRPr="001D2EF5">
          <w:rPr>
            <w:rStyle w:val="Hyperlink"/>
            <w:noProof/>
          </w:rPr>
          <w:t>Indicator 2.3</w:t>
        </w:r>
        <w:r w:rsidR="009C0BDB">
          <w:rPr>
            <w:noProof/>
            <w:webHidden/>
          </w:rPr>
          <w:tab/>
        </w:r>
        <w:r w:rsidR="009C0BDB">
          <w:rPr>
            <w:noProof/>
            <w:webHidden/>
          </w:rPr>
          <w:fldChar w:fldCharType="begin"/>
        </w:r>
        <w:r w:rsidR="009C0BDB">
          <w:rPr>
            <w:noProof/>
            <w:webHidden/>
          </w:rPr>
          <w:instrText xml:space="preserve"> PAGEREF _Toc24100969 \h </w:instrText>
        </w:r>
        <w:r w:rsidR="009C0BDB">
          <w:rPr>
            <w:noProof/>
            <w:webHidden/>
          </w:rPr>
        </w:r>
        <w:r w:rsidR="009C0BDB">
          <w:rPr>
            <w:noProof/>
            <w:webHidden/>
          </w:rPr>
          <w:fldChar w:fldCharType="separate"/>
        </w:r>
        <w:r w:rsidR="009C0BDB">
          <w:rPr>
            <w:noProof/>
            <w:webHidden/>
          </w:rPr>
          <w:t>37</w:t>
        </w:r>
        <w:r w:rsidR="009C0BDB">
          <w:rPr>
            <w:noProof/>
            <w:webHidden/>
          </w:rPr>
          <w:fldChar w:fldCharType="end"/>
        </w:r>
      </w:hyperlink>
    </w:p>
    <w:p w14:paraId="667A5415" w14:textId="77777777" w:rsidR="009C0BDB" w:rsidRDefault="001A4CA8">
      <w:pPr>
        <w:pStyle w:val="TOC2"/>
        <w:tabs>
          <w:tab w:val="right" w:leader="dot" w:pos="9771"/>
        </w:tabs>
        <w:rPr>
          <w:rFonts w:eastAsiaTheme="minorEastAsia" w:cstheme="minorBidi"/>
          <w:smallCaps w:val="0"/>
          <w:noProof/>
          <w:sz w:val="22"/>
          <w:szCs w:val="22"/>
        </w:rPr>
      </w:pPr>
      <w:hyperlink w:anchor="_Toc24100970" w:history="1">
        <w:r w:rsidR="009C0BDB" w:rsidRPr="001D2EF5">
          <w:rPr>
            <w:rStyle w:val="Hyperlink"/>
            <w:noProof/>
          </w:rPr>
          <w:t>Standard 3: Responding to Individual Need</w:t>
        </w:r>
        <w:r w:rsidR="009C0BDB">
          <w:rPr>
            <w:noProof/>
            <w:webHidden/>
          </w:rPr>
          <w:tab/>
        </w:r>
        <w:r w:rsidR="009C0BDB">
          <w:rPr>
            <w:noProof/>
            <w:webHidden/>
          </w:rPr>
          <w:fldChar w:fldCharType="begin"/>
        </w:r>
        <w:r w:rsidR="009C0BDB">
          <w:rPr>
            <w:noProof/>
            <w:webHidden/>
          </w:rPr>
          <w:instrText xml:space="preserve"> PAGEREF _Toc24100970 \h </w:instrText>
        </w:r>
        <w:r w:rsidR="009C0BDB">
          <w:rPr>
            <w:noProof/>
            <w:webHidden/>
          </w:rPr>
        </w:r>
        <w:r w:rsidR="009C0BDB">
          <w:rPr>
            <w:noProof/>
            <w:webHidden/>
          </w:rPr>
          <w:fldChar w:fldCharType="separate"/>
        </w:r>
        <w:r w:rsidR="009C0BDB">
          <w:rPr>
            <w:noProof/>
            <w:webHidden/>
          </w:rPr>
          <w:t>39</w:t>
        </w:r>
        <w:r w:rsidR="009C0BDB">
          <w:rPr>
            <w:noProof/>
            <w:webHidden/>
          </w:rPr>
          <w:fldChar w:fldCharType="end"/>
        </w:r>
      </w:hyperlink>
    </w:p>
    <w:p w14:paraId="7DF8A51B" w14:textId="77777777" w:rsidR="009C0BDB" w:rsidRDefault="001A4CA8">
      <w:pPr>
        <w:pStyle w:val="TOC3"/>
        <w:tabs>
          <w:tab w:val="right" w:leader="dot" w:pos="9771"/>
        </w:tabs>
        <w:rPr>
          <w:rFonts w:eastAsiaTheme="minorEastAsia" w:cstheme="minorBidi"/>
          <w:i w:val="0"/>
          <w:iCs w:val="0"/>
          <w:noProof/>
          <w:sz w:val="22"/>
          <w:szCs w:val="22"/>
        </w:rPr>
      </w:pPr>
      <w:hyperlink w:anchor="_Toc24100971" w:history="1">
        <w:r w:rsidR="009C0BDB" w:rsidRPr="001D2EF5">
          <w:rPr>
            <w:rStyle w:val="Hyperlink"/>
            <w:noProof/>
          </w:rPr>
          <w:t>Indicator 3.1</w:t>
        </w:r>
        <w:r w:rsidR="009C0BDB">
          <w:rPr>
            <w:noProof/>
            <w:webHidden/>
          </w:rPr>
          <w:tab/>
        </w:r>
        <w:r w:rsidR="009C0BDB">
          <w:rPr>
            <w:noProof/>
            <w:webHidden/>
          </w:rPr>
          <w:fldChar w:fldCharType="begin"/>
        </w:r>
        <w:r w:rsidR="009C0BDB">
          <w:rPr>
            <w:noProof/>
            <w:webHidden/>
          </w:rPr>
          <w:instrText xml:space="preserve"> PAGEREF _Toc24100971 \h </w:instrText>
        </w:r>
        <w:r w:rsidR="009C0BDB">
          <w:rPr>
            <w:noProof/>
            <w:webHidden/>
          </w:rPr>
        </w:r>
        <w:r w:rsidR="009C0BDB">
          <w:rPr>
            <w:noProof/>
            <w:webHidden/>
          </w:rPr>
          <w:fldChar w:fldCharType="separate"/>
        </w:r>
        <w:r w:rsidR="009C0BDB">
          <w:rPr>
            <w:noProof/>
            <w:webHidden/>
          </w:rPr>
          <w:t>39</w:t>
        </w:r>
        <w:r w:rsidR="009C0BDB">
          <w:rPr>
            <w:noProof/>
            <w:webHidden/>
          </w:rPr>
          <w:fldChar w:fldCharType="end"/>
        </w:r>
      </w:hyperlink>
    </w:p>
    <w:p w14:paraId="46E30A33" w14:textId="77777777" w:rsidR="009C0BDB" w:rsidRDefault="001A4CA8">
      <w:pPr>
        <w:pStyle w:val="TOC3"/>
        <w:tabs>
          <w:tab w:val="right" w:leader="dot" w:pos="9771"/>
        </w:tabs>
        <w:rPr>
          <w:rFonts w:eastAsiaTheme="minorEastAsia" w:cstheme="minorBidi"/>
          <w:i w:val="0"/>
          <w:iCs w:val="0"/>
          <w:noProof/>
          <w:sz w:val="22"/>
          <w:szCs w:val="22"/>
        </w:rPr>
      </w:pPr>
      <w:hyperlink w:anchor="_Toc24100972" w:history="1">
        <w:r w:rsidR="009C0BDB" w:rsidRPr="001D2EF5">
          <w:rPr>
            <w:rStyle w:val="Hyperlink"/>
            <w:noProof/>
          </w:rPr>
          <w:t>Indicator 3.2</w:t>
        </w:r>
        <w:r w:rsidR="009C0BDB">
          <w:rPr>
            <w:noProof/>
            <w:webHidden/>
          </w:rPr>
          <w:tab/>
        </w:r>
        <w:r w:rsidR="009C0BDB">
          <w:rPr>
            <w:noProof/>
            <w:webHidden/>
          </w:rPr>
          <w:fldChar w:fldCharType="begin"/>
        </w:r>
        <w:r w:rsidR="009C0BDB">
          <w:rPr>
            <w:noProof/>
            <w:webHidden/>
          </w:rPr>
          <w:instrText xml:space="preserve"> PAGEREF _Toc24100972 \h </w:instrText>
        </w:r>
        <w:r w:rsidR="009C0BDB">
          <w:rPr>
            <w:noProof/>
            <w:webHidden/>
          </w:rPr>
        </w:r>
        <w:r w:rsidR="009C0BDB">
          <w:rPr>
            <w:noProof/>
            <w:webHidden/>
          </w:rPr>
          <w:fldChar w:fldCharType="separate"/>
        </w:r>
        <w:r w:rsidR="009C0BDB">
          <w:rPr>
            <w:noProof/>
            <w:webHidden/>
          </w:rPr>
          <w:t>45</w:t>
        </w:r>
        <w:r w:rsidR="009C0BDB">
          <w:rPr>
            <w:noProof/>
            <w:webHidden/>
          </w:rPr>
          <w:fldChar w:fldCharType="end"/>
        </w:r>
      </w:hyperlink>
    </w:p>
    <w:p w14:paraId="0F0B1714" w14:textId="77777777" w:rsidR="009C0BDB" w:rsidRDefault="001A4CA8">
      <w:pPr>
        <w:pStyle w:val="TOC3"/>
        <w:tabs>
          <w:tab w:val="right" w:leader="dot" w:pos="9771"/>
        </w:tabs>
        <w:rPr>
          <w:rFonts w:eastAsiaTheme="minorEastAsia" w:cstheme="minorBidi"/>
          <w:i w:val="0"/>
          <w:iCs w:val="0"/>
          <w:noProof/>
          <w:sz w:val="22"/>
          <w:szCs w:val="22"/>
        </w:rPr>
      </w:pPr>
      <w:hyperlink w:anchor="_Toc24100973" w:history="1">
        <w:r w:rsidR="009C0BDB" w:rsidRPr="001D2EF5">
          <w:rPr>
            <w:rStyle w:val="Hyperlink"/>
            <w:noProof/>
          </w:rPr>
          <w:t>Indicator 3.3</w:t>
        </w:r>
        <w:r w:rsidR="009C0BDB">
          <w:rPr>
            <w:noProof/>
            <w:webHidden/>
          </w:rPr>
          <w:tab/>
        </w:r>
        <w:r w:rsidR="009C0BDB">
          <w:rPr>
            <w:noProof/>
            <w:webHidden/>
          </w:rPr>
          <w:fldChar w:fldCharType="begin"/>
        </w:r>
        <w:r w:rsidR="009C0BDB">
          <w:rPr>
            <w:noProof/>
            <w:webHidden/>
          </w:rPr>
          <w:instrText xml:space="preserve"> PAGEREF _Toc24100973 \h </w:instrText>
        </w:r>
        <w:r w:rsidR="009C0BDB">
          <w:rPr>
            <w:noProof/>
            <w:webHidden/>
          </w:rPr>
        </w:r>
        <w:r w:rsidR="009C0BDB">
          <w:rPr>
            <w:noProof/>
            <w:webHidden/>
          </w:rPr>
          <w:fldChar w:fldCharType="separate"/>
        </w:r>
        <w:r w:rsidR="009C0BDB">
          <w:rPr>
            <w:noProof/>
            <w:webHidden/>
          </w:rPr>
          <w:t>47</w:t>
        </w:r>
        <w:r w:rsidR="009C0BDB">
          <w:rPr>
            <w:noProof/>
            <w:webHidden/>
          </w:rPr>
          <w:fldChar w:fldCharType="end"/>
        </w:r>
      </w:hyperlink>
    </w:p>
    <w:p w14:paraId="378117DC" w14:textId="77777777" w:rsidR="009C0BDB" w:rsidRDefault="001A4CA8">
      <w:pPr>
        <w:pStyle w:val="TOC3"/>
        <w:tabs>
          <w:tab w:val="right" w:leader="dot" w:pos="9771"/>
        </w:tabs>
        <w:rPr>
          <w:rFonts w:eastAsiaTheme="minorEastAsia" w:cstheme="minorBidi"/>
          <w:i w:val="0"/>
          <w:iCs w:val="0"/>
          <w:noProof/>
          <w:sz w:val="22"/>
          <w:szCs w:val="22"/>
        </w:rPr>
      </w:pPr>
      <w:hyperlink w:anchor="_Toc24100974" w:history="1">
        <w:r w:rsidR="009C0BDB" w:rsidRPr="001D2EF5">
          <w:rPr>
            <w:rStyle w:val="Hyperlink"/>
            <w:noProof/>
          </w:rPr>
          <w:t>Indicator 3.4</w:t>
        </w:r>
        <w:r w:rsidR="009C0BDB">
          <w:rPr>
            <w:noProof/>
            <w:webHidden/>
          </w:rPr>
          <w:tab/>
        </w:r>
        <w:r w:rsidR="009C0BDB">
          <w:rPr>
            <w:noProof/>
            <w:webHidden/>
          </w:rPr>
          <w:fldChar w:fldCharType="begin"/>
        </w:r>
        <w:r w:rsidR="009C0BDB">
          <w:rPr>
            <w:noProof/>
            <w:webHidden/>
          </w:rPr>
          <w:instrText xml:space="preserve"> PAGEREF _Toc24100974 \h </w:instrText>
        </w:r>
        <w:r w:rsidR="009C0BDB">
          <w:rPr>
            <w:noProof/>
            <w:webHidden/>
          </w:rPr>
        </w:r>
        <w:r w:rsidR="009C0BDB">
          <w:rPr>
            <w:noProof/>
            <w:webHidden/>
          </w:rPr>
          <w:fldChar w:fldCharType="separate"/>
        </w:r>
        <w:r w:rsidR="009C0BDB">
          <w:rPr>
            <w:noProof/>
            <w:webHidden/>
          </w:rPr>
          <w:t>49</w:t>
        </w:r>
        <w:r w:rsidR="009C0BDB">
          <w:rPr>
            <w:noProof/>
            <w:webHidden/>
          </w:rPr>
          <w:fldChar w:fldCharType="end"/>
        </w:r>
      </w:hyperlink>
    </w:p>
    <w:p w14:paraId="6E7D123C" w14:textId="77777777" w:rsidR="009C0BDB" w:rsidRDefault="001A4CA8">
      <w:pPr>
        <w:pStyle w:val="TOC3"/>
        <w:tabs>
          <w:tab w:val="right" w:leader="dot" w:pos="9771"/>
        </w:tabs>
        <w:rPr>
          <w:rFonts w:eastAsiaTheme="minorEastAsia" w:cstheme="minorBidi"/>
          <w:i w:val="0"/>
          <w:iCs w:val="0"/>
          <w:noProof/>
          <w:sz w:val="22"/>
          <w:szCs w:val="22"/>
        </w:rPr>
      </w:pPr>
      <w:hyperlink w:anchor="_Toc24100975" w:history="1">
        <w:r w:rsidR="009C0BDB" w:rsidRPr="001D2EF5">
          <w:rPr>
            <w:rStyle w:val="Hyperlink"/>
            <w:noProof/>
          </w:rPr>
          <w:t>Indicator 3.5</w:t>
        </w:r>
        <w:r w:rsidR="009C0BDB">
          <w:rPr>
            <w:noProof/>
            <w:webHidden/>
          </w:rPr>
          <w:tab/>
        </w:r>
        <w:r w:rsidR="009C0BDB">
          <w:rPr>
            <w:noProof/>
            <w:webHidden/>
          </w:rPr>
          <w:fldChar w:fldCharType="begin"/>
        </w:r>
        <w:r w:rsidR="009C0BDB">
          <w:rPr>
            <w:noProof/>
            <w:webHidden/>
          </w:rPr>
          <w:instrText xml:space="preserve"> PAGEREF _Toc24100975 \h </w:instrText>
        </w:r>
        <w:r w:rsidR="009C0BDB">
          <w:rPr>
            <w:noProof/>
            <w:webHidden/>
          </w:rPr>
        </w:r>
        <w:r w:rsidR="009C0BDB">
          <w:rPr>
            <w:noProof/>
            <w:webHidden/>
          </w:rPr>
          <w:fldChar w:fldCharType="separate"/>
        </w:r>
        <w:r w:rsidR="009C0BDB">
          <w:rPr>
            <w:noProof/>
            <w:webHidden/>
          </w:rPr>
          <w:t>52</w:t>
        </w:r>
        <w:r w:rsidR="009C0BDB">
          <w:rPr>
            <w:noProof/>
            <w:webHidden/>
          </w:rPr>
          <w:fldChar w:fldCharType="end"/>
        </w:r>
      </w:hyperlink>
    </w:p>
    <w:p w14:paraId="4F31744B" w14:textId="77777777" w:rsidR="009C0BDB" w:rsidRDefault="001A4CA8">
      <w:pPr>
        <w:pStyle w:val="TOC2"/>
        <w:tabs>
          <w:tab w:val="right" w:leader="dot" w:pos="9771"/>
        </w:tabs>
        <w:rPr>
          <w:rFonts w:eastAsiaTheme="minorEastAsia" w:cstheme="minorBidi"/>
          <w:smallCaps w:val="0"/>
          <w:noProof/>
          <w:sz w:val="22"/>
          <w:szCs w:val="22"/>
        </w:rPr>
      </w:pPr>
      <w:hyperlink w:anchor="_Toc24100976" w:history="1">
        <w:r w:rsidR="009C0BDB" w:rsidRPr="001D2EF5">
          <w:rPr>
            <w:rStyle w:val="Hyperlink"/>
            <w:noProof/>
          </w:rPr>
          <w:t>Standard 4: Safety, Wellbeing and Rights</w:t>
        </w:r>
        <w:r w:rsidR="009C0BDB">
          <w:rPr>
            <w:noProof/>
            <w:webHidden/>
          </w:rPr>
          <w:tab/>
        </w:r>
        <w:r w:rsidR="009C0BDB">
          <w:rPr>
            <w:noProof/>
            <w:webHidden/>
          </w:rPr>
          <w:fldChar w:fldCharType="begin"/>
        </w:r>
        <w:r w:rsidR="009C0BDB">
          <w:rPr>
            <w:noProof/>
            <w:webHidden/>
          </w:rPr>
          <w:instrText xml:space="preserve"> PAGEREF _Toc24100976 \h </w:instrText>
        </w:r>
        <w:r w:rsidR="009C0BDB">
          <w:rPr>
            <w:noProof/>
            <w:webHidden/>
          </w:rPr>
        </w:r>
        <w:r w:rsidR="009C0BDB">
          <w:rPr>
            <w:noProof/>
            <w:webHidden/>
          </w:rPr>
          <w:fldChar w:fldCharType="separate"/>
        </w:r>
        <w:r w:rsidR="009C0BDB">
          <w:rPr>
            <w:noProof/>
            <w:webHidden/>
          </w:rPr>
          <w:t>54</w:t>
        </w:r>
        <w:r w:rsidR="009C0BDB">
          <w:rPr>
            <w:noProof/>
            <w:webHidden/>
          </w:rPr>
          <w:fldChar w:fldCharType="end"/>
        </w:r>
      </w:hyperlink>
    </w:p>
    <w:p w14:paraId="37473BAF" w14:textId="77777777" w:rsidR="009C0BDB" w:rsidRDefault="001A4CA8">
      <w:pPr>
        <w:pStyle w:val="TOC3"/>
        <w:tabs>
          <w:tab w:val="right" w:leader="dot" w:pos="9771"/>
        </w:tabs>
        <w:rPr>
          <w:rFonts w:eastAsiaTheme="minorEastAsia" w:cstheme="minorBidi"/>
          <w:i w:val="0"/>
          <w:iCs w:val="0"/>
          <w:noProof/>
          <w:sz w:val="22"/>
          <w:szCs w:val="22"/>
        </w:rPr>
      </w:pPr>
      <w:hyperlink w:anchor="_Toc24100977" w:history="1">
        <w:r w:rsidR="009C0BDB" w:rsidRPr="001D2EF5">
          <w:rPr>
            <w:rStyle w:val="Hyperlink"/>
            <w:noProof/>
          </w:rPr>
          <w:t>Indicator 4.1</w:t>
        </w:r>
        <w:r w:rsidR="009C0BDB">
          <w:rPr>
            <w:noProof/>
            <w:webHidden/>
          </w:rPr>
          <w:tab/>
        </w:r>
        <w:r w:rsidR="009C0BDB">
          <w:rPr>
            <w:noProof/>
            <w:webHidden/>
          </w:rPr>
          <w:fldChar w:fldCharType="begin"/>
        </w:r>
        <w:r w:rsidR="009C0BDB">
          <w:rPr>
            <w:noProof/>
            <w:webHidden/>
          </w:rPr>
          <w:instrText xml:space="preserve"> PAGEREF _Toc24100977 \h </w:instrText>
        </w:r>
        <w:r w:rsidR="009C0BDB">
          <w:rPr>
            <w:noProof/>
            <w:webHidden/>
          </w:rPr>
        </w:r>
        <w:r w:rsidR="009C0BDB">
          <w:rPr>
            <w:noProof/>
            <w:webHidden/>
          </w:rPr>
          <w:fldChar w:fldCharType="separate"/>
        </w:r>
        <w:r w:rsidR="009C0BDB">
          <w:rPr>
            <w:noProof/>
            <w:webHidden/>
          </w:rPr>
          <w:t>54</w:t>
        </w:r>
        <w:r w:rsidR="009C0BDB">
          <w:rPr>
            <w:noProof/>
            <w:webHidden/>
          </w:rPr>
          <w:fldChar w:fldCharType="end"/>
        </w:r>
      </w:hyperlink>
    </w:p>
    <w:p w14:paraId="42C98BA1" w14:textId="77777777" w:rsidR="009C0BDB" w:rsidRDefault="001A4CA8">
      <w:pPr>
        <w:pStyle w:val="TOC3"/>
        <w:tabs>
          <w:tab w:val="right" w:leader="dot" w:pos="9771"/>
        </w:tabs>
        <w:rPr>
          <w:rFonts w:eastAsiaTheme="minorEastAsia" w:cstheme="minorBidi"/>
          <w:i w:val="0"/>
          <w:iCs w:val="0"/>
          <w:noProof/>
          <w:sz w:val="22"/>
          <w:szCs w:val="22"/>
        </w:rPr>
      </w:pPr>
      <w:hyperlink w:anchor="_Toc24100978" w:history="1">
        <w:r w:rsidR="009C0BDB" w:rsidRPr="001D2EF5">
          <w:rPr>
            <w:rStyle w:val="Hyperlink"/>
            <w:noProof/>
          </w:rPr>
          <w:t>Indicator 4.2</w:t>
        </w:r>
        <w:r w:rsidR="009C0BDB">
          <w:rPr>
            <w:noProof/>
            <w:webHidden/>
          </w:rPr>
          <w:tab/>
        </w:r>
        <w:r w:rsidR="009C0BDB">
          <w:rPr>
            <w:noProof/>
            <w:webHidden/>
          </w:rPr>
          <w:fldChar w:fldCharType="begin"/>
        </w:r>
        <w:r w:rsidR="009C0BDB">
          <w:rPr>
            <w:noProof/>
            <w:webHidden/>
          </w:rPr>
          <w:instrText xml:space="preserve"> PAGEREF _Toc24100978 \h </w:instrText>
        </w:r>
        <w:r w:rsidR="009C0BDB">
          <w:rPr>
            <w:noProof/>
            <w:webHidden/>
          </w:rPr>
        </w:r>
        <w:r w:rsidR="009C0BDB">
          <w:rPr>
            <w:noProof/>
            <w:webHidden/>
          </w:rPr>
          <w:fldChar w:fldCharType="separate"/>
        </w:r>
        <w:r w:rsidR="009C0BDB">
          <w:rPr>
            <w:noProof/>
            <w:webHidden/>
          </w:rPr>
          <w:t>57</w:t>
        </w:r>
        <w:r w:rsidR="009C0BDB">
          <w:rPr>
            <w:noProof/>
            <w:webHidden/>
          </w:rPr>
          <w:fldChar w:fldCharType="end"/>
        </w:r>
      </w:hyperlink>
    </w:p>
    <w:p w14:paraId="48FE7E46" w14:textId="77777777" w:rsidR="009C0BDB" w:rsidRDefault="001A4CA8">
      <w:pPr>
        <w:pStyle w:val="TOC3"/>
        <w:tabs>
          <w:tab w:val="right" w:leader="dot" w:pos="9771"/>
        </w:tabs>
        <w:rPr>
          <w:rFonts w:eastAsiaTheme="minorEastAsia" w:cstheme="minorBidi"/>
          <w:i w:val="0"/>
          <w:iCs w:val="0"/>
          <w:noProof/>
          <w:sz w:val="22"/>
          <w:szCs w:val="22"/>
        </w:rPr>
      </w:pPr>
      <w:hyperlink w:anchor="_Toc24100979" w:history="1">
        <w:r w:rsidR="009C0BDB" w:rsidRPr="001D2EF5">
          <w:rPr>
            <w:rStyle w:val="Hyperlink"/>
            <w:noProof/>
          </w:rPr>
          <w:t>Indicator 4.3</w:t>
        </w:r>
        <w:r w:rsidR="009C0BDB">
          <w:rPr>
            <w:noProof/>
            <w:webHidden/>
          </w:rPr>
          <w:tab/>
        </w:r>
        <w:r w:rsidR="009C0BDB">
          <w:rPr>
            <w:noProof/>
            <w:webHidden/>
          </w:rPr>
          <w:fldChar w:fldCharType="begin"/>
        </w:r>
        <w:r w:rsidR="009C0BDB">
          <w:rPr>
            <w:noProof/>
            <w:webHidden/>
          </w:rPr>
          <w:instrText xml:space="preserve"> PAGEREF _Toc24100979 \h </w:instrText>
        </w:r>
        <w:r w:rsidR="009C0BDB">
          <w:rPr>
            <w:noProof/>
            <w:webHidden/>
          </w:rPr>
        </w:r>
        <w:r w:rsidR="009C0BDB">
          <w:rPr>
            <w:noProof/>
            <w:webHidden/>
          </w:rPr>
          <w:fldChar w:fldCharType="separate"/>
        </w:r>
        <w:r w:rsidR="009C0BDB">
          <w:rPr>
            <w:noProof/>
            <w:webHidden/>
          </w:rPr>
          <w:t>61</w:t>
        </w:r>
        <w:r w:rsidR="009C0BDB">
          <w:rPr>
            <w:noProof/>
            <w:webHidden/>
          </w:rPr>
          <w:fldChar w:fldCharType="end"/>
        </w:r>
      </w:hyperlink>
    </w:p>
    <w:p w14:paraId="663F14A6" w14:textId="77777777" w:rsidR="009C0BDB" w:rsidRDefault="001A4CA8">
      <w:pPr>
        <w:pStyle w:val="TOC3"/>
        <w:tabs>
          <w:tab w:val="right" w:leader="dot" w:pos="9771"/>
        </w:tabs>
        <w:rPr>
          <w:rFonts w:eastAsiaTheme="minorEastAsia" w:cstheme="minorBidi"/>
          <w:i w:val="0"/>
          <w:iCs w:val="0"/>
          <w:noProof/>
          <w:sz w:val="22"/>
          <w:szCs w:val="22"/>
        </w:rPr>
      </w:pPr>
      <w:hyperlink w:anchor="_Toc24100980" w:history="1">
        <w:r w:rsidR="009C0BDB" w:rsidRPr="001D2EF5">
          <w:rPr>
            <w:rStyle w:val="Hyperlink"/>
            <w:noProof/>
          </w:rPr>
          <w:t>Indicator 4.4</w:t>
        </w:r>
        <w:r w:rsidR="009C0BDB">
          <w:rPr>
            <w:noProof/>
            <w:webHidden/>
          </w:rPr>
          <w:tab/>
        </w:r>
        <w:r w:rsidR="009C0BDB">
          <w:rPr>
            <w:noProof/>
            <w:webHidden/>
          </w:rPr>
          <w:fldChar w:fldCharType="begin"/>
        </w:r>
        <w:r w:rsidR="009C0BDB">
          <w:rPr>
            <w:noProof/>
            <w:webHidden/>
          </w:rPr>
          <w:instrText xml:space="preserve"> PAGEREF _Toc24100980 \h </w:instrText>
        </w:r>
        <w:r w:rsidR="009C0BDB">
          <w:rPr>
            <w:noProof/>
            <w:webHidden/>
          </w:rPr>
        </w:r>
        <w:r w:rsidR="009C0BDB">
          <w:rPr>
            <w:noProof/>
            <w:webHidden/>
          </w:rPr>
          <w:fldChar w:fldCharType="separate"/>
        </w:r>
        <w:r w:rsidR="009C0BDB">
          <w:rPr>
            <w:noProof/>
            <w:webHidden/>
          </w:rPr>
          <w:t>65</w:t>
        </w:r>
        <w:r w:rsidR="009C0BDB">
          <w:rPr>
            <w:noProof/>
            <w:webHidden/>
          </w:rPr>
          <w:fldChar w:fldCharType="end"/>
        </w:r>
      </w:hyperlink>
    </w:p>
    <w:p w14:paraId="1D08209D" w14:textId="77777777" w:rsidR="009C0BDB" w:rsidRDefault="001A4CA8">
      <w:pPr>
        <w:pStyle w:val="TOC3"/>
        <w:tabs>
          <w:tab w:val="right" w:leader="dot" w:pos="9771"/>
        </w:tabs>
        <w:rPr>
          <w:rFonts w:eastAsiaTheme="minorEastAsia" w:cstheme="minorBidi"/>
          <w:i w:val="0"/>
          <w:iCs w:val="0"/>
          <w:noProof/>
          <w:sz w:val="22"/>
          <w:szCs w:val="22"/>
        </w:rPr>
      </w:pPr>
      <w:hyperlink w:anchor="_Toc24100981" w:history="1">
        <w:r w:rsidR="009C0BDB" w:rsidRPr="001D2EF5">
          <w:rPr>
            <w:rStyle w:val="Hyperlink"/>
            <w:noProof/>
          </w:rPr>
          <w:t>Indicator 4.5</w:t>
        </w:r>
        <w:r w:rsidR="009C0BDB">
          <w:rPr>
            <w:noProof/>
            <w:webHidden/>
          </w:rPr>
          <w:tab/>
        </w:r>
        <w:r w:rsidR="009C0BDB">
          <w:rPr>
            <w:noProof/>
            <w:webHidden/>
          </w:rPr>
          <w:fldChar w:fldCharType="begin"/>
        </w:r>
        <w:r w:rsidR="009C0BDB">
          <w:rPr>
            <w:noProof/>
            <w:webHidden/>
          </w:rPr>
          <w:instrText xml:space="preserve"> PAGEREF _Toc24100981 \h </w:instrText>
        </w:r>
        <w:r w:rsidR="009C0BDB">
          <w:rPr>
            <w:noProof/>
            <w:webHidden/>
          </w:rPr>
        </w:r>
        <w:r w:rsidR="009C0BDB">
          <w:rPr>
            <w:noProof/>
            <w:webHidden/>
          </w:rPr>
          <w:fldChar w:fldCharType="separate"/>
        </w:r>
        <w:r w:rsidR="009C0BDB">
          <w:rPr>
            <w:noProof/>
            <w:webHidden/>
          </w:rPr>
          <w:t>67</w:t>
        </w:r>
        <w:r w:rsidR="009C0BDB">
          <w:rPr>
            <w:noProof/>
            <w:webHidden/>
          </w:rPr>
          <w:fldChar w:fldCharType="end"/>
        </w:r>
      </w:hyperlink>
    </w:p>
    <w:p w14:paraId="5BD7E79F" w14:textId="77777777" w:rsidR="009C0BDB" w:rsidRDefault="001A4CA8">
      <w:pPr>
        <w:pStyle w:val="TOC2"/>
        <w:tabs>
          <w:tab w:val="right" w:leader="dot" w:pos="9771"/>
        </w:tabs>
        <w:rPr>
          <w:rFonts w:eastAsiaTheme="minorEastAsia" w:cstheme="minorBidi"/>
          <w:smallCaps w:val="0"/>
          <w:noProof/>
          <w:sz w:val="22"/>
          <w:szCs w:val="22"/>
        </w:rPr>
      </w:pPr>
      <w:hyperlink w:anchor="_Toc24100982" w:history="1">
        <w:r w:rsidR="009C0BDB" w:rsidRPr="001D2EF5">
          <w:rPr>
            <w:rStyle w:val="Hyperlink"/>
            <w:noProof/>
          </w:rPr>
          <w:t>Standard 5: Feedback, Complaints and Appeals</w:t>
        </w:r>
        <w:r w:rsidR="009C0BDB">
          <w:rPr>
            <w:noProof/>
            <w:webHidden/>
          </w:rPr>
          <w:tab/>
        </w:r>
        <w:r w:rsidR="009C0BDB">
          <w:rPr>
            <w:noProof/>
            <w:webHidden/>
          </w:rPr>
          <w:fldChar w:fldCharType="begin"/>
        </w:r>
        <w:r w:rsidR="009C0BDB">
          <w:rPr>
            <w:noProof/>
            <w:webHidden/>
          </w:rPr>
          <w:instrText xml:space="preserve"> PAGEREF _Toc24100982 \h </w:instrText>
        </w:r>
        <w:r w:rsidR="009C0BDB">
          <w:rPr>
            <w:noProof/>
            <w:webHidden/>
          </w:rPr>
        </w:r>
        <w:r w:rsidR="009C0BDB">
          <w:rPr>
            <w:noProof/>
            <w:webHidden/>
          </w:rPr>
          <w:fldChar w:fldCharType="separate"/>
        </w:r>
        <w:r w:rsidR="009C0BDB">
          <w:rPr>
            <w:noProof/>
            <w:webHidden/>
          </w:rPr>
          <w:t>69</w:t>
        </w:r>
        <w:r w:rsidR="009C0BDB">
          <w:rPr>
            <w:noProof/>
            <w:webHidden/>
          </w:rPr>
          <w:fldChar w:fldCharType="end"/>
        </w:r>
      </w:hyperlink>
    </w:p>
    <w:p w14:paraId="04DDAEA2" w14:textId="77777777" w:rsidR="009C0BDB" w:rsidRDefault="001A4CA8">
      <w:pPr>
        <w:pStyle w:val="TOC3"/>
        <w:tabs>
          <w:tab w:val="right" w:leader="dot" w:pos="9771"/>
        </w:tabs>
        <w:rPr>
          <w:rFonts w:eastAsiaTheme="minorEastAsia" w:cstheme="minorBidi"/>
          <w:i w:val="0"/>
          <w:iCs w:val="0"/>
          <w:noProof/>
          <w:sz w:val="22"/>
          <w:szCs w:val="22"/>
        </w:rPr>
      </w:pPr>
      <w:hyperlink w:anchor="_Toc24100983" w:history="1">
        <w:r w:rsidR="009C0BDB" w:rsidRPr="001D2EF5">
          <w:rPr>
            <w:rStyle w:val="Hyperlink"/>
            <w:noProof/>
          </w:rPr>
          <w:t>Indicator 5.1</w:t>
        </w:r>
        <w:r w:rsidR="009C0BDB">
          <w:rPr>
            <w:noProof/>
            <w:webHidden/>
          </w:rPr>
          <w:tab/>
        </w:r>
        <w:r w:rsidR="009C0BDB">
          <w:rPr>
            <w:noProof/>
            <w:webHidden/>
          </w:rPr>
          <w:fldChar w:fldCharType="begin"/>
        </w:r>
        <w:r w:rsidR="009C0BDB">
          <w:rPr>
            <w:noProof/>
            <w:webHidden/>
          </w:rPr>
          <w:instrText xml:space="preserve"> PAGEREF _Toc24100983 \h </w:instrText>
        </w:r>
        <w:r w:rsidR="009C0BDB">
          <w:rPr>
            <w:noProof/>
            <w:webHidden/>
          </w:rPr>
        </w:r>
        <w:r w:rsidR="009C0BDB">
          <w:rPr>
            <w:noProof/>
            <w:webHidden/>
          </w:rPr>
          <w:fldChar w:fldCharType="separate"/>
        </w:r>
        <w:r w:rsidR="009C0BDB">
          <w:rPr>
            <w:noProof/>
            <w:webHidden/>
          </w:rPr>
          <w:t>69</w:t>
        </w:r>
        <w:r w:rsidR="009C0BDB">
          <w:rPr>
            <w:noProof/>
            <w:webHidden/>
          </w:rPr>
          <w:fldChar w:fldCharType="end"/>
        </w:r>
      </w:hyperlink>
    </w:p>
    <w:p w14:paraId="47813798" w14:textId="77777777" w:rsidR="009C0BDB" w:rsidRDefault="001A4CA8">
      <w:pPr>
        <w:pStyle w:val="TOC3"/>
        <w:tabs>
          <w:tab w:val="right" w:leader="dot" w:pos="9771"/>
        </w:tabs>
        <w:rPr>
          <w:rFonts w:eastAsiaTheme="minorEastAsia" w:cstheme="minorBidi"/>
          <w:i w:val="0"/>
          <w:iCs w:val="0"/>
          <w:noProof/>
          <w:sz w:val="22"/>
          <w:szCs w:val="22"/>
        </w:rPr>
      </w:pPr>
      <w:hyperlink w:anchor="_Toc24100984" w:history="1">
        <w:r w:rsidR="009C0BDB" w:rsidRPr="001D2EF5">
          <w:rPr>
            <w:rStyle w:val="Hyperlink"/>
            <w:noProof/>
          </w:rPr>
          <w:t>Indicator 5.2</w:t>
        </w:r>
        <w:r w:rsidR="009C0BDB">
          <w:rPr>
            <w:noProof/>
            <w:webHidden/>
          </w:rPr>
          <w:tab/>
        </w:r>
        <w:r w:rsidR="009C0BDB">
          <w:rPr>
            <w:noProof/>
            <w:webHidden/>
          </w:rPr>
          <w:fldChar w:fldCharType="begin"/>
        </w:r>
        <w:r w:rsidR="009C0BDB">
          <w:rPr>
            <w:noProof/>
            <w:webHidden/>
          </w:rPr>
          <w:instrText xml:space="preserve"> PAGEREF _Toc24100984 \h </w:instrText>
        </w:r>
        <w:r w:rsidR="009C0BDB">
          <w:rPr>
            <w:noProof/>
            <w:webHidden/>
          </w:rPr>
        </w:r>
        <w:r w:rsidR="009C0BDB">
          <w:rPr>
            <w:noProof/>
            <w:webHidden/>
          </w:rPr>
          <w:fldChar w:fldCharType="separate"/>
        </w:r>
        <w:r w:rsidR="009C0BDB">
          <w:rPr>
            <w:noProof/>
            <w:webHidden/>
          </w:rPr>
          <w:t>71</w:t>
        </w:r>
        <w:r w:rsidR="009C0BDB">
          <w:rPr>
            <w:noProof/>
            <w:webHidden/>
          </w:rPr>
          <w:fldChar w:fldCharType="end"/>
        </w:r>
      </w:hyperlink>
    </w:p>
    <w:p w14:paraId="433EABA5" w14:textId="77777777" w:rsidR="009C0BDB" w:rsidRDefault="001A4CA8">
      <w:pPr>
        <w:pStyle w:val="TOC3"/>
        <w:tabs>
          <w:tab w:val="right" w:leader="dot" w:pos="9771"/>
        </w:tabs>
        <w:rPr>
          <w:rFonts w:eastAsiaTheme="minorEastAsia" w:cstheme="minorBidi"/>
          <w:i w:val="0"/>
          <w:iCs w:val="0"/>
          <w:noProof/>
          <w:sz w:val="22"/>
          <w:szCs w:val="22"/>
        </w:rPr>
      </w:pPr>
      <w:hyperlink w:anchor="_Toc24100985" w:history="1">
        <w:r w:rsidR="009C0BDB" w:rsidRPr="001D2EF5">
          <w:rPr>
            <w:rStyle w:val="Hyperlink"/>
            <w:noProof/>
          </w:rPr>
          <w:t>Indicator 5.3</w:t>
        </w:r>
        <w:r w:rsidR="009C0BDB">
          <w:rPr>
            <w:noProof/>
            <w:webHidden/>
          </w:rPr>
          <w:tab/>
        </w:r>
        <w:r w:rsidR="009C0BDB">
          <w:rPr>
            <w:noProof/>
            <w:webHidden/>
          </w:rPr>
          <w:fldChar w:fldCharType="begin"/>
        </w:r>
        <w:r w:rsidR="009C0BDB">
          <w:rPr>
            <w:noProof/>
            <w:webHidden/>
          </w:rPr>
          <w:instrText xml:space="preserve"> PAGEREF _Toc24100985 \h </w:instrText>
        </w:r>
        <w:r w:rsidR="009C0BDB">
          <w:rPr>
            <w:noProof/>
            <w:webHidden/>
          </w:rPr>
        </w:r>
        <w:r w:rsidR="009C0BDB">
          <w:rPr>
            <w:noProof/>
            <w:webHidden/>
          </w:rPr>
          <w:fldChar w:fldCharType="separate"/>
        </w:r>
        <w:r w:rsidR="009C0BDB">
          <w:rPr>
            <w:noProof/>
            <w:webHidden/>
          </w:rPr>
          <w:t>72</w:t>
        </w:r>
        <w:r w:rsidR="009C0BDB">
          <w:rPr>
            <w:noProof/>
            <w:webHidden/>
          </w:rPr>
          <w:fldChar w:fldCharType="end"/>
        </w:r>
      </w:hyperlink>
    </w:p>
    <w:p w14:paraId="564BA238" w14:textId="77777777" w:rsidR="009C0BDB" w:rsidRDefault="001A4CA8">
      <w:pPr>
        <w:pStyle w:val="TOC3"/>
        <w:tabs>
          <w:tab w:val="right" w:leader="dot" w:pos="9771"/>
        </w:tabs>
        <w:rPr>
          <w:rFonts w:eastAsiaTheme="minorEastAsia" w:cstheme="minorBidi"/>
          <w:i w:val="0"/>
          <w:iCs w:val="0"/>
          <w:noProof/>
          <w:sz w:val="22"/>
          <w:szCs w:val="22"/>
        </w:rPr>
      </w:pPr>
      <w:hyperlink w:anchor="_Toc24100986" w:history="1">
        <w:r w:rsidR="009C0BDB" w:rsidRPr="001D2EF5">
          <w:rPr>
            <w:rStyle w:val="Hyperlink"/>
            <w:noProof/>
          </w:rPr>
          <w:t>Indicator 5.4</w:t>
        </w:r>
        <w:r w:rsidR="009C0BDB">
          <w:rPr>
            <w:noProof/>
            <w:webHidden/>
          </w:rPr>
          <w:tab/>
        </w:r>
        <w:r w:rsidR="009C0BDB">
          <w:rPr>
            <w:noProof/>
            <w:webHidden/>
          </w:rPr>
          <w:fldChar w:fldCharType="begin"/>
        </w:r>
        <w:r w:rsidR="009C0BDB">
          <w:rPr>
            <w:noProof/>
            <w:webHidden/>
          </w:rPr>
          <w:instrText xml:space="preserve"> PAGEREF _Toc24100986 \h </w:instrText>
        </w:r>
        <w:r w:rsidR="009C0BDB">
          <w:rPr>
            <w:noProof/>
            <w:webHidden/>
          </w:rPr>
        </w:r>
        <w:r w:rsidR="009C0BDB">
          <w:rPr>
            <w:noProof/>
            <w:webHidden/>
          </w:rPr>
          <w:fldChar w:fldCharType="separate"/>
        </w:r>
        <w:r w:rsidR="009C0BDB">
          <w:rPr>
            <w:noProof/>
            <w:webHidden/>
          </w:rPr>
          <w:t>74</w:t>
        </w:r>
        <w:r w:rsidR="009C0BDB">
          <w:rPr>
            <w:noProof/>
            <w:webHidden/>
          </w:rPr>
          <w:fldChar w:fldCharType="end"/>
        </w:r>
      </w:hyperlink>
    </w:p>
    <w:p w14:paraId="2E9B30E9" w14:textId="77777777" w:rsidR="009C0BDB" w:rsidRDefault="001A4CA8">
      <w:pPr>
        <w:pStyle w:val="TOC2"/>
        <w:tabs>
          <w:tab w:val="right" w:leader="dot" w:pos="9771"/>
        </w:tabs>
        <w:rPr>
          <w:rFonts w:eastAsiaTheme="minorEastAsia" w:cstheme="minorBidi"/>
          <w:smallCaps w:val="0"/>
          <w:noProof/>
          <w:sz w:val="22"/>
          <w:szCs w:val="22"/>
        </w:rPr>
      </w:pPr>
      <w:hyperlink w:anchor="_Toc24100987" w:history="1">
        <w:r w:rsidR="009C0BDB" w:rsidRPr="001D2EF5">
          <w:rPr>
            <w:rStyle w:val="Hyperlink"/>
            <w:noProof/>
          </w:rPr>
          <w:t>Standard 6: Human Resources</w:t>
        </w:r>
        <w:r w:rsidR="009C0BDB">
          <w:rPr>
            <w:noProof/>
            <w:webHidden/>
          </w:rPr>
          <w:tab/>
        </w:r>
        <w:r w:rsidR="009C0BDB">
          <w:rPr>
            <w:noProof/>
            <w:webHidden/>
          </w:rPr>
          <w:fldChar w:fldCharType="begin"/>
        </w:r>
        <w:r w:rsidR="009C0BDB">
          <w:rPr>
            <w:noProof/>
            <w:webHidden/>
          </w:rPr>
          <w:instrText xml:space="preserve"> PAGEREF _Toc24100987 \h </w:instrText>
        </w:r>
        <w:r w:rsidR="009C0BDB">
          <w:rPr>
            <w:noProof/>
            <w:webHidden/>
          </w:rPr>
        </w:r>
        <w:r w:rsidR="009C0BDB">
          <w:rPr>
            <w:noProof/>
            <w:webHidden/>
          </w:rPr>
          <w:fldChar w:fldCharType="separate"/>
        </w:r>
        <w:r w:rsidR="009C0BDB">
          <w:rPr>
            <w:noProof/>
            <w:webHidden/>
          </w:rPr>
          <w:t>75</w:t>
        </w:r>
        <w:r w:rsidR="009C0BDB">
          <w:rPr>
            <w:noProof/>
            <w:webHidden/>
          </w:rPr>
          <w:fldChar w:fldCharType="end"/>
        </w:r>
      </w:hyperlink>
    </w:p>
    <w:p w14:paraId="12B02A12" w14:textId="77777777" w:rsidR="009C0BDB" w:rsidRDefault="001A4CA8">
      <w:pPr>
        <w:pStyle w:val="TOC3"/>
        <w:tabs>
          <w:tab w:val="right" w:leader="dot" w:pos="9771"/>
        </w:tabs>
        <w:rPr>
          <w:rFonts w:eastAsiaTheme="minorEastAsia" w:cstheme="minorBidi"/>
          <w:i w:val="0"/>
          <w:iCs w:val="0"/>
          <w:noProof/>
          <w:sz w:val="22"/>
          <w:szCs w:val="22"/>
        </w:rPr>
      </w:pPr>
      <w:hyperlink w:anchor="_Toc24100988" w:history="1">
        <w:r w:rsidR="009C0BDB" w:rsidRPr="001D2EF5">
          <w:rPr>
            <w:rStyle w:val="Hyperlink"/>
            <w:noProof/>
          </w:rPr>
          <w:t>Indicator 6.1</w:t>
        </w:r>
        <w:r w:rsidR="009C0BDB">
          <w:rPr>
            <w:noProof/>
            <w:webHidden/>
          </w:rPr>
          <w:tab/>
        </w:r>
        <w:r w:rsidR="009C0BDB">
          <w:rPr>
            <w:noProof/>
            <w:webHidden/>
          </w:rPr>
          <w:fldChar w:fldCharType="begin"/>
        </w:r>
        <w:r w:rsidR="009C0BDB">
          <w:rPr>
            <w:noProof/>
            <w:webHidden/>
          </w:rPr>
          <w:instrText xml:space="preserve"> PAGEREF _Toc24100988 \h </w:instrText>
        </w:r>
        <w:r w:rsidR="009C0BDB">
          <w:rPr>
            <w:noProof/>
            <w:webHidden/>
          </w:rPr>
        </w:r>
        <w:r w:rsidR="009C0BDB">
          <w:rPr>
            <w:noProof/>
            <w:webHidden/>
          </w:rPr>
          <w:fldChar w:fldCharType="separate"/>
        </w:r>
        <w:r w:rsidR="009C0BDB">
          <w:rPr>
            <w:noProof/>
            <w:webHidden/>
          </w:rPr>
          <w:t>75</w:t>
        </w:r>
        <w:r w:rsidR="009C0BDB">
          <w:rPr>
            <w:noProof/>
            <w:webHidden/>
          </w:rPr>
          <w:fldChar w:fldCharType="end"/>
        </w:r>
      </w:hyperlink>
    </w:p>
    <w:p w14:paraId="0B4ABCB3" w14:textId="77777777" w:rsidR="009C0BDB" w:rsidRDefault="001A4CA8">
      <w:pPr>
        <w:pStyle w:val="TOC3"/>
        <w:tabs>
          <w:tab w:val="right" w:leader="dot" w:pos="9771"/>
        </w:tabs>
        <w:rPr>
          <w:rFonts w:eastAsiaTheme="minorEastAsia" w:cstheme="minorBidi"/>
          <w:i w:val="0"/>
          <w:iCs w:val="0"/>
          <w:noProof/>
          <w:sz w:val="22"/>
          <w:szCs w:val="22"/>
        </w:rPr>
      </w:pPr>
      <w:hyperlink w:anchor="_Toc24100989" w:history="1">
        <w:r w:rsidR="009C0BDB" w:rsidRPr="001D2EF5">
          <w:rPr>
            <w:rStyle w:val="Hyperlink"/>
            <w:noProof/>
          </w:rPr>
          <w:t>Indicator 6.2</w:t>
        </w:r>
        <w:r w:rsidR="009C0BDB">
          <w:rPr>
            <w:noProof/>
            <w:webHidden/>
          </w:rPr>
          <w:tab/>
        </w:r>
        <w:r w:rsidR="009C0BDB">
          <w:rPr>
            <w:noProof/>
            <w:webHidden/>
          </w:rPr>
          <w:fldChar w:fldCharType="begin"/>
        </w:r>
        <w:r w:rsidR="009C0BDB">
          <w:rPr>
            <w:noProof/>
            <w:webHidden/>
          </w:rPr>
          <w:instrText xml:space="preserve"> PAGEREF _Toc24100989 \h </w:instrText>
        </w:r>
        <w:r w:rsidR="009C0BDB">
          <w:rPr>
            <w:noProof/>
            <w:webHidden/>
          </w:rPr>
        </w:r>
        <w:r w:rsidR="009C0BDB">
          <w:rPr>
            <w:noProof/>
            <w:webHidden/>
          </w:rPr>
          <w:fldChar w:fldCharType="separate"/>
        </w:r>
        <w:r w:rsidR="009C0BDB">
          <w:rPr>
            <w:noProof/>
            <w:webHidden/>
          </w:rPr>
          <w:t>77</w:t>
        </w:r>
        <w:r w:rsidR="009C0BDB">
          <w:rPr>
            <w:noProof/>
            <w:webHidden/>
          </w:rPr>
          <w:fldChar w:fldCharType="end"/>
        </w:r>
      </w:hyperlink>
    </w:p>
    <w:p w14:paraId="4D35CF6E" w14:textId="77777777" w:rsidR="009C0BDB" w:rsidRDefault="001A4CA8">
      <w:pPr>
        <w:pStyle w:val="TOC3"/>
        <w:tabs>
          <w:tab w:val="right" w:leader="dot" w:pos="9771"/>
        </w:tabs>
        <w:rPr>
          <w:rFonts w:eastAsiaTheme="minorEastAsia" w:cstheme="minorBidi"/>
          <w:i w:val="0"/>
          <w:iCs w:val="0"/>
          <w:noProof/>
          <w:sz w:val="22"/>
          <w:szCs w:val="22"/>
        </w:rPr>
      </w:pPr>
      <w:hyperlink w:anchor="_Toc24100990" w:history="1">
        <w:r w:rsidR="009C0BDB" w:rsidRPr="001D2EF5">
          <w:rPr>
            <w:rStyle w:val="Hyperlink"/>
            <w:noProof/>
          </w:rPr>
          <w:t>Indicator 6.3</w:t>
        </w:r>
        <w:r w:rsidR="009C0BDB">
          <w:rPr>
            <w:noProof/>
            <w:webHidden/>
          </w:rPr>
          <w:tab/>
        </w:r>
        <w:r w:rsidR="009C0BDB">
          <w:rPr>
            <w:noProof/>
            <w:webHidden/>
          </w:rPr>
          <w:fldChar w:fldCharType="begin"/>
        </w:r>
        <w:r w:rsidR="009C0BDB">
          <w:rPr>
            <w:noProof/>
            <w:webHidden/>
          </w:rPr>
          <w:instrText xml:space="preserve"> PAGEREF _Toc24100990 \h </w:instrText>
        </w:r>
        <w:r w:rsidR="009C0BDB">
          <w:rPr>
            <w:noProof/>
            <w:webHidden/>
          </w:rPr>
        </w:r>
        <w:r w:rsidR="009C0BDB">
          <w:rPr>
            <w:noProof/>
            <w:webHidden/>
          </w:rPr>
          <w:fldChar w:fldCharType="separate"/>
        </w:r>
        <w:r w:rsidR="009C0BDB">
          <w:rPr>
            <w:noProof/>
            <w:webHidden/>
          </w:rPr>
          <w:t>80</w:t>
        </w:r>
        <w:r w:rsidR="009C0BDB">
          <w:rPr>
            <w:noProof/>
            <w:webHidden/>
          </w:rPr>
          <w:fldChar w:fldCharType="end"/>
        </w:r>
      </w:hyperlink>
    </w:p>
    <w:p w14:paraId="246395D7" w14:textId="77777777" w:rsidR="009C0BDB" w:rsidRDefault="001A4CA8">
      <w:pPr>
        <w:pStyle w:val="TOC3"/>
        <w:tabs>
          <w:tab w:val="right" w:leader="dot" w:pos="9771"/>
        </w:tabs>
        <w:rPr>
          <w:rFonts w:eastAsiaTheme="minorEastAsia" w:cstheme="minorBidi"/>
          <w:i w:val="0"/>
          <w:iCs w:val="0"/>
          <w:noProof/>
          <w:sz w:val="22"/>
          <w:szCs w:val="22"/>
        </w:rPr>
      </w:pPr>
      <w:hyperlink w:anchor="_Toc24100991" w:history="1">
        <w:r w:rsidR="009C0BDB" w:rsidRPr="001D2EF5">
          <w:rPr>
            <w:rStyle w:val="Hyperlink"/>
            <w:noProof/>
          </w:rPr>
          <w:t>Indicator 6.4</w:t>
        </w:r>
        <w:r w:rsidR="009C0BDB">
          <w:rPr>
            <w:noProof/>
            <w:webHidden/>
          </w:rPr>
          <w:tab/>
        </w:r>
        <w:r w:rsidR="009C0BDB">
          <w:rPr>
            <w:noProof/>
            <w:webHidden/>
          </w:rPr>
          <w:fldChar w:fldCharType="begin"/>
        </w:r>
        <w:r w:rsidR="009C0BDB">
          <w:rPr>
            <w:noProof/>
            <w:webHidden/>
          </w:rPr>
          <w:instrText xml:space="preserve"> PAGEREF _Toc24100991 \h </w:instrText>
        </w:r>
        <w:r w:rsidR="009C0BDB">
          <w:rPr>
            <w:noProof/>
            <w:webHidden/>
          </w:rPr>
        </w:r>
        <w:r w:rsidR="009C0BDB">
          <w:rPr>
            <w:noProof/>
            <w:webHidden/>
          </w:rPr>
          <w:fldChar w:fldCharType="separate"/>
        </w:r>
        <w:r w:rsidR="009C0BDB">
          <w:rPr>
            <w:noProof/>
            <w:webHidden/>
          </w:rPr>
          <w:t>83</w:t>
        </w:r>
        <w:r w:rsidR="009C0BDB">
          <w:rPr>
            <w:noProof/>
            <w:webHidden/>
          </w:rPr>
          <w:fldChar w:fldCharType="end"/>
        </w:r>
      </w:hyperlink>
    </w:p>
    <w:p w14:paraId="1B781BA5" w14:textId="77777777" w:rsidR="009C0BDB" w:rsidRDefault="001A4CA8">
      <w:pPr>
        <w:pStyle w:val="TOC3"/>
        <w:tabs>
          <w:tab w:val="right" w:leader="dot" w:pos="9771"/>
        </w:tabs>
        <w:rPr>
          <w:rFonts w:eastAsiaTheme="minorEastAsia" w:cstheme="minorBidi"/>
          <w:i w:val="0"/>
          <w:iCs w:val="0"/>
          <w:noProof/>
          <w:sz w:val="22"/>
          <w:szCs w:val="22"/>
        </w:rPr>
      </w:pPr>
      <w:hyperlink w:anchor="_Toc24100992" w:history="1">
        <w:r w:rsidR="009C0BDB" w:rsidRPr="001D2EF5">
          <w:rPr>
            <w:rStyle w:val="Hyperlink"/>
            <w:noProof/>
          </w:rPr>
          <w:t>Indicator 6.5</w:t>
        </w:r>
        <w:r w:rsidR="009C0BDB">
          <w:rPr>
            <w:noProof/>
            <w:webHidden/>
          </w:rPr>
          <w:tab/>
        </w:r>
        <w:r w:rsidR="009C0BDB">
          <w:rPr>
            <w:noProof/>
            <w:webHidden/>
          </w:rPr>
          <w:fldChar w:fldCharType="begin"/>
        </w:r>
        <w:r w:rsidR="009C0BDB">
          <w:rPr>
            <w:noProof/>
            <w:webHidden/>
          </w:rPr>
          <w:instrText xml:space="preserve"> PAGEREF _Toc24100992 \h </w:instrText>
        </w:r>
        <w:r w:rsidR="009C0BDB">
          <w:rPr>
            <w:noProof/>
            <w:webHidden/>
          </w:rPr>
        </w:r>
        <w:r w:rsidR="009C0BDB">
          <w:rPr>
            <w:noProof/>
            <w:webHidden/>
          </w:rPr>
          <w:fldChar w:fldCharType="separate"/>
        </w:r>
        <w:r w:rsidR="009C0BDB">
          <w:rPr>
            <w:noProof/>
            <w:webHidden/>
          </w:rPr>
          <w:t>85</w:t>
        </w:r>
        <w:r w:rsidR="009C0BDB">
          <w:rPr>
            <w:noProof/>
            <w:webHidden/>
          </w:rPr>
          <w:fldChar w:fldCharType="end"/>
        </w:r>
      </w:hyperlink>
    </w:p>
    <w:p w14:paraId="69C947CE" w14:textId="77777777" w:rsidR="009C0BDB" w:rsidRDefault="001A4CA8">
      <w:pPr>
        <w:pStyle w:val="TOC1"/>
        <w:rPr>
          <w:rFonts w:eastAsiaTheme="minorEastAsia" w:cstheme="minorBidi"/>
          <w:b w:val="0"/>
          <w:bCs w:val="0"/>
          <w:caps w:val="0"/>
          <w:noProof/>
          <w:color w:val="auto"/>
          <w:sz w:val="22"/>
          <w:szCs w:val="22"/>
        </w:rPr>
      </w:pPr>
      <w:hyperlink w:anchor="_Toc24100993" w:history="1">
        <w:r w:rsidR="009C0BDB" w:rsidRPr="001D2EF5">
          <w:rPr>
            <w:rStyle w:val="Hyperlink"/>
            <w:noProof/>
          </w:rPr>
          <w:t>Appendix A – Links to legislation, policies and resources</w:t>
        </w:r>
        <w:r w:rsidR="009C0BDB">
          <w:rPr>
            <w:noProof/>
            <w:webHidden/>
          </w:rPr>
          <w:tab/>
        </w:r>
        <w:r w:rsidR="009C0BDB">
          <w:rPr>
            <w:noProof/>
            <w:webHidden/>
          </w:rPr>
          <w:fldChar w:fldCharType="begin"/>
        </w:r>
        <w:r w:rsidR="009C0BDB">
          <w:rPr>
            <w:noProof/>
            <w:webHidden/>
          </w:rPr>
          <w:instrText xml:space="preserve"> PAGEREF _Toc24100993 \h </w:instrText>
        </w:r>
        <w:r w:rsidR="009C0BDB">
          <w:rPr>
            <w:noProof/>
            <w:webHidden/>
          </w:rPr>
        </w:r>
        <w:r w:rsidR="009C0BDB">
          <w:rPr>
            <w:noProof/>
            <w:webHidden/>
          </w:rPr>
          <w:fldChar w:fldCharType="separate"/>
        </w:r>
        <w:r w:rsidR="009C0BDB">
          <w:rPr>
            <w:noProof/>
            <w:webHidden/>
          </w:rPr>
          <w:t>87</w:t>
        </w:r>
        <w:r w:rsidR="009C0BDB">
          <w:rPr>
            <w:noProof/>
            <w:webHidden/>
          </w:rPr>
          <w:fldChar w:fldCharType="end"/>
        </w:r>
      </w:hyperlink>
    </w:p>
    <w:p w14:paraId="69D492E2" w14:textId="77777777" w:rsidR="009C0BDB" w:rsidRDefault="001A4CA8">
      <w:pPr>
        <w:pStyle w:val="TOC2"/>
        <w:tabs>
          <w:tab w:val="right" w:leader="dot" w:pos="9771"/>
        </w:tabs>
        <w:rPr>
          <w:rFonts w:eastAsiaTheme="minorEastAsia" w:cstheme="minorBidi"/>
          <w:smallCaps w:val="0"/>
          <w:noProof/>
          <w:sz w:val="22"/>
          <w:szCs w:val="22"/>
        </w:rPr>
      </w:pPr>
      <w:hyperlink w:anchor="_Toc24100994" w:history="1">
        <w:r w:rsidR="009C0BDB" w:rsidRPr="001D2EF5">
          <w:rPr>
            <w:rStyle w:val="Hyperlink"/>
            <w:noProof/>
          </w:rPr>
          <w:t>Legislation</w:t>
        </w:r>
        <w:r w:rsidR="009C0BDB">
          <w:rPr>
            <w:noProof/>
            <w:webHidden/>
          </w:rPr>
          <w:tab/>
        </w:r>
        <w:r w:rsidR="009C0BDB">
          <w:rPr>
            <w:noProof/>
            <w:webHidden/>
          </w:rPr>
          <w:fldChar w:fldCharType="begin"/>
        </w:r>
        <w:r w:rsidR="009C0BDB">
          <w:rPr>
            <w:noProof/>
            <w:webHidden/>
          </w:rPr>
          <w:instrText xml:space="preserve"> PAGEREF _Toc24100994 \h </w:instrText>
        </w:r>
        <w:r w:rsidR="009C0BDB">
          <w:rPr>
            <w:noProof/>
            <w:webHidden/>
          </w:rPr>
        </w:r>
        <w:r w:rsidR="009C0BDB">
          <w:rPr>
            <w:noProof/>
            <w:webHidden/>
          </w:rPr>
          <w:fldChar w:fldCharType="separate"/>
        </w:r>
        <w:r w:rsidR="009C0BDB">
          <w:rPr>
            <w:noProof/>
            <w:webHidden/>
          </w:rPr>
          <w:t>87</w:t>
        </w:r>
        <w:r w:rsidR="009C0BDB">
          <w:rPr>
            <w:noProof/>
            <w:webHidden/>
          </w:rPr>
          <w:fldChar w:fldCharType="end"/>
        </w:r>
      </w:hyperlink>
    </w:p>
    <w:p w14:paraId="1B13DB45" w14:textId="77777777" w:rsidR="009C0BDB" w:rsidRDefault="001A4CA8">
      <w:pPr>
        <w:pStyle w:val="TOC2"/>
        <w:tabs>
          <w:tab w:val="right" w:leader="dot" w:pos="9771"/>
        </w:tabs>
        <w:rPr>
          <w:rFonts w:eastAsiaTheme="minorEastAsia" w:cstheme="minorBidi"/>
          <w:smallCaps w:val="0"/>
          <w:noProof/>
          <w:sz w:val="22"/>
          <w:szCs w:val="22"/>
        </w:rPr>
      </w:pPr>
      <w:hyperlink w:anchor="_Toc24100995" w:history="1">
        <w:r w:rsidR="009C0BDB" w:rsidRPr="001D2EF5">
          <w:rPr>
            <w:rStyle w:val="Hyperlink"/>
            <w:noProof/>
          </w:rPr>
          <w:t>All Services</w:t>
        </w:r>
        <w:r w:rsidR="009C0BDB">
          <w:rPr>
            <w:noProof/>
            <w:webHidden/>
          </w:rPr>
          <w:tab/>
        </w:r>
        <w:r w:rsidR="009C0BDB">
          <w:rPr>
            <w:noProof/>
            <w:webHidden/>
          </w:rPr>
          <w:fldChar w:fldCharType="begin"/>
        </w:r>
        <w:r w:rsidR="009C0BDB">
          <w:rPr>
            <w:noProof/>
            <w:webHidden/>
          </w:rPr>
          <w:instrText xml:space="preserve"> PAGEREF _Toc24100995 \h </w:instrText>
        </w:r>
        <w:r w:rsidR="009C0BDB">
          <w:rPr>
            <w:noProof/>
            <w:webHidden/>
          </w:rPr>
        </w:r>
        <w:r w:rsidR="009C0BDB">
          <w:rPr>
            <w:noProof/>
            <w:webHidden/>
          </w:rPr>
          <w:fldChar w:fldCharType="separate"/>
        </w:r>
        <w:r w:rsidR="009C0BDB">
          <w:rPr>
            <w:noProof/>
            <w:webHidden/>
          </w:rPr>
          <w:t>87</w:t>
        </w:r>
        <w:r w:rsidR="009C0BDB">
          <w:rPr>
            <w:noProof/>
            <w:webHidden/>
          </w:rPr>
          <w:fldChar w:fldCharType="end"/>
        </w:r>
      </w:hyperlink>
    </w:p>
    <w:p w14:paraId="63CFA082" w14:textId="77777777" w:rsidR="009C0BDB" w:rsidRDefault="001A4CA8">
      <w:pPr>
        <w:pStyle w:val="TOC2"/>
        <w:tabs>
          <w:tab w:val="right" w:leader="dot" w:pos="9771"/>
        </w:tabs>
        <w:rPr>
          <w:rFonts w:eastAsiaTheme="minorEastAsia" w:cstheme="minorBidi"/>
          <w:smallCaps w:val="0"/>
          <w:noProof/>
          <w:sz w:val="22"/>
          <w:szCs w:val="22"/>
        </w:rPr>
      </w:pPr>
      <w:hyperlink w:anchor="_Toc24100996" w:history="1">
        <w:r w:rsidR="009C0BDB" w:rsidRPr="001D2EF5">
          <w:rPr>
            <w:rStyle w:val="Hyperlink"/>
            <w:noProof/>
          </w:rPr>
          <w:t>Department of Child Safety, Youth and Women</w:t>
        </w:r>
        <w:r w:rsidR="009C0BDB">
          <w:rPr>
            <w:noProof/>
            <w:webHidden/>
          </w:rPr>
          <w:tab/>
        </w:r>
        <w:r w:rsidR="009C0BDB">
          <w:rPr>
            <w:noProof/>
            <w:webHidden/>
          </w:rPr>
          <w:fldChar w:fldCharType="begin"/>
        </w:r>
        <w:r w:rsidR="009C0BDB">
          <w:rPr>
            <w:noProof/>
            <w:webHidden/>
          </w:rPr>
          <w:instrText xml:space="preserve"> PAGEREF _Toc24100996 \h </w:instrText>
        </w:r>
        <w:r w:rsidR="009C0BDB">
          <w:rPr>
            <w:noProof/>
            <w:webHidden/>
          </w:rPr>
        </w:r>
        <w:r w:rsidR="009C0BDB">
          <w:rPr>
            <w:noProof/>
            <w:webHidden/>
          </w:rPr>
          <w:fldChar w:fldCharType="separate"/>
        </w:r>
        <w:r w:rsidR="009C0BDB">
          <w:rPr>
            <w:noProof/>
            <w:webHidden/>
          </w:rPr>
          <w:t>88</w:t>
        </w:r>
        <w:r w:rsidR="009C0BDB">
          <w:rPr>
            <w:noProof/>
            <w:webHidden/>
          </w:rPr>
          <w:fldChar w:fldCharType="end"/>
        </w:r>
      </w:hyperlink>
    </w:p>
    <w:p w14:paraId="2F4D8F24" w14:textId="77777777" w:rsidR="009C0BDB" w:rsidRDefault="001A4CA8">
      <w:pPr>
        <w:pStyle w:val="TOC2"/>
        <w:tabs>
          <w:tab w:val="right" w:leader="dot" w:pos="9771"/>
        </w:tabs>
        <w:rPr>
          <w:rFonts w:eastAsiaTheme="minorEastAsia" w:cstheme="minorBidi"/>
          <w:smallCaps w:val="0"/>
          <w:noProof/>
          <w:sz w:val="22"/>
          <w:szCs w:val="22"/>
        </w:rPr>
      </w:pPr>
      <w:hyperlink w:anchor="_Toc24100997" w:history="1">
        <w:r w:rsidR="009C0BDB" w:rsidRPr="001D2EF5">
          <w:rPr>
            <w:rStyle w:val="Hyperlink"/>
            <w:noProof/>
          </w:rPr>
          <w:t>Child and Family Services</w:t>
        </w:r>
        <w:r w:rsidR="009C0BDB">
          <w:rPr>
            <w:noProof/>
            <w:webHidden/>
          </w:rPr>
          <w:tab/>
        </w:r>
        <w:r w:rsidR="009C0BDB">
          <w:rPr>
            <w:noProof/>
            <w:webHidden/>
          </w:rPr>
          <w:fldChar w:fldCharType="begin"/>
        </w:r>
        <w:r w:rsidR="009C0BDB">
          <w:rPr>
            <w:noProof/>
            <w:webHidden/>
          </w:rPr>
          <w:instrText xml:space="preserve"> PAGEREF _Toc24100997 \h </w:instrText>
        </w:r>
        <w:r w:rsidR="009C0BDB">
          <w:rPr>
            <w:noProof/>
            <w:webHidden/>
          </w:rPr>
        </w:r>
        <w:r w:rsidR="009C0BDB">
          <w:rPr>
            <w:noProof/>
            <w:webHidden/>
          </w:rPr>
          <w:fldChar w:fldCharType="separate"/>
        </w:r>
        <w:r w:rsidR="009C0BDB">
          <w:rPr>
            <w:noProof/>
            <w:webHidden/>
          </w:rPr>
          <w:t>89</w:t>
        </w:r>
        <w:r w:rsidR="009C0BDB">
          <w:rPr>
            <w:noProof/>
            <w:webHidden/>
          </w:rPr>
          <w:fldChar w:fldCharType="end"/>
        </w:r>
      </w:hyperlink>
    </w:p>
    <w:p w14:paraId="4D7931D7" w14:textId="77777777" w:rsidR="009C0BDB" w:rsidRDefault="001A4CA8">
      <w:pPr>
        <w:pStyle w:val="TOC2"/>
        <w:tabs>
          <w:tab w:val="right" w:leader="dot" w:pos="9771"/>
        </w:tabs>
        <w:rPr>
          <w:rFonts w:eastAsiaTheme="minorEastAsia" w:cstheme="minorBidi"/>
          <w:smallCaps w:val="0"/>
          <w:noProof/>
          <w:sz w:val="22"/>
          <w:szCs w:val="22"/>
        </w:rPr>
      </w:pPr>
      <w:hyperlink w:anchor="_Toc24100998" w:history="1">
        <w:r w:rsidR="009C0BDB" w:rsidRPr="001D2EF5">
          <w:rPr>
            <w:rStyle w:val="Hyperlink"/>
            <w:noProof/>
          </w:rPr>
          <w:t>Women, Violence Prevention and Youth Services</w:t>
        </w:r>
        <w:r w:rsidR="009C0BDB">
          <w:rPr>
            <w:noProof/>
            <w:webHidden/>
          </w:rPr>
          <w:tab/>
        </w:r>
        <w:r w:rsidR="009C0BDB">
          <w:rPr>
            <w:noProof/>
            <w:webHidden/>
          </w:rPr>
          <w:fldChar w:fldCharType="begin"/>
        </w:r>
        <w:r w:rsidR="009C0BDB">
          <w:rPr>
            <w:noProof/>
            <w:webHidden/>
          </w:rPr>
          <w:instrText xml:space="preserve"> PAGEREF _Toc24100998 \h </w:instrText>
        </w:r>
        <w:r w:rsidR="009C0BDB">
          <w:rPr>
            <w:noProof/>
            <w:webHidden/>
          </w:rPr>
        </w:r>
        <w:r w:rsidR="009C0BDB">
          <w:rPr>
            <w:noProof/>
            <w:webHidden/>
          </w:rPr>
          <w:fldChar w:fldCharType="separate"/>
        </w:r>
        <w:r w:rsidR="009C0BDB">
          <w:rPr>
            <w:noProof/>
            <w:webHidden/>
          </w:rPr>
          <w:t>91</w:t>
        </w:r>
        <w:r w:rsidR="009C0BDB">
          <w:rPr>
            <w:noProof/>
            <w:webHidden/>
          </w:rPr>
          <w:fldChar w:fldCharType="end"/>
        </w:r>
      </w:hyperlink>
    </w:p>
    <w:p w14:paraId="3D79F62C" w14:textId="77777777" w:rsidR="009C0BDB" w:rsidRDefault="001A4CA8">
      <w:pPr>
        <w:pStyle w:val="TOC2"/>
        <w:tabs>
          <w:tab w:val="right" w:leader="dot" w:pos="9771"/>
        </w:tabs>
        <w:rPr>
          <w:rFonts w:eastAsiaTheme="minorEastAsia" w:cstheme="minorBidi"/>
          <w:smallCaps w:val="0"/>
          <w:noProof/>
          <w:sz w:val="22"/>
          <w:szCs w:val="22"/>
        </w:rPr>
      </w:pPr>
      <w:hyperlink w:anchor="_Toc24100999" w:history="1">
        <w:r w:rsidR="009C0BDB" w:rsidRPr="001D2EF5">
          <w:rPr>
            <w:rStyle w:val="Hyperlink"/>
            <w:noProof/>
          </w:rPr>
          <w:t>Department of Communities, Disability Services and Seniors</w:t>
        </w:r>
        <w:r w:rsidR="009C0BDB">
          <w:rPr>
            <w:noProof/>
            <w:webHidden/>
          </w:rPr>
          <w:tab/>
        </w:r>
        <w:r w:rsidR="009C0BDB">
          <w:rPr>
            <w:noProof/>
            <w:webHidden/>
          </w:rPr>
          <w:fldChar w:fldCharType="begin"/>
        </w:r>
        <w:r w:rsidR="009C0BDB">
          <w:rPr>
            <w:noProof/>
            <w:webHidden/>
          </w:rPr>
          <w:instrText xml:space="preserve"> PAGEREF _Toc24100999 \h </w:instrText>
        </w:r>
        <w:r w:rsidR="009C0BDB">
          <w:rPr>
            <w:noProof/>
            <w:webHidden/>
          </w:rPr>
        </w:r>
        <w:r w:rsidR="009C0BDB">
          <w:rPr>
            <w:noProof/>
            <w:webHidden/>
          </w:rPr>
          <w:fldChar w:fldCharType="separate"/>
        </w:r>
        <w:r w:rsidR="009C0BDB">
          <w:rPr>
            <w:noProof/>
            <w:webHidden/>
          </w:rPr>
          <w:t>92</w:t>
        </w:r>
        <w:r w:rsidR="009C0BDB">
          <w:rPr>
            <w:noProof/>
            <w:webHidden/>
          </w:rPr>
          <w:fldChar w:fldCharType="end"/>
        </w:r>
      </w:hyperlink>
    </w:p>
    <w:p w14:paraId="0AE5D380" w14:textId="77777777" w:rsidR="009C0BDB" w:rsidRDefault="001A4CA8">
      <w:pPr>
        <w:pStyle w:val="TOC2"/>
        <w:tabs>
          <w:tab w:val="right" w:leader="dot" w:pos="9771"/>
        </w:tabs>
        <w:rPr>
          <w:rFonts w:eastAsiaTheme="minorEastAsia" w:cstheme="minorBidi"/>
          <w:smallCaps w:val="0"/>
          <w:noProof/>
          <w:sz w:val="22"/>
          <w:szCs w:val="22"/>
        </w:rPr>
      </w:pPr>
      <w:hyperlink w:anchor="_Toc24101000" w:history="1">
        <w:r w:rsidR="009C0BDB" w:rsidRPr="001D2EF5">
          <w:rPr>
            <w:rStyle w:val="Hyperlink"/>
            <w:noProof/>
          </w:rPr>
          <w:t>Community and Seniors Services</w:t>
        </w:r>
        <w:r w:rsidR="009C0BDB">
          <w:rPr>
            <w:noProof/>
            <w:webHidden/>
          </w:rPr>
          <w:tab/>
        </w:r>
        <w:r w:rsidR="009C0BDB">
          <w:rPr>
            <w:noProof/>
            <w:webHidden/>
          </w:rPr>
          <w:fldChar w:fldCharType="begin"/>
        </w:r>
        <w:r w:rsidR="009C0BDB">
          <w:rPr>
            <w:noProof/>
            <w:webHidden/>
          </w:rPr>
          <w:instrText xml:space="preserve"> PAGEREF _Toc24101000 \h </w:instrText>
        </w:r>
        <w:r w:rsidR="009C0BDB">
          <w:rPr>
            <w:noProof/>
            <w:webHidden/>
          </w:rPr>
        </w:r>
        <w:r w:rsidR="009C0BDB">
          <w:rPr>
            <w:noProof/>
            <w:webHidden/>
          </w:rPr>
          <w:fldChar w:fldCharType="separate"/>
        </w:r>
        <w:r w:rsidR="009C0BDB">
          <w:rPr>
            <w:noProof/>
            <w:webHidden/>
          </w:rPr>
          <w:t>92</w:t>
        </w:r>
        <w:r w:rsidR="009C0BDB">
          <w:rPr>
            <w:noProof/>
            <w:webHidden/>
          </w:rPr>
          <w:fldChar w:fldCharType="end"/>
        </w:r>
      </w:hyperlink>
    </w:p>
    <w:p w14:paraId="2DEF7CFD" w14:textId="77777777" w:rsidR="009C0BDB" w:rsidRDefault="001A4CA8">
      <w:pPr>
        <w:pStyle w:val="TOC1"/>
        <w:rPr>
          <w:rFonts w:eastAsiaTheme="minorEastAsia" w:cstheme="minorBidi"/>
          <w:b w:val="0"/>
          <w:bCs w:val="0"/>
          <w:caps w:val="0"/>
          <w:noProof/>
          <w:color w:val="auto"/>
          <w:sz w:val="22"/>
          <w:szCs w:val="22"/>
        </w:rPr>
      </w:pPr>
      <w:hyperlink w:anchor="_Toc24101001" w:history="1">
        <w:r w:rsidR="009C0BDB" w:rsidRPr="001D2EF5">
          <w:rPr>
            <w:rStyle w:val="Hyperlink"/>
            <w:noProof/>
          </w:rPr>
          <w:t>Appendix B – Terms and Definitions</w:t>
        </w:r>
        <w:r w:rsidR="009C0BDB">
          <w:rPr>
            <w:noProof/>
            <w:webHidden/>
          </w:rPr>
          <w:tab/>
        </w:r>
        <w:r w:rsidR="009C0BDB">
          <w:rPr>
            <w:noProof/>
            <w:webHidden/>
          </w:rPr>
          <w:fldChar w:fldCharType="begin"/>
        </w:r>
        <w:r w:rsidR="009C0BDB">
          <w:rPr>
            <w:noProof/>
            <w:webHidden/>
          </w:rPr>
          <w:instrText xml:space="preserve"> PAGEREF _Toc24101001 \h </w:instrText>
        </w:r>
        <w:r w:rsidR="009C0BDB">
          <w:rPr>
            <w:noProof/>
            <w:webHidden/>
          </w:rPr>
        </w:r>
        <w:r w:rsidR="009C0BDB">
          <w:rPr>
            <w:noProof/>
            <w:webHidden/>
          </w:rPr>
          <w:fldChar w:fldCharType="separate"/>
        </w:r>
        <w:r w:rsidR="009C0BDB">
          <w:rPr>
            <w:noProof/>
            <w:webHidden/>
          </w:rPr>
          <w:t>93</w:t>
        </w:r>
        <w:r w:rsidR="009C0BDB">
          <w:rPr>
            <w:noProof/>
            <w:webHidden/>
          </w:rPr>
          <w:fldChar w:fldCharType="end"/>
        </w:r>
      </w:hyperlink>
    </w:p>
    <w:p w14:paraId="5F9A2A22" w14:textId="24A5C972" w:rsidR="00914733" w:rsidRDefault="004714C9" w:rsidP="004714C9">
      <w:pPr>
        <w:pStyle w:val="TOC1"/>
      </w:pPr>
      <w:r w:rsidRPr="00A22ABC">
        <w:fldChar w:fldCharType="end"/>
      </w:r>
      <w:r w:rsidR="00914733">
        <w:br w:type="page"/>
      </w:r>
    </w:p>
    <w:p w14:paraId="61D0013B" w14:textId="7F080D5B" w:rsidR="00DA1606" w:rsidRPr="002801C0" w:rsidRDefault="00DA1606" w:rsidP="002801C0">
      <w:pPr>
        <w:rPr>
          <w:rStyle w:val="Emphasis"/>
          <w:b/>
          <w:i w:val="0"/>
          <w:color w:val="004062"/>
          <w:sz w:val="34"/>
          <w:szCs w:val="34"/>
        </w:rPr>
      </w:pPr>
      <w:bookmarkStart w:id="22" w:name="_Toc3192443"/>
      <w:r w:rsidRPr="002801C0">
        <w:rPr>
          <w:b/>
          <w:color w:val="004062"/>
          <w:sz w:val="34"/>
          <w:szCs w:val="34"/>
        </w:rPr>
        <w:lastRenderedPageBreak/>
        <w:t>Acknowledgements</w:t>
      </w:r>
      <w:bookmarkEnd w:id="10"/>
      <w:bookmarkEnd w:id="11"/>
      <w:bookmarkEnd w:id="22"/>
    </w:p>
    <w:p w14:paraId="03CC14A5" w14:textId="77777777" w:rsidR="00DA1606" w:rsidRPr="00A86FF7" w:rsidRDefault="00DA1606" w:rsidP="0074480B">
      <w:pPr>
        <w:spacing w:beforeLines="80" w:before="192" w:afterLines="80" w:after="192"/>
      </w:pPr>
      <w:r w:rsidRPr="00A86FF7">
        <w:t>The Department of Communities, Disability Services and Seniors (</w:t>
      </w:r>
      <w:r w:rsidR="00DC2EF2" w:rsidRPr="00A86FF7">
        <w:t>DCDSS</w:t>
      </w:r>
      <w:r w:rsidRPr="00A86FF7">
        <w:t>) and the Department of Child Safety Youth and Women (</w:t>
      </w:r>
      <w:r w:rsidR="00DC2EF2" w:rsidRPr="00A86FF7">
        <w:t>DCSYW</w:t>
      </w:r>
      <w:r w:rsidRPr="00A86FF7">
        <w:t>) acknowledge all parties involved in the development of the Human Services Quality Framework User Guide, including all who have provided input and feedback on current and previous versions of the guide including:</w:t>
      </w:r>
    </w:p>
    <w:p w14:paraId="4740BA1C" w14:textId="77777777" w:rsidR="00DA1606" w:rsidRPr="00A86FF7" w:rsidRDefault="00DA1606" w:rsidP="0074480B">
      <w:pPr>
        <w:numPr>
          <w:ilvl w:val="0"/>
          <w:numId w:val="30"/>
        </w:numPr>
        <w:autoSpaceDE w:val="0"/>
        <w:autoSpaceDN w:val="0"/>
        <w:adjustRightInd w:val="0"/>
        <w:spacing w:beforeLines="80" w:before="192" w:afterLines="80" w:after="192"/>
        <w:rPr>
          <w:rFonts w:cs="Arial"/>
          <w:szCs w:val="22"/>
        </w:rPr>
      </w:pPr>
      <w:r w:rsidRPr="00A86FF7">
        <w:rPr>
          <w:rFonts w:cs="Arial"/>
          <w:szCs w:val="22"/>
        </w:rPr>
        <w:t>staff from non-government organisations</w:t>
      </w:r>
    </w:p>
    <w:p w14:paraId="1930988B" w14:textId="77777777" w:rsidR="00DA1606" w:rsidRPr="00A86FF7" w:rsidRDefault="00DA1606" w:rsidP="0074480B">
      <w:pPr>
        <w:numPr>
          <w:ilvl w:val="0"/>
          <w:numId w:val="30"/>
        </w:numPr>
        <w:autoSpaceDE w:val="0"/>
        <w:autoSpaceDN w:val="0"/>
        <w:adjustRightInd w:val="0"/>
        <w:spacing w:beforeLines="80" w:before="192" w:afterLines="80" w:after="192"/>
        <w:rPr>
          <w:rFonts w:cs="Arial"/>
          <w:szCs w:val="22"/>
        </w:rPr>
      </w:pPr>
      <w:r w:rsidRPr="00A86FF7">
        <w:rPr>
          <w:rFonts w:cs="Arial"/>
          <w:szCs w:val="22"/>
        </w:rPr>
        <w:t>peak body representatives</w:t>
      </w:r>
    </w:p>
    <w:p w14:paraId="7858D433" w14:textId="77777777" w:rsidR="00DA1606" w:rsidRPr="00A86FF7" w:rsidRDefault="00DA1606" w:rsidP="0074480B">
      <w:pPr>
        <w:numPr>
          <w:ilvl w:val="0"/>
          <w:numId w:val="30"/>
        </w:numPr>
        <w:autoSpaceDE w:val="0"/>
        <w:autoSpaceDN w:val="0"/>
        <w:adjustRightInd w:val="0"/>
        <w:spacing w:beforeLines="80" w:before="192" w:afterLines="80" w:after="192"/>
        <w:rPr>
          <w:rFonts w:cs="Arial"/>
          <w:szCs w:val="22"/>
        </w:rPr>
      </w:pPr>
      <w:r w:rsidRPr="00A86FF7">
        <w:rPr>
          <w:rFonts w:cs="Arial"/>
          <w:szCs w:val="22"/>
        </w:rPr>
        <w:t>representatives from certification bodies</w:t>
      </w:r>
    </w:p>
    <w:p w14:paraId="02D1A237" w14:textId="77777777" w:rsidR="00DA1606" w:rsidRPr="00A86FF7" w:rsidRDefault="00DA1606" w:rsidP="0074480B">
      <w:pPr>
        <w:numPr>
          <w:ilvl w:val="0"/>
          <w:numId w:val="30"/>
        </w:numPr>
        <w:autoSpaceDE w:val="0"/>
        <w:autoSpaceDN w:val="0"/>
        <w:adjustRightInd w:val="0"/>
        <w:spacing w:beforeLines="80" w:before="192" w:afterLines="80" w:after="192"/>
        <w:rPr>
          <w:rFonts w:cs="Arial"/>
          <w:szCs w:val="22"/>
        </w:rPr>
      </w:pPr>
      <w:r w:rsidRPr="00A86FF7">
        <w:rPr>
          <w:rFonts w:cs="Arial"/>
          <w:szCs w:val="22"/>
        </w:rPr>
        <w:t>staff from the following Queensland Government departments:</w:t>
      </w:r>
    </w:p>
    <w:p w14:paraId="3F48CADB" w14:textId="77777777" w:rsidR="00DA1606" w:rsidRPr="00A86FF7" w:rsidRDefault="00DA1606" w:rsidP="0074480B">
      <w:pPr>
        <w:numPr>
          <w:ilvl w:val="0"/>
          <w:numId w:val="32"/>
        </w:numPr>
        <w:autoSpaceDE w:val="0"/>
        <w:autoSpaceDN w:val="0"/>
        <w:adjustRightInd w:val="0"/>
        <w:spacing w:before="144" w:afterLines="20" w:after="48"/>
        <w:rPr>
          <w:rFonts w:cs="Arial"/>
          <w:szCs w:val="22"/>
        </w:rPr>
      </w:pPr>
      <w:r w:rsidRPr="00A86FF7">
        <w:rPr>
          <w:rFonts w:cs="Arial"/>
          <w:szCs w:val="22"/>
        </w:rPr>
        <w:t>Department of Communities, Disability Services and Seniors</w:t>
      </w:r>
    </w:p>
    <w:p w14:paraId="669B1A36" w14:textId="77777777" w:rsidR="00DA1606" w:rsidRPr="00A86FF7" w:rsidRDefault="00DA1606" w:rsidP="0074480B">
      <w:pPr>
        <w:numPr>
          <w:ilvl w:val="0"/>
          <w:numId w:val="32"/>
        </w:numPr>
        <w:autoSpaceDE w:val="0"/>
        <w:autoSpaceDN w:val="0"/>
        <w:adjustRightInd w:val="0"/>
        <w:spacing w:before="144" w:afterLines="20" w:after="48"/>
        <w:rPr>
          <w:rFonts w:cs="Arial"/>
          <w:szCs w:val="22"/>
        </w:rPr>
      </w:pPr>
      <w:r w:rsidRPr="00A86FF7">
        <w:rPr>
          <w:rFonts w:cs="Arial"/>
          <w:szCs w:val="22"/>
        </w:rPr>
        <w:t>Department of Child Safety, Youth and Women</w:t>
      </w:r>
    </w:p>
    <w:p w14:paraId="6749749D" w14:textId="77777777" w:rsidR="00DA1606" w:rsidRDefault="00DA1606" w:rsidP="0074480B">
      <w:pPr>
        <w:numPr>
          <w:ilvl w:val="0"/>
          <w:numId w:val="32"/>
        </w:numPr>
        <w:autoSpaceDE w:val="0"/>
        <w:autoSpaceDN w:val="0"/>
        <w:adjustRightInd w:val="0"/>
        <w:spacing w:before="144" w:afterLines="20" w:after="48"/>
        <w:rPr>
          <w:rFonts w:cs="Arial"/>
          <w:szCs w:val="22"/>
        </w:rPr>
      </w:pPr>
      <w:r w:rsidRPr="00A86FF7">
        <w:rPr>
          <w:rFonts w:cs="Arial"/>
          <w:szCs w:val="22"/>
        </w:rPr>
        <w:t>Queensland Health.</w:t>
      </w:r>
    </w:p>
    <w:p w14:paraId="6252C65F" w14:textId="77777777" w:rsidR="0050731F" w:rsidRDefault="0050731F" w:rsidP="0050731F">
      <w:pPr>
        <w:autoSpaceDE w:val="0"/>
        <w:autoSpaceDN w:val="0"/>
        <w:adjustRightInd w:val="0"/>
        <w:spacing w:before="144" w:afterLines="20" w:after="48"/>
        <w:jc w:val="both"/>
        <w:rPr>
          <w:rFonts w:cs="Arial"/>
          <w:szCs w:val="22"/>
        </w:rPr>
      </w:pPr>
    </w:p>
    <w:p w14:paraId="02526305" w14:textId="77777777" w:rsidR="0050731F" w:rsidRDefault="0050731F" w:rsidP="0050731F">
      <w:pPr>
        <w:autoSpaceDE w:val="0"/>
        <w:autoSpaceDN w:val="0"/>
        <w:adjustRightInd w:val="0"/>
        <w:spacing w:before="144" w:afterLines="20" w:after="48"/>
        <w:jc w:val="both"/>
        <w:rPr>
          <w:rFonts w:cs="Arial"/>
          <w:szCs w:val="22"/>
        </w:rPr>
      </w:pPr>
    </w:p>
    <w:p w14:paraId="583320FE" w14:textId="77777777" w:rsidR="0050731F" w:rsidRDefault="0050731F" w:rsidP="0050731F">
      <w:pPr>
        <w:autoSpaceDE w:val="0"/>
        <w:autoSpaceDN w:val="0"/>
        <w:adjustRightInd w:val="0"/>
        <w:spacing w:before="144" w:afterLines="20" w:after="48"/>
        <w:jc w:val="both"/>
        <w:rPr>
          <w:rFonts w:cs="Arial"/>
          <w:szCs w:val="22"/>
        </w:rPr>
      </w:pPr>
    </w:p>
    <w:p w14:paraId="3C859C8C" w14:textId="77777777" w:rsidR="0050731F" w:rsidRDefault="0050731F" w:rsidP="0050731F">
      <w:pPr>
        <w:autoSpaceDE w:val="0"/>
        <w:autoSpaceDN w:val="0"/>
        <w:adjustRightInd w:val="0"/>
        <w:spacing w:before="144" w:afterLines="20" w:after="48"/>
        <w:jc w:val="both"/>
        <w:rPr>
          <w:rFonts w:cs="Arial"/>
          <w:szCs w:val="22"/>
        </w:rPr>
      </w:pPr>
    </w:p>
    <w:p w14:paraId="6CD38365" w14:textId="77777777" w:rsidR="0050731F" w:rsidRDefault="0050731F" w:rsidP="0050731F">
      <w:pPr>
        <w:autoSpaceDE w:val="0"/>
        <w:autoSpaceDN w:val="0"/>
        <w:adjustRightInd w:val="0"/>
        <w:spacing w:before="144" w:afterLines="20" w:after="48"/>
        <w:jc w:val="both"/>
        <w:rPr>
          <w:rFonts w:cs="Arial"/>
          <w:szCs w:val="22"/>
        </w:rPr>
      </w:pPr>
    </w:p>
    <w:p w14:paraId="7003E870" w14:textId="77777777" w:rsidR="0050731F" w:rsidRDefault="0050731F" w:rsidP="0050731F">
      <w:pPr>
        <w:autoSpaceDE w:val="0"/>
        <w:autoSpaceDN w:val="0"/>
        <w:adjustRightInd w:val="0"/>
        <w:spacing w:before="144" w:afterLines="20" w:after="48"/>
        <w:jc w:val="both"/>
        <w:rPr>
          <w:rFonts w:cs="Arial"/>
          <w:szCs w:val="22"/>
        </w:rPr>
      </w:pPr>
    </w:p>
    <w:p w14:paraId="60F91310" w14:textId="77777777" w:rsidR="0050731F" w:rsidRDefault="0050731F" w:rsidP="0050731F">
      <w:pPr>
        <w:autoSpaceDE w:val="0"/>
        <w:autoSpaceDN w:val="0"/>
        <w:adjustRightInd w:val="0"/>
        <w:spacing w:before="144" w:afterLines="20" w:after="48"/>
        <w:jc w:val="both"/>
        <w:rPr>
          <w:rFonts w:cs="Arial"/>
          <w:szCs w:val="22"/>
        </w:rPr>
      </w:pPr>
    </w:p>
    <w:p w14:paraId="14D3830D" w14:textId="77777777" w:rsidR="0050731F" w:rsidRDefault="0050731F" w:rsidP="0050731F">
      <w:pPr>
        <w:autoSpaceDE w:val="0"/>
        <w:autoSpaceDN w:val="0"/>
        <w:adjustRightInd w:val="0"/>
        <w:spacing w:before="144" w:afterLines="20" w:after="48"/>
        <w:jc w:val="both"/>
        <w:rPr>
          <w:rFonts w:cs="Arial"/>
          <w:szCs w:val="22"/>
        </w:rPr>
      </w:pPr>
    </w:p>
    <w:p w14:paraId="11575780" w14:textId="77777777" w:rsidR="0050731F" w:rsidRDefault="0050731F" w:rsidP="0050731F">
      <w:pPr>
        <w:autoSpaceDE w:val="0"/>
        <w:autoSpaceDN w:val="0"/>
        <w:adjustRightInd w:val="0"/>
        <w:spacing w:before="144" w:afterLines="20" w:after="48"/>
        <w:jc w:val="both"/>
        <w:rPr>
          <w:rFonts w:cs="Arial"/>
          <w:szCs w:val="22"/>
        </w:rPr>
      </w:pPr>
    </w:p>
    <w:p w14:paraId="5EC491CE" w14:textId="77777777" w:rsidR="0050731F" w:rsidRDefault="0050731F" w:rsidP="0050731F">
      <w:pPr>
        <w:autoSpaceDE w:val="0"/>
        <w:autoSpaceDN w:val="0"/>
        <w:adjustRightInd w:val="0"/>
        <w:spacing w:before="144" w:afterLines="20" w:after="48"/>
        <w:jc w:val="both"/>
        <w:rPr>
          <w:rFonts w:cs="Arial"/>
          <w:szCs w:val="22"/>
        </w:rPr>
      </w:pPr>
    </w:p>
    <w:p w14:paraId="66F122B7" w14:textId="77777777" w:rsidR="0050731F" w:rsidRDefault="0050731F" w:rsidP="0050731F">
      <w:pPr>
        <w:autoSpaceDE w:val="0"/>
        <w:autoSpaceDN w:val="0"/>
        <w:adjustRightInd w:val="0"/>
        <w:spacing w:before="144" w:afterLines="20" w:after="48"/>
        <w:jc w:val="both"/>
        <w:rPr>
          <w:rFonts w:cs="Arial"/>
          <w:szCs w:val="22"/>
        </w:rPr>
      </w:pPr>
    </w:p>
    <w:p w14:paraId="4BCDC5EF" w14:textId="77777777" w:rsidR="0050731F" w:rsidRDefault="0050731F" w:rsidP="0050731F">
      <w:pPr>
        <w:autoSpaceDE w:val="0"/>
        <w:autoSpaceDN w:val="0"/>
        <w:adjustRightInd w:val="0"/>
        <w:spacing w:before="144" w:afterLines="20" w:after="48"/>
        <w:jc w:val="both"/>
        <w:rPr>
          <w:rFonts w:cs="Arial"/>
          <w:szCs w:val="22"/>
        </w:rPr>
      </w:pPr>
    </w:p>
    <w:p w14:paraId="302F3A8A" w14:textId="77777777" w:rsidR="0050731F" w:rsidRDefault="0050731F" w:rsidP="0050731F">
      <w:pPr>
        <w:autoSpaceDE w:val="0"/>
        <w:autoSpaceDN w:val="0"/>
        <w:adjustRightInd w:val="0"/>
        <w:spacing w:before="144" w:afterLines="20" w:after="48"/>
        <w:jc w:val="both"/>
        <w:rPr>
          <w:rFonts w:cs="Arial"/>
          <w:szCs w:val="22"/>
        </w:rPr>
      </w:pPr>
    </w:p>
    <w:p w14:paraId="6D2C6A1A" w14:textId="77777777" w:rsidR="00190110" w:rsidRDefault="00190110" w:rsidP="0050731F">
      <w:pPr>
        <w:autoSpaceDE w:val="0"/>
        <w:autoSpaceDN w:val="0"/>
        <w:adjustRightInd w:val="0"/>
        <w:spacing w:before="144" w:afterLines="20" w:after="48"/>
        <w:jc w:val="both"/>
        <w:rPr>
          <w:rFonts w:cs="Arial"/>
          <w:szCs w:val="22"/>
        </w:rPr>
      </w:pPr>
    </w:p>
    <w:p w14:paraId="54448C52" w14:textId="77777777" w:rsidR="00190110" w:rsidRDefault="00190110" w:rsidP="0050731F">
      <w:pPr>
        <w:autoSpaceDE w:val="0"/>
        <w:autoSpaceDN w:val="0"/>
        <w:adjustRightInd w:val="0"/>
        <w:spacing w:before="144" w:afterLines="20" w:after="48"/>
        <w:jc w:val="both"/>
        <w:rPr>
          <w:rFonts w:cs="Arial"/>
          <w:szCs w:val="22"/>
        </w:rPr>
      </w:pPr>
    </w:p>
    <w:p w14:paraId="1EE59C5F" w14:textId="77777777" w:rsidR="0050731F" w:rsidRDefault="0050731F" w:rsidP="0050731F">
      <w:pPr>
        <w:autoSpaceDE w:val="0"/>
        <w:autoSpaceDN w:val="0"/>
        <w:adjustRightInd w:val="0"/>
        <w:spacing w:before="144" w:afterLines="20" w:after="48"/>
        <w:jc w:val="both"/>
        <w:rPr>
          <w:rFonts w:cs="Arial"/>
          <w:szCs w:val="22"/>
        </w:rPr>
      </w:pPr>
    </w:p>
    <w:p w14:paraId="69ACB2FD" w14:textId="77777777" w:rsidR="0050731F" w:rsidRDefault="0050731F" w:rsidP="0050731F">
      <w:pPr>
        <w:autoSpaceDE w:val="0"/>
        <w:autoSpaceDN w:val="0"/>
        <w:adjustRightInd w:val="0"/>
        <w:spacing w:before="144" w:afterLines="20" w:after="48"/>
        <w:jc w:val="both"/>
        <w:rPr>
          <w:rFonts w:cs="Arial"/>
          <w:szCs w:val="22"/>
        </w:rPr>
      </w:pPr>
    </w:p>
    <w:tbl>
      <w:tblPr>
        <w:tblStyle w:val="TableGrid"/>
        <w:tblW w:w="0" w:type="auto"/>
        <w:tblLook w:val="04A0" w:firstRow="1" w:lastRow="0" w:firstColumn="1" w:lastColumn="0" w:noHBand="0" w:noVBand="1"/>
      </w:tblPr>
      <w:tblGrid>
        <w:gridCol w:w="2830"/>
        <w:gridCol w:w="6941"/>
      </w:tblGrid>
      <w:tr w:rsidR="0050731F" w14:paraId="208C3B91" w14:textId="77777777" w:rsidTr="0050731F">
        <w:tc>
          <w:tcPr>
            <w:tcW w:w="2830" w:type="dxa"/>
          </w:tcPr>
          <w:p w14:paraId="5457766D" w14:textId="3CD44D66" w:rsidR="0050731F" w:rsidRPr="0050731F" w:rsidRDefault="0050731F" w:rsidP="0050731F">
            <w:pPr>
              <w:autoSpaceDE w:val="0"/>
              <w:autoSpaceDN w:val="0"/>
              <w:adjustRightInd w:val="0"/>
              <w:spacing w:before="144" w:afterLines="20" w:after="48"/>
              <w:jc w:val="both"/>
              <w:rPr>
                <w:rFonts w:cs="Arial"/>
                <w:sz w:val="22"/>
                <w:szCs w:val="22"/>
              </w:rPr>
            </w:pPr>
            <w:r w:rsidRPr="0050731F">
              <w:rPr>
                <w:rFonts w:cs="Arial"/>
                <w:sz w:val="22"/>
                <w:szCs w:val="22"/>
              </w:rPr>
              <w:t xml:space="preserve">Publication </w:t>
            </w:r>
          </w:p>
        </w:tc>
        <w:tc>
          <w:tcPr>
            <w:tcW w:w="6941" w:type="dxa"/>
          </w:tcPr>
          <w:p w14:paraId="3A671B39" w14:textId="686D1509" w:rsidR="0050731F" w:rsidRPr="0050731F" w:rsidRDefault="0050731F" w:rsidP="0050731F">
            <w:pPr>
              <w:autoSpaceDE w:val="0"/>
              <w:autoSpaceDN w:val="0"/>
              <w:adjustRightInd w:val="0"/>
              <w:spacing w:before="144" w:afterLines="20" w:after="48"/>
              <w:jc w:val="both"/>
              <w:rPr>
                <w:rFonts w:cs="Arial"/>
                <w:sz w:val="22"/>
                <w:szCs w:val="22"/>
              </w:rPr>
            </w:pPr>
            <w:r w:rsidRPr="0050731F">
              <w:rPr>
                <w:rFonts w:cs="Arial"/>
                <w:sz w:val="22"/>
                <w:szCs w:val="22"/>
              </w:rPr>
              <w:t xml:space="preserve">HSQF User Guide – Certification </w:t>
            </w:r>
          </w:p>
        </w:tc>
      </w:tr>
      <w:tr w:rsidR="0050731F" w14:paraId="6E792307" w14:textId="77777777" w:rsidTr="0050731F">
        <w:tc>
          <w:tcPr>
            <w:tcW w:w="2830" w:type="dxa"/>
          </w:tcPr>
          <w:p w14:paraId="3ED5E5B2" w14:textId="3BCCF30E" w:rsidR="0050731F" w:rsidRPr="0050731F" w:rsidRDefault="0050731F" w:rsidP="0050731F">
            <w:pPr>
              <w:autoSpaceDE w:val="0"/>
              <w:autoSpaceDN w:val="0"/>
              <w:adjustRightInd w:val="0"/>
              <w:spacing w:before="144" w:afterLines="20" w:after="48"/>
              <w:jc w:val="both"/>
              <w:rPr>
                <w:rFonts w:cs="Arial"/>
                <w:sz w:val="22"/>
                <w:szCs w:val="22"/>
              </w:rPr>
            </w:pPr>
            <w:r w:rsidRPr="0050731F">
              <w:rPr>
                <w:rFonts w:cs="Arial"/>
                <w:sz w:val="22"/>
                <w:szCs w:val="22"/>
              </w:rPr>
              <w:t xml:space="preserve">Version </w:t>
            </w:r>
          </w:p>
        </w:tc>
        <w:tc>
          <w:tcPr>
            <w:tcW w:w="6941" w:type="dxa"/>
          </w:tcPr>
          <w:p w14:paraId="2ED9A419" w14:textId="124393AE" w:rsidR="0050731F" w:rsidRPr="0050731F" w:rsidRDefault="000F0F74" w:rsidP="0050731F">
            <w:pPr>
              <w:autoSpaceDE w:val="0"/>
              <w:autoSpaceDN w:val="0"/>
              <w:adjustRightInd w:val="0"/>
              <w:spacing w:before="144" w:afterLines="20" w:after="48"/>
              <w:jc w:val="both"/>
              <w:rPr>
                <w:rFonts w:cs="Arial"/>
                <w:sz w:val="22"/>
                <w:szCs w:val="22"/>
              </w:rPr>
            </w:pPr>
            <w:r>
              <w:rPr>
                <w:rFonts w:cs="Arial"/>
                <w:sz w:val="22"/>
                <w:szCs w:val="22"/>
              </w:rPr>
              <w:t>6</w:t>
            </w:r>
            <w:r w:rsidR="0050731F" w:rsidRPr="0050731F">
              <w:rPr>
                <w:rFonts w:cs="Arial"/>
                <w:sz w:val="22"/>
                <w:szCs w:val="22"/>
              </w:rPr>
              <w:t>.0</w:t>
            </w:r>
          </w:p>
        </w:tc>
      </w:tr>
      <w:tr w:rsidR="0050731F" w14:paraId="0CD3E130" w14:textId="77777777" w:rsidTr="0050731F">
        <w:tc>
          <w:tcPr>
            <w:tcW w:w="2830" w:type="dxa"/>
          </w:tcPr>
          <w:p w14:paraId="3841BC7A" w14:textId="36BC97B4" w:rsidR="0050731F" w:rsidRPr="0050731F" w:rsidRDefault="0050731F" w:rsidP="0050731F">
            <w:pPr>
              <w:autoSpaceDE w:val="0"/>
              <w:autoSpaceDN w:val="0"/>
              <w:adjustRightInd w:val="0"/>
              <w:spacing w:before="144" w:afterLines="20" w:after="48"/>
              <w:jc w:val="both"/>
              <w:rPr>
                <w:rFonts w:cs="Arial"/>
                <w:sz w:val="22"/>
                <w:szCs w:val="22"/>
              </w:rPr>
            </w:pPr>
            <w:r w:rsidRPr="0050731F">
              <w:rPr>
                <w:rFonts w:cs="Arial"/>
                <w:sz w:val="22"/>
                <w:szCs w:val="22"/>
              </w:rPr>
              <w:t xml:space="preserve">Date </w:t>
            </w:r>
          </w:p>
        </w:tc>
        <w:tc>
          <w:tcPr>
            <w:tcW w:w="6941" w:type="dxa"/>
          </w:tcPr>
          <w:p w14:paraId="4CE874C1" w14:textId="63F29F8B" w:rsidR="0050731F" w:rsidRPr="0050731F" w:rsidRDefault="004A79D2" w:rsidP="00F255D7">
            <w:pPr>
              <w:autoSpaceDE w:val="0"/>
              <w:autoSpaceDN w:val="0"/>
              <w:adjustRightInd w:val="0"/>
              <w:spacing w:before="144" w:afterLines="20" w:after="48"/>
              <w:jc w:val="both"/>
              <w:rPr>
                <w:rFonts w:cs="Arial"/>
                <w:sz w:val="22"/>
                <w:szCs w:val="22"/>
              </w:rPr>
            </w:pPr>
            <w:r>
              <w:rPr>
                <w:rFonts w:cs="Arial"/>
                <w:sz w:val="22"/>
                <w:szCs w:val="22"/>
              </w:rPr>
              <w:t>1 January 2020</w:t>
            </w:r>
          </w:p>
        </w:tc>
      </w:tr>
      <w:tr w:rsidR="0050731F" w14:paraId="6752C5A4" w14:textId="77777777" w:rsidTr="0050731F">
        <w:tc>
          <w:tcPr>
            <w:tcW w:w="2830" w:type="dxa"/>
          </w:tcPr>
          <w:p w14:paraId="3772B672" w14:textId="39C2D34A" w:rsidR="0050731F" w:rsidRPr="0050731F" w:rsidRDefault="0050731F" w:rsidP="0050731F">
            <w:pPr>
              <w:autoSpaceDE w:val="0"/>
              <w:autoSpaceDN w:val="0"/>
              <w:adjustRightInd w:val="0"/>
              <w:spacing w:before="144" w:afterLines="20" w:after="48"/>
              <w:jc w:val="both"/>
              <w:rPr>
                <w:rFonts w:cs="Arial"/>
                <w:sz w:val="22"/>
                <w:szCs w:val="22"/>
              </w:rPr>
            </w:pPr>
            <w:r w:rsidRPr="0050731F">
              <w:rPr>
                <w:rFonts w:cs="Arial"/>
                <w:sz w:val="22"/>
                <w:szCs w:val="22"/>
              </w:rPr>
              <w:t xml:space="preserve">Published by </w:t>
            </w:r>
          </w:p>
        </w:tc>
        <w:tc>
          <w:tcPr>
            <w:tcW w:w="6941" w:type="dxa"/>
          </w:tcPr>
          <w:p w14:paraId="46CDFC3F" w14:textId="027EDEB9" w:rsidR="0050731F" w:rsidRPr="0050731F" w:rsidRDefault="0050731F" w:rsidP="0050731F">
            <w:pPr>
              <w:autoSpaceDE w:val="0"/>
              <w:autoSpaceDN w:val="0"/>
              <w:adjustRightInd w:val="0"/>
              <w:spacing w:before="144" w:afterLines="20" w:after="48"/>
              <w:jc w:val="both"/>
              <w:rPr>
                <w:rFonts w:cs="Arial"/>
                <w:sz w:val="22"/>
                <w:szCs w:val="22"/>
              </w:rPr>
            </w:pPr>
            <w:r w:rsidRPr="0050731F">
              <w:rPr>
                <w:rFonts w:cs="Arial"/>
                <w:sz w:val="22"/>
                <w:szCs w:val="22"/>
              </w:rPr>
              <w:t xml:space="preserve">Department of Communities, Disability Services and Seniors </w:t>
            </w:r>
          </w:p>
        </w:tc>
      </w:tr>
    </w:tbl>
    <w:p w14:paraId="080B9390" w14:textId="2249CFDE" w:rsidR="00DA1606" w:rsidRPr="00A86FF7" w:rsidRDefault="00DA1606" w:rsidP="00DA1606">
      <w:pPr>
        <w:pStyle w:val="Heading1"/>
        <w:spacing w:before="144" w:after="144"/>
        <w:rPr>
          <w:color w:val="44546A" w:themeColor="text2"/>
        </w:rPr>
      </w:pPr>
      <w:r w:rsidRPr="00A86FF7">
        <w:rPr>
          <w:rStyle w:val="Emphasis"/>
          <w:rFonts w:cs="Arial"/>
          <w:iCs/>
        </w:rPr>
        <w:br w:type="page"/>
      </w:r>
      <w:bookmarkStart w:id="23" w:name="_Toc398015516"/>
      <w:bookmarkStart w:id="24" w:name="_Toc466381857"/>
    </w:p>
    <w:p w14:paraId="3F28BDB3" w14:textId="0CFD606A" w:rsidR="00DA1606" w:rsidRPr="00F66E87" w:rsidRDefault="00190110" w:rsidP="00F66E87">
      <w:pPr>
        <w:pStyle w:val="Heading1"/>
        <w:shd w:val="clear" w:color="auto" w:fill="004062"/>
        <w:rPr>
          <w:color w:val="FFFFFF" w:themeColor="background1"/>
        </w:rPr>
      </w:pPr>
      <w:bookmarkStart w:id="25" w:name="_Toc3192444"/>
      <w:bookmarkStart w:id="26" w:name="_Toc24100954"/>
      <w:r w:rsidRPr="00F66E87">
        <w:rPr>
          <w:color w:val="FFFFFF" w:themeColor="background1"/>
        </w:rPr>
        <w:lastRenderedPageBreak/>
        <w:t xml:space="preserve">Section 1 – </w:t>
      </w:r>
      <w:r w:rsidR="00DA1606" w:rsidRPr="00F66E87">
        <w:rPr>
          <w:color w:val="FFFFFF" w:themeColor="background1"/>
        </w:rPr>
        <w:t>Overview</w:t>
      </w:r>
      <w:bookmarkEnd w:id="25"/>
      <w:bookmarkEnd w:id="26"/>
      <w:r w:rsidR="00DA1606" w:rsidRPr="00F66E87">
        <w:rPr>
          <w:color w:val="FFFFFF" w:themeColor="background1"/>
        </w:rPr>
        <w:t xml:space="preserve"> </w:t>
      </w:r>
    </w:p>
    <w:p w14:paraId="19025352" w14:textId="77777777" w:rsidR="00DA1606" w:rsidRPr="00A86FF7" w:rsidRDefault="00DA1606" w:rsidP="0074480B">
      <w:pPr>
        <w:spacing w:beforeLines="80" w:before="192" w:afterLines="80" w:after="192"/>
      </w:pPr>
      <w:bookmarkStart w:id="27" w:name="_Toc466295341"/>
      <w:r w:rsidRPr="00A86FF7">
        <w:t>The Human Services Quality Framework (the HSQF) is a system for assessing and improving the quality of human services.</w:t>
      </w:r>
      <w:bookmarkEnd w:id="27"/>
      <w:r w:rsidRPr="00A86FF7">
        <w:t xml:space="preserve"> </w:t>
      </w:r>
    </w:p>
    <w:p w14:paraId="09433BB9" w14:textId="77777777" w:rsidR="00DA1606" w:rsidRPr="00A86FF7" w:rsidRDefault="00DA1606" w:rsidP="0074480B">
      <w:pPr>
        <w:pStyle w:val="2linepageheading"/>
        <w:spacing w:beforeLines="80" w:before="192" w:afterLines="80" w:after="192"/>
        <w:rPr>
          <w:rFonts w:cs="Arial"/>
          <w:color w:val="000000"/>
          <w:sz w:val="22"/>
          <w:szCs w:val="22"/>
        </w:rPr>
      </w:pPr>
      <w:r w:rsidRPr="00A86FF7">
        <w:rPr>
          <w:rFonts w:cs="Arial"/>
          <w:color w:val="000000"/>
          <w:sz w:val="22"/>
          <w:szCs w:val="22"/>
        </w:rPr>
        <w:t>The HSQF incorporates:</w:t>
      </w:r>
    </w:p>
    <w:p w14:paraId="7356CDE5" w14:textId="77777777" w:rsidR="00F334A1" w:rsidRPr="00A86FF7" w:rsidRDefault="00F334A1" w:rsidP="0074480B">
      <w:pPr>
        <w:numPr>
          <w:ilvl w:val="0"/>
          <w:numId w:val="30"/>
        </w:numPr>
        <w:autoSpaceDE w:val="0"/>
        <w:autoSpaceDN w:val="0"/>
        <w:adjustRightInd w:val="0"/>
        <w:spacing w:before="144" w:after="144"/>
        <w:ind w:left="357" w:hanging="357"/>
      </w:pPr>
      <w:r w:rsidRPr="00A86FF7">
        <w:t>a set of quality standards, known as the Human Services Quality Standards (the standards), which cover the core elements of human service delivery</w:t>
      </w:r>
    </w:p>
    <w:p w14:paraId="6425B20A" w14:textId="3E3E2B29" w:rsidR="00F334A1" w:rsidRPr="00A86FF7" w:rsidRDefault="00F334A1" w:rsidP="0074480B">
      <w:pPr>
        <w:numPr>
          <w:ilvl w:val="0"/>
          <w:numId w:val="30"/>
        </w:numPr>
        <w:autoSpaceDE w:val="0"/>
        <w:autoSpaceDN w:val="0"/>
        <w:adjustRightInd w:val="0"/>
        <w:spacing w:before="144" w:after="144"/>
        <w:ind w:left="357" w:hanging="357"/>
      </w:pPr>
      <w:r w:rsidRPr="00A86FF7">
        <w:t>an assessment process to measure the performance of service providers against the standards (through independent third-party certification, self-assessment or recognition of accreditation under another approved quality sy</w:t>
      </w:r>
      <w:r w:rsidR="009F3AA5">
        <w:t>stem)</w:t>
      </w:r>
    </w:p>
    <w:p w14:paraId="152C208C" w14:textId="77777777" w:rsidR="00F334A1" w:rsidRPr="00A86FF7" w:rsidRDefault="00F334A1" w:rsidP="0074480B">
      <w:pPr>
        <w:numPr>
          <w:ilvl w:val="0"/>
          <w:numId w:val="30"/>
        </w:numPr>
        <w:autoSpaceDE w:val="0"/>
        <w:autoSpaceDN w:val="0"/>
        <w:adjustRightInd w:val="0"/>
        <w:spacing w:before="144" w:after="144"/>
        <w:ind w:left="357" w:hanging="357"/>
      </w:pPr>
      <w:r w:rsidRPr="00A86FF7">
        <w:t xml:space="preserve">a continuous improvement framework, which supports the participation of people who use services in quality improvement. </w:t>
      </w:r>
    </w:p>
    <w:p w14:paraId="23F76212" w14:textId="5569A9FF" w:rsidR="009F3AD5" w:rsidRPr="00A86FF7" w:rsidRDefault="00DA1606" w:rsidP="0074480B">
      <w:pPr>
        <w:spacing w:beforeLines="80" w:before="192" w:afterLines="80" w:after="192"/>
        <w:rPr>
          <w:rFonts w:cs="Arial"/>
          <w:szCs w:val="22"/>
        </w:rPr>
      </w:pPr>
      <w:r w:rsidRPr="00A86FF7">
        <w:rPr>
          <w:rFonts w:cs="Arial"/>
          <w:szCs w:val="22"/>
        </w:rPr>
        <w:t>The HSQF applies to a range of human service organisations described</w:t>
      </w:r>
      <w:r w:rsidR="009F3AD5" w:rsidRPr="00A86FF7">
        <w:rPr>
          <w:rFonts w:cs="Arial"/>
          <w:szCs w:val="22"/>
        </w:rPr>
        <w:t xml:space="preserve"> below and set out in more detail in</w:t>
      </w:r>
      <w:r w:rsidR="00D966C8" w:rsidRPr="00A86FF7">
        <w:rPr>
          <w:rFonts w:cs="Arial"/>
          <w:color w:val="FF0000"/>
          <w:szCs w:val="22"/>
        </w:rPr>
        <w:t xml:space="preserve"> </w:t>
      </w:r>
      <w:r w:rsidR="009F3AD5" w:rsidRPr="00A86FF7">
        <w:rPr>
          <w:rFonts w:cs="Arial"/>
          <w:szCs w:val="22"/>
        </w:rPr>
        <w:t xml:space="preserve">the </w:t>
      </w:r>
      <w:r w:rsidR="00D966C8" w:rsidRPr="00A86FF7">
        <w:rPr>
          <w:rFonts w:cs="Arial"/>
          <w:szCs w:val="22"/>
        </w:rPr>
        <w:t>current published version of the</w:t>
      </w:r>
      <w:r w:rsidR="009F3AD5" w:rsidRPr="00A86FF7">
        <w:rPr>
          <w:rFonts w:cs="Arial"/>
          <w:szCs w:val="22"/>
        </w:rPr>
        <w:t xml:space="preserve"> </w:t>
      </w:r>
      <w:r w:rsidR="00D966C8" w:rsidRPr="00A86FF7">
        <w:rPr>
          <w:rFonts w:cs="Arial"/>
          <w:szCs w:val="22"/>
        </w:rPr>
        <w:t xml:space="preserve">Framework available </w:t>
      </w:r>
      <w:r w:rsidR="009F3AD5" w:rsidRPr="00A86FF7">
        <w:rPr>
          <w:rFonts w:cs="Arial"/>
          <w:szCs w:val="22"/>
        </w:rPr>
        <w:t xml:space="preserve">on the HSQF page of the </w:t>
      </w:r>
      <w:r w:rsidR="009F3AD5" w:rsidRPr="00A86FF7">
        <w:rPr>
          <w:rFonts w:cs="Arial"/>
        </w:rPr>
        <w:t>Department of Communities, Disability Services and Seniors (DCDSS) website:</w:t>
      </w:r>
    </w:p>
    <w:p w14:paraId="0AF31975" w14:textId="50CC22AE" w:rsidR="00DA1606" w:rsidRPr="00A86FF7" w:rsidRDefault="00DA1606" w:rsidP="0074480B">
      <w:pPr>
        <w:pStyle w:val="ListParagraph"/>
        <w:numPr>
          <w:ilvl w:val="0"/>
          <w:numId w:val="33"/>
        </w:numPr>
        <w:autoSpaceDE w:val="0"/>
        <w:autoSpaceDN w:val="0"/>
        <w:adjustRightInd w:val="0"/>
        <w:spacing w:beforeLines="40" w:before="96" w:afterLines="40" w:after="96" w:line="240" w:lineRule="auto"/>
        <w:contextualSpacing w:val="0"/>
        <w:rPr>
          <w:rFonts w:ascii="Arial" w:hAnsi="Arial" w:cs="Arial"/>
        </w:rPr>
      </w:pPr>
      <w:r w:rsidRPr="00A86FF7">
        <w:rPr>
          <w:rFonts w:ascii="Arial" w:hAnsi="Arial" w:cs="Arial"/>
        </w:rPr>
        <w:t xml:space="preserve">Organisations funded to deliver human services under </w:t>
      </w:r>
      <w:r w:rsidR="00B2029A" w:rsidRPr="00A86FF7">
        <w:rPr>
          <w:rFonts w:ascii="Arial" w:hAnsi="Arial" w:cs="Arial"/>
        </w:rPr>
        <w:t>S</w:t>
      </w:r>
      <w:r w:rsidRPr="00A86FF7">
        <w:rPr>
          <w:rFonts w:ascii="Arial" w:hAnsi="Arial" w:cs="Arial"/>
        </w:rPr>
        <w:t xml:space="preserve">ervice </w:t>
      </w:r>
      <w:r w:rsidR="00B2029A" w:rsidRPr="00A86FF7">
        <w:rPr>
          <w:rFonts w:ascii="Arial" w:hAnsi="Arial" w:cs="Arial"/>
        </w:rPr>
        <w:t>A</w:t>
      </w:r>
      <w:r w:rsidRPr="00A86FF7">
        <w:rPr>
          <w:rFonts w:ascii="Arial" w:hAnsi="Arial" w:cs="Arial"/>
        </w:rPr>
        <w:t>greements, or other specified arrangements, with the Department of Communities, Disability Services and Seniors (</w:t>
      </w:r>
      <w:r w:rsidR="00DC2EF2" w:rsidRPr="00A86FF7">
        <w:rPr>
          <w:rFonts w:ascii="Arial" w:hAnsi="Arial" w:cs="Arial"/>
        </w:rPr>
        <w:t>DCDSS</w:t>
      </w:r>
      <w:r w:rsidRPr="00A86FF7">
        <w:rPr>
          <w:rFonts w:ascii="Arial" w:hAnsi="Arial" w:cs="Arial"/>
        </w:rPr>
        <w:t>) and the Department of Child Safety Youth and Women (</w:t>
      </w:r>
      <w:r w:rsidR="00DC2EF2" w:rsidRPr="00A86FF7">
        <w:rPr>
          <w:rFonts w:ascii="Arial" w:hAnsi="Arial" w:cs="Arial"/>
        </w:rPr>
        <w:t>DCSYW</w:t>
      </w:r>
      <w:r w:rsidRPr="00A86FF7">
        <w:rPr>
          <w:rFonts w:ascii="Arial" w:hAnsi="Arial" w:cs="Arial"/>
        </w:rPr>
        <w:t>)</w:t>
      </w:r>
      <w:r w:rsidRPr="00A86FF7">
        <w:rPr>
          <w:rFonts w:ascii="Arial" w:hAnsi="Arial" w:cs="Arial"/>
          <w:vertAlign w:val="superscript"/>
        </w:rPr>
        <w:footnoteReference w:id="1"/>
      </w:r>
      <w:r w:rsidRPr="00A86FF7">
        <w:rPr>
          <w:rFonts w:ascii="Arial" w:hAnsi="Arial" w:cs="Arial"/>
        </w:rPr>
        <w:t>.</w:t>
      </w:r>
    </w:p>
    <w:p w14:paraId="2B2463A3" w14:textId="11A4917C" w:rsidR="00DA1606" w:rsidRPr="00A86FF7" w:rsidRDefault="00DA1606" w:rsidP="0074480B">
      <w:pPr>
        <w:pStyle w:val="ListParagraph"/>
        <w:numPr>
          <w:ilvl w:val="0"/>
          <w:numId w:val="33"/>
        </w:numPr>
        <w:autoSpaceDE w:val="0"/>
        <w:autoSpaceDN w:val="0"/>
        <w:adjustRightInd w:val="0"/>
        <w:spacing w:beforeLines="40" w:before="96" w:afterLines="40" w:after="96" w:line="240" w:lineRule="auto"/>
        <w:contextualSpacing w:val="0"/>
        <w:rPr>
          <w:rFonts w:ascii="Arial" w:hAnsi="Arial" w:cs="Arial"/>
        </w:rPr>
      </w:pPr>
      <w:r w:rsidRPr="00A86FF7">
        <w:rPr>
          <w:rFonts w:ascii="Arial" w:hAnsi="Arial" w:cs="Arial"/>
          <w:color w:val="000000"/>
        </w:rPr>
        <w:t xml:space="preserve">Organisations funded to deliver child protection placement services in-scope of licensing under an Individual Client Service Agreement with </w:t>
      </w:r>
      <w:r w:rsidR="00DC2EF2" w:rsidRPr="00A86FF7">
        <w:rPr>
          <w:rFonts w:ascii="Arial" w:hAnsi="Arial" w:cs="Arial"/>
          <w:color w:val="000000"/>
        </w:rPr>
        <w:t>DCSYW</w:t>
      </w:r>
      <w:r w:rsidRPr="00A86FF7">
        <w:rPr>
          <w:rFonts w:ascii="Arial" w:hAnsi="Arial" w:cs="Arial"/>
          <w:color w:val="000000"/>
        </w:rPr>
        <w:t xml:space="preserve"> (Child Related Costs Placement and Support (CRC</w:t>
      </w:r>
      <w:r w:rsidR="00B2029A" w:rsidRPr="00A86FF7">
        <w:rPr>
          <w:rFonts w:ascii="Arial" w:hAnsi="Arial" w:cs="Arial"/>
          <w:color w:val="000000"/>
        </w:rPr>
        <w:t>-</w:t>
      </w:r>
      <w:r w:rsidRPr="00A86FF7">
        <w:rPr>
          <w:rFonts w:ascii="Arial" w:hAnsi="Arial" w:cs="Arial"/>
          <w:color w:val="000000"/>
        </w:rPr>
        <w:t>PAS)</w:t>
      </w:r>
      <w:r w:rsidR="00F334A1" w:rsidRPr="00A86FF7">
        <w:rPr>
          <w:rFonts w:ascii="Arial" w:hAnsi="Arial" w:cs="Arial"/>
          <w:color w:val="000000"/>
        </w:rPr>
        <w:t>)</w:t>
      </w:r>
      <w:r w:rsidRPr="00A86FF7">
        <w:rPr>
          <w:rFonts w:ascii="Arial" w:hAnsi="Arial" w:cs="Arial"/>
          <w:color w:val="000000"/>
        </w:rPr>
        <w:t xml:space="preserve">. </w:t>
      </w:r>
    </w:p>
    <w:p w14:paraId="2E0F3EA8" w14:textId="62BCF20F" w:rsidR="00DA1606" w:rsidRPr="00A86FF7" w:rsidRDefault="00DA1606" w:rsidP="0074480B">
      <w:pPr>
        <w:pStyle w:val="ListParagraph"/>
        <w:numPr>
          <w:ilvl w:val="0"/>
          <w:numId w:val="33"/>
        </w:numPr>
        <w:autoSpaceDE w:val="0"/>
        <w:autoSpaceDN w:val="0"/>
        <w:adjustRightInd w:val="0"/>
        <w:spacing w:beforeLines="40" w:before="96" w:afterLines="40" w:after="96" w:line="240" w:lineRule="auto"/>
        <w:contextualSpacing w:val="0"/>
        <w:rPr>
          <w:rFonts w:ascii="Arial" w:hAnsi="Arial" w:cs="Arial"/>
        </w:rPr>
      </w:pPr>
      <w:r w:rsidRPr="00A86FF7">
        <w:rPr>
          <w:rFonts w:ascii="Arial" w:hAnsi="Arial" w:cs="Arial"/>
        </w:rPr>
        <w:t xml:space="preserve">Disability services delivered directly by </w:t>
      </w:r>
      <w:r w:rsidR="00DC2EF2" w:rsidRPr="00A86FF7">
        <w:rPr>
          <w:rFonts w:ascii="Arial" w:hAnsi="Arial" w:cs="Arial"/>
        </w:rPr>
        <w:t>DCDSS</w:t>
      </w:r>
      <w:r w:rsidR="00F9235B">
        <w:rPr>
          <w:rFonts w:ascii="Arial" w:hAnsi="Arial" w:cs="Arial"/>
        </w:rPr>
        <w:t xml:space="preserve"> (please refer to </w:t>
      </w:r>
      <w:r w:rsidR="001663E6">
        <w:rPr>
          <w:rFonts w:ascii="Arial" w:hAnsi="Arial" w:cs="Arial"/>
        </w:rPr>
        <w:t xml:space="preserve">the </w:t>
      </w:r>
      <w:r w:rsidR="004C0FC3" w:rsidRPr="00AC1233">
        <w:rPr>
          <w:rFonts w:ascii="Arial" w:hAnsi="Arial" w:cs="Arial"/>
          <w:i/>
        </w:rPr>
        <w:t xml:space="preserve">HSQF User Guide – </w:t>
      </w:r>
      <w:r w:rsidR="00AC1233" w:rsidRPr="00AC1233">
        <w:rPr>
          <w:rFonts w:ascii="Arial" w:hAnsi="Arial" w:cs="Arial"/>
          <w:i/>
        </w:rPr>
        <w:t xml:space="preserve">Certification - </w:t>
      </w:r>
      <w:r w:rsidR="004C0FC3" w:rsidRPr="00AC1233">
        <w:rPr>
          <w:rFonts w:ascii="Arial" w:hAnsi="Arial" w:cs="Arial"/>
          <w:i/>
        </w:rPr>
        <w:t>Disability Services Supplement</w:t>
      </w:r>
      <w:r w:rsidR="004C0FC3">
        <w:rPr>
          <w:rFonts w:ascii="Arial" w:hAnsi="Arial" w:cs="Arial"/>
        </w:rPr>
        <w:t xml:space="preserve"> for all mandatory service requirements)</w:t>
      </w:r>
    </w:p>
    <w:p w14:paraId="4541EAFE" w14:textId="512E0A11" w:rsidR="00DA1606" w:rsidRPr="00A86FF7" w:rsidRDefault="00DA1606" w:rsidP="0074480B">
      <w:pPr>
        <w:pStyle w:val="ListParagraph"/>
        <w:numPr>
          <w:ilvl w:val="0"/>
          <w:numId w:val="33"/>
        </w:numPr>
        <w:autoSpaceDE w:val="0"/>
        <w:autoSpaceDN w:val="0"/>
        <w:adjustRightInd w:val="0"/>
        <w:spacing w:beforeLines="40" w:before="96" w:afterLines="40" w:after="96" w:line="240" w:lineRule="auto"/>
        <w:contextualSpacing w:val="0"/>
        <w:rPr>
          <w:rFonts w:ascii="Arial" w:hAnsi="Arial" w:cs="Arial"/>
        </w:rPr>
      </w:pPr>
      <w:r w:rsidRPr="00A86FF7">
        <w:rPr>
          <w:rFonts w:ascii="Arial" w:hAnsi="Arial" w:cs="Arial"/>
        </w:rPr>
        <w:t xml:space="preserve">Organisations that have been advised by Queensland Health they can use HSQF certification to meet quality requirements for </w:t>
      </w:r>
      <w:r w:rsidR="00DD3011" w:rsidRPr="00A86FF7">
        <w:rPr>
          <w:rFonts w:ascii="Arial" w:hAnsi="Arial" w:cs="Arial"/>
        </w:rPr>
        <w:t>Queensland Health</w:t>
      </w:r>
      <w:r w:rsidRPr="00A86FF7">
        <w:rPr>
          <w:rFonts w:ascii="Arial" w:hAnsi="Arial" w:cs="Arial"/>
        </w:rPr>
        <w:t>.</w:t>
      </w:r>
    </w:p>
    <w:p w14:paraId="0CE0E380" w14:textId="77777777" w:rsidR="00DA1606" w:rsidRPr="00A86FF7" w:rsidRDefault="00DA1606" w:rsidP="0074480B">
      <w:pPr>
        <w:pStyle w:val="ListParagraph"/>
        <w:numPr>
          <w:ilvl w:val="0"/>
          <w:numId w:val="33"/>
        </w:numPr>
        <w:autoSpaceDE w:val="0"/>
        <w:autoSpaceDN w:val="0"/>
        <w:adjustRightInd w:val="0"/>
        <w:spacing w:beforeLines="40" w:before="96" w:afterLines="40" w:after="96" w:line="240" w:lineRule="auto"/>
        <w:contextualSpacing w:val="0"/>
        <w:rPr>
          <w:rFonts w:ascii="Arial" w:hAnsi="Arial" w:cs="Arial"/>
        </w:rPr>
      </w:pPr>
      <w:r w:rsidRPr="00A86FF7">
        <w:rPr>
          <w:rFonts w:ascii="Arial" w:hAnsi="Arial" w:cs="Arial"/>
        </w:rPr>
        <w:t>Other organisations where approved by the HSQF team and, if relevant, the Queensland Government department funding the human service delivery.</w:t>
      </w:r>
    </w:p>
    <w:p w14:paraId="2A845515" w14:textId="77777777" w:rsidR="00DA1606" w:rsidRPr="00B910ED" w:rsidRDefault="00DA1606" w:rsidP="001D19E0">
      <w:pPr>
        <w:spacing w:before="240" w:after="0"/>
        <w:rPr>
          <w:b/>
          <w:color w:val="00293F"/>
          <w:sz w:val="28"/>
          <w:szCs w:val="28"/>
        </w:rPr>
      </w:pPr>
      <w:r w:rsidRPr="00B910ED">
        <w:rPr>
          <w:b/>
          <w:color w:val="00293F"/>
          <w:sz w:val="28"/>
          <w:szCs w:val="28"/>
        </w:rPr>
        <w:t>Rationale underpinning the HSQF</w:t>
      </w:r>
    </w:p>
    <w:p w14:paraId="31C0C738" w14:textId="77777777" w:rsidR="00DA1606" w:rsidRPr="00A86FF7" w:rsidRDefault="00DA1606" w:rsidP="001D19E0">
      <w:pPr>
        <w:spacing w:before="80" w:afterLines="80" w:after="192"/>
      </w:pPr>
      <w:r w:rsidRPr="00A86FF7">
        <w:t xml:space="preserve">The </w:t>
      </w:r>
      <w:r w:rsidRPr="001D19E0">
        <w:rPr>
          <w:rFonts w:cs="Arial"/>
          <w:color w:val="000000" w:themeColor="text1"/>
          <w:szCs w:val="22"/>
        </w:rPr>
        <w:t>HSQF</w:t>
      </w:r>
      <w:r w:rsidRPr="00A86FF7">
        <w:t xml:space="preserve"> was developed by the Queensland Government in collaboration with the non-government sector to 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 allowing those organisations to focus their resources on service provision.  </w:t>
      </w:r>
    </w:p>
    <w:p w14:paraId="4BA778D9" w14:textId="761C4168" w:rsidR="00DA1606" w:rsidRPr="00A86FF7" w:rsidRDefault="00DA1606" w:rsidP="0074480B">
      <w:pPr>
        <w:spacing w:beforeLines="80" w:before="192" w:afterLines="80" w:after="192"/>
      </w:pPr>
      <w:r w:rsidRPr="00A86FF7">
        <w:t xml:space="preserve">The </w:t>
      </w:r>
      <w:r w:rsidR="00B2029A" w:rsidRPr="00A86FF7">
        <w:t>s</w:t>
      </w:r>
      <w:r w:rsidRPr="00A86FF7">
        <w:t>tandards which underpin the HSQF are based on the following principles:</w:t>
      </w:r>
    </w:p>
    <w:p w14:paraId="72D3FDF0" w14:textId="0F8E3C7F" w:rsidR="00DA1606" w:rsidRPr="00A86FF7" w:rsidRDefault="00DA1606" w:rsidP="0074480B">
      <w:pPr>
        <w:numPr>
          <w:ilvl w:val="0"/>
          <w:numId w:val="30"/>
        </w:numPr>
        <w:autoSpaceDE w:val="0"/>
        <w:autoSpaceDN w:val="0"/>
        <w:adjustRightInd w:val="0"/>
        <w:spacing w:before="144" w:after="144"/>
        <w:ind w:left="357" w:hanging="357"/>
        <w:rPr>
          <w:rFonts w:cs="Arial"/>
          <w:szCs w:val="22"/>
        </w:rPr>
      </w:pPr>
      <w:r w:rsidRPr="00A86FF7">
        <w:rPr>
          <w:rFonts w:cs="Arial"/>
          <w:b/>
          <w:szCs w:val="22"/>
        </w:rPr>
        <w:t>Respecting human rights</w:t>
      </w:r>
      <w:r w:rsidRPr="00A86FF7">
        <w:rPr>
          <w:rFonts w:cs="Arial"/>
          <w:szCs w:val="22"/>
        </w:rPr>
        <w:t xml:space="preserve"> – services are planned and delivered in a manner that respects and has regard for the individual’s human rights, in keeping with the United Nations Universal Declaration of Human Rights</w:t>
      </w:r>
      <w:r w:rsidR="00174756">
        <w:rPr>
          <w:rFonts w:cs="Arial"/>
          <w:szCs w:val="22"/>
        </w:rPr>
        <w:t xml:space="preserve"> </w:t>
      </w:r>
      <w:r w:rsidR="00174756" w:rsidRPr="00A04F8F">
        <w:rPr>
          <w:rFonts w:cs="Arial"/>
          <w:szCs w:val="22"/>
        </w:rPr>
        <w:t xml:space="preserve">and the </w:t>
      </w:r>
      <w:r w:rsidR="00174756" w:rsidRPr="004A79D2">
        <w:rPr>
          <w:rFonts w:cs="Arial"/>
          <w:i/>
          <w:szCs w:val="22"/>
        </w:rPr>
        <w:t>Human Rights Act 2019</w:t>
      </w:r>
      <w:r w:rsidR="00174756" w:rsidRPr="009D4845">
        <w:rPr>
          <w:rFonts w:cs="Arial"/>
          <w:szCs w:val="22"/>
        </w:rPr>
        <w:t>.</w:t>
      </w:r>
    </w:p>
    <w:p w14:paraId="49C1C99D" w14:textId="77777777" w:rsidR="00DA1606" w:rsidRPr="00A86FF7" w:rsidRDefault="00DA1606" w:rsidP="0074480B">
      <w:pPr>
        <w:numPr>
          <w:ilvl w:val="0"/>
          <w:numId w:val="30"/>
        </w:numPr>
        <w:autoSpaceDE w:val="0"/>
        <w:autoSpaceDN w:val="0"/>
        <w:adjustRightInd w:val="0"/>
        <w:spacing w:before="144" w:after="144"/>
        <w:ind w:left="357" w:hanging="357"/>
        <w:rPr>
          <w:rFonts w:cs="Arial"/>
          <w:szCs w:val="22"/>
        </w:rPr>
      </w:pPr>
      <w:r w:rsidRPr="00A86FF7">
        <w:rPr>
          <w:rFonts w:cs="Arial"/>
          <w:b/>
          <w:szCs w:val="22"/>
        </w:rPr>
        <w:t>Social Inclusion</w:t>
      </w:r>
      <w:r w:rsidRPr="00A86FF7">
        <w:rPr>
          <w:rFonts w:cs="Arial"/>
          <w:szCs w:val="22"/>
        </w:rPr>
        <w:t xml:space="preserve"> – services are planned and delivered to promote opportunities for people to be included in their communities </w:t>
      </w:r>
    </w:p>
    <w:p w14:paraId="2A605564" w14:textId="77777777" w:rsidR="00DA1606" w:rsidRPr="00A86FF7" w:rsidRDefault="00DA1606" w:rsidP="0074480B">
      <w:pPr>
        <w:numPr>
          <w:ilvl w:val="0"/>
          <w:numId w:val="30"/>
        </w:numPr>
        <w:autoSpaceDE w:val="0"/>
        <w:autoSpaceDN w:val="0"/>
        <w:adjustRightInd w:val="0"/>
        <w:spacing w:before="144" w:after="144"/>
        <w:ind w:left="357" w:hanging="357"/>
        <w:rPr>
          <w:rFonts w:cs="Arial"/>
          <w:szCs w:val="22"/>
        </w:rPr>
      </w:pPr>
      <w:r w:rsidRPr="00A86FF7">
        <w:rPr>
          <w:rFonts w:cs="Arial"/>
          <w:b/>
          <w:szCs w:val="22"/>
        </w:rPr>
        <w:lastRenderedPageBreak/>
        <w:t>Participation</w:t>
      </w:r>
      <w:r w:rsidRPr="00A86FF7">
        <w:rPr>
          <w:rFonts w:cs="Arial"/>
          <w:szCs w:val="22"/>
        </w:rPr>
        <w:t xml:space="preserve"> – people using services are included in decision-making about the service they receive </w:t>
      </w:r>
    </w:p>
    <w:p w14:paraId="4CB8B080" w14:textId="77777777" w:rsidR="00DA1606" w:rsidRPr="00A86FF7" w:rsidRDefault="00DA1606" w:rsidP="0074480B">
      <w:pPr>
        <w:numPr>
          <w:ilvl w:val="0"/>
          <w:numId w:val="30"/>
        </w:numPr>
        <w:autoSpaceDE w:val="0"/>
        <w:autoSpaceDN w:val="0"/>
        <w:adjustRightInd w:val="0"/>
        <w:spacing w:before="144" w:after="144"/>
        <w:ind w:left="357" w:hanging="357"/>
        <w:rPr>
          <w:rFonts w:cs="Arial"/>
          <w:szCs w:val="22"/>
        </w:rPr>
      </w:pPr>
      <w:r w:rsidRPr="00A86FF7">
        <w:rPr>
          <w:rFonts w:cs="Arial"/>
          <w:b/>
          <w:szCs w:val="22"/>
        </w:rPr>
        <w:t>Choice</w:t>
      </w:r>
      <w:r w:rsidRPr="00A86FF7">
        <w:rPr>
          <w:rFonts w:cs="Arial"/>
          <w:szCs w:val="22"/>
        </w:rPr>
        <w:t xml:space="preserve"> – people using services have the opportunity to make choices about the services, and where and how they receive them, within available resources.</w:t>
      </w:r>
    </w:p>
    <w:p w14:paraId="6457E9CD" w14:textId="77777777" w:rsidR="00DA1606" w:rsidRPr="00B910ED" w:rsidRDefault="00DA1606" w:rsidP="001D19E0">
      <w:pPr>
        <w:spacing w:before="240" w:after="0"/>
        <w:rPr>
          <w:b/>
          <w:color w:val="00293F"/>
          <w:sz w:val="28"/>
          <w:szCs w:val="28"/>
        </w:rPr>
      </w:pPr>
      <w:bookmarkStart w:id="28" w:name="_Toc466295342"/>
      <w:bookmarkStart w:id="29" w:name="_Toc466378210"/>
      <w:bookmarkStart w:id="30" w:name="_Toc289765641"/>
      <w:bookmarkStart w:id="31" w:name="_Toc289765687"/>
      <w:bookmarkStart w:id="32" w:name="_Toc314831087"/>
      <w:bookmarkStart w:id="33" w:name="_Toc279939085"/>
      <w:r w:rsidRPr="00B910ED">
        <w:rPr>
          <w:b/>
          <w:color w:val="00293F"/>
          <w:sz w:val="28"/>
          <w:szCs w:val="28"/>
        </w:rPr>
        <w:t xml:space="preserve">This </w:t>
      </w:r>
      <w:bookmarkEnd w:id="28"/>
      <w:bookmarkEnd w:id="29"/>
      <w:r w:rsidRPr="00B910ED">
        <w:rPr>
          <w:b/>
          <w:color w:val="00293F"/>
          <w:sz w:val="28"/>
          <w:szCs w:val="28"/>
        </w:rPr>
        <w:t>guide</w:t>
      </w:r>
    </w:p>
    <w:p w14:paraId="1BB14C5E" w14:textId="77777777" w:rsidR="00DA1606" w:rsidRPr="00A86FF7" w:rsidRDefault="00DA1606" w:rsidP="004A79D2">
      <w:pPr>
        <w:spacing w:before="60" w:after="60" w:line="240" w:lineRule="auto"/>
      </w:pPr>
      <w:r w:rsidRPr="00A86FF7">
        <w:t xml:space="preserve">This </w:t>
      </w:r>
      <w:r w:rsidRPr="001D19E0">
        <w:rPr>
          <w:rFonts w:cs="Arial"/>
          <w:color w:val="000000" w:themeColor="text1"/>
          <w:szCs w:val="22"/>
        </w:rPr>
        <w:t>guide</w:t>
      </w:r>
      <w:r w:rsidRPr="00A86FF7">
        <w:t xml:space="preserve"> outlines the requirements for organisations required to achieve external certification against the Human Services Quality Standards</w:t>
      </w:r>
      <w:r w:rsidRPr="00A86FF7">
        <w:rPr>
          <w:rStyle w:val="FootnoteReference"/>
        </w:rPr>
        <w:footnoteReference w:id="2"/>
      </w:r>
      <w:r w:rsidRPr="00A86FF7">
        <w:t xml:space="preserve">. It includes the following: </w:t>
      </w:r>
    </w:p>
    <w:p w14:paraId="7BCB8564" w14:textId="77777777" w:rsidR="00DA1606" w:rsidRPr="00A86FF7" w:rsidRDefault="00DA1606" w:rsidP="004A79D2">
      <w:pPr>
        <w:numPr>
          <w:ilvl w:val="0"/>
          <w:numId w:val="30"/>
        </w:numPr>
        <w:autoSpaceDE w:val="0"/>
        <w:autoSpaceDN w:val="0"/>
        <w:adjustRightInd w:val="0"/>
        <w:spacing w:beforeLines="80" w:before="192" w:after="60" w:line="240" w:lineRule="auto"/>
        <w:rPr>
          <w:rFonts w:cs="Arial"/>
          <w:szCs w:val="22"/>
        </w:rPr>
      </w:pPr>
      <w:r w:rsidRPr="00A86FF7">
        <w:rPr>
          <w:rFonts w:cs="Arial"/>
          <w:szCs w:val="22"/>
        </w:rPr>
        <w:t>mandatory evidence requirements that all organisations need to meet (Section 4)</w:t>
      </w:r>
    </w:p>
    <w:p w14:paraId="49C945F6" w14:textId="5A8BA6F5" w:rsidR="00DA1606" w:rsidRDefault="00DA1606" w:rsidP="004A79D2">
      <w:pPr>
        <w:numPr>
          <w:ilvl w:val="0"/>
          <w:numId w:val="30"/>
        </w:numPr>
        <w:autoSpaceDE w:val="0"/>
        <w:autoSpaceDN w:val="0"/>
        <w:adjustRightInd w:val="0"/>
        <w:spacing w:beforeLines="80" w:before="192" w:after="60" w:line="240" w:lineRule="auto"/>
        <w:rPr>
          <w:rFonts w:cs="Arial"/>
          <w:szCs w:val="22"/>
        </w:rPr>
      </w:pPr>
      <w:r w:rsidRPr="00A86FF7">
        <w:rPr>
          <w:rFonts w:cs="Arial"/>
          <w:szCs w:val="22"/>
        </w:rPr>
        <w:t>additional mandatory evidence requirements relevant to specific services such as child protection placement services and domestic and family violence services (Section 4)</w:t>
      </w:r>
    </w:p>
    <w:p w14:paraId="498DD94A" w14:textId="77777777" w:rsidR="00DA1606" w:rsidRPr="00A86FF7" w:rsidRDefault="00DA1606" w:rsidP="004A79D2">
      <w:pPr>
        <w:numPr>
          <w:ilvl w:val="0"/>
          <w:numId w:val="30"/>
        </w:numPr>
        <w:autoSpaceDE w:val="0"/>
        <w:autoSpaceDN w:val="0"/>
        <w:adjustRightInd w:val="0"/>
        <w:spacing w:beforeLines="80" w:before="192" w:after="60" w:line="240" w:lineRule="auto"/>
        <w:rPr>
          <w:rFonts w:cs="Arial"/>
          <w:szCs w:val="22"/>
        </w:rPr>
      </w:pPr>
      <w:r w:rsidRPr="00A86FF7">
        <w:rPr>
          <w:rFonts w:cs="Arial"/>
          <w:szCs w:val="22"/>
        </w:rPr>
        <w:t xml:space="preserve">suggestions of evidence that an organisation may use to help </w:t>
      </w:r>
      <w:r w:rsidRPr="00A86FF7">
        <w:rPr>
          <w:rFonts w:cs="Arial"/>
          <w:color w:val="000000" w:themeColor="text1"/>
          <w:szCs w:val="22"/>
        </w:rPr>
        <w:t xml:space="preserve">demonstrate </w:t>
      </w:r>
      <w:r w:rsidR="00F334A1" w:rsidRPr="00A86FF7">
        <w:rPr>
          <w:rFonts w:cs="Arial"/>
          <w:color w:val="000000" w:themeColor="text1"/>
          <w:szCs w:val="22"/>
        </w:rPr>
        <w:t>conformance</w:t>
      </w:r>
      <w:r w:rsidRPr="00A86FF7">
        <w:rPr>
          <w:rFonts w:cs="Arial"/>
          <w:color w:val="000000" w:themeColor="text1"/>
          <w:szCs w:val="22"/>
        </w:rPr>
        <w:t xml:space="preserve"> with </w:t>
      </w:r>
      <w:r w:rsidRPr="00A86FF7">
        <w:rPr>
          <w:rFonts w:cs="Arial"/>
          <w:szCs w:val="22"/>
        </w:rPr>
        <w:t>a standard (Section 4, below each mandatory evidence table)</w:t>
      </w:r>
    </w:p>
    <w:p w14:paraId="61D5CD70" w14:textId="77777777" w:rsidR="00DA1606" w:rsidRPr="00A86FF7" w:rsidRDefault="00DA1606" w:rsidP="004A79D2">
      <w:pPr>
        <w:numPr>
          <w:ilvl w:val="0"/>
          <w:numId w:val="30"/>
        </w:numPr>
        <w:autoSpaceDE w:val="0"/>
        <w:autoSpaceDN w:val="0"/>
        <w:adjustRightInd w:val="0"/>
        <w:spacing w:beforeLines="80" w:before="192" w:after="60" w:line="240" w:lineRule="auto"/>
        <w:rPr>
          <w:rFonts w:cs="Arial"/>
          <w:szCs w:val="22"/>
        </w:rPr>
      </w:pPr>
      <w:r w:rsidRPr="00A86FF7">
        <w:rPr>
          <w:rFonts w:cs="Arial"/>
          <w:szCs w:val="22"/>
        </w:rPr>
        <w:t>a list of, and links to, relevant legislation, policies and resources relevant to specific services (Appendix A)</w:t>
      </w:r>
    </w:p>
    <w:p w14:paraId="62372E8E" w14:textId="77777777" w:rsidR="00DA1606" w:rsidRDefault="00DA1606" w:rsidP="004A79D2">
      <w:pPr>
        <w:numPr>
          <w:ilvl w:val="0"/>
          <w:numId w:val="30"/>
        </w:numPr>
        <w:autoSpaceDE w:val="0"/>
        <w:autoSpaceDN w:val="0"/>
        <w:adjustRightInd w:val="0"/>
        <w:spacing w:beforeLines="80" w:before="192" w:after="60" w:line="240" w:lineRule="auto"/>
        <w:rPr>
          <w:rFonts w:cs="Arial"/>
          <w:szCs w:val="22"/>
        </w:rPr>
      </w:pPr>
      <w:r w:rsidRPr="00A86FF7">
        <w:rPr>
          <w:rFonts w:cs="Arial"/>
          <w:szCs w:val="22"/>
        </w:rPr>
        <w:t xml:space="preserve">a glossary of terms and definitions (Appendix B). </w:t>
      </w:r>
    </w:p>
    <w:p w14:paraId="3B59B4D5" w14:textId="67F73635" w:rsidR="001663E6" w:rsidRPr="00DD56D0" w:rsidRDefault="001663E6" w:rsidP="004A79D2">
      <w:pPr>
        <w:autoSpaceDE w:val="0"/>
        <w:autoSpaceDN w:val="0"/>
        <w:adjustRightInd w:val="0"/>
        <w:spacing w:beforeLines="80" w:before="192" w:after="60" w:line="240" w:lineRule="auto"/>
        <w:rPr>
          <w:rFonts w:cs="Arial"/>
          <w:szCs w:val="22"/>
        </w:rPr>
      </w:pPr>
      <w:r>
        <w:rPr>
          <w:rFonts w:cs="Arial"/>
          <w:szCs w:val="22"/>
        </w:rPr>
        <w:t>A</w:t>
      </w:r>
      <w:r w:rsidRPr="00DD56D0">
        <w:rPr>
          <w:rFonts w:cs="Arial"/>
          <w:szCs w:val="22"/>
        </w:rPr>
        <w:t xml:space="preserve">dditional mandatory evidence requirements relevant to specific disability services are found in the </w:t>
      </w:r>
      <w:r w:rsidR="00AC1233" w:rsidRPr="003B294E">
        <w:rPr>
          <w:rFonts w:cs="Arial"/>
          <w:i/>
        </w:rPr>
        <w:t>HSQF User Guide – Certification - Disability Services Supplement</w:t>
      </w:r>
      <w:r w:rsidRPr="001663E6">
        <w:rPr>
          <w:rFonts w:cs="Arial"/>
          <w:szCs w:val="22"/>
        </w:rPr>
        <w:t>.</w:t>
      </w:r>
    </w:p>
    <w:p w14:paraId="3B524A77" w14:textId="77777777" w:rsidR="004A79D2" w:rsidRDefault="004A79D2" w:rsidP="001D19E0">
      <w:pPr>
        <w:spacing w:before="240" w:after="0"/>
        <w:rPr>
          <w:b/>
          <w:color w:val="00293F"/>
          <w:sz w:val="28"/>
          <w:szCs w:val="28"/>
        </w:rPr>
      </w:pPr>
    </w:p>
    <w:p w14:paraId="7A01FADD" w14:textId="77777777" w:rsidR="00DA1606" w:rsidRPr="00B910ED" w:rsidRDefault="00DA1606" w:rsidP="001D19E0">
      <w:pPr>
        <w:spacing w:before="240" w:after="0"/>
        <w:rPr>
          <w:b/>
          <w:color w:val="00293F"/>
          <w:sz w:val="28"/>
          <w:szCs w:val="28"/>
        </w:rPr>
      </w:pPr>
      <w:r w:rsidRPr="00B910ED">
        <w:rPr>
          <w:b/>
          <w:color w:val="00293F"/>
          <w:sz w:val="28"/>
          <w:szCs w:val="28"/>
        </w:rPr>
        <w:t>Definitions</w:t>
      </w:r>
    </w:p>
    <w:p w14:paraId="3901E519" w14:textId="77777777" w:rsidR="00DA1606" w:rsidRDefault="00DA1606" w:rsidP="001D19E0">
      <w:pPr>
        <w:spacing w:before="80" w:afterLines="80" w:after="192"/>
      </w:pPr>
      <w:r w:rsidRPr="00A86FF7">
        <w:t xml:space="preserve">In </w:t>
      </w:r>
      <w:r w:rsidRPr="001D19E0">
        <w:rPr>
          <w:rFonts w:cs="Arial"/>
          <w:color w:val="000000" w:themeColor="text1"/>
          <w:szCs w:val="22"/>
        </w:rPr>
        <w:t>this</w:t>
      </w:r>
      <w:r w:rsidRPr="00A86FF7">
        <w:t xml:space="preserve"> guide, the following terms are used:</w:t>
      </w:r>
    </w:p>
    <w:tbl>
      <w:tblPr>
        <w:tblStyle w:val="TableGrid"/>
        <w:tblW w:w="0" w:type="auto"/>
        <w:tblLook w:val="04A0" w:firstRow="1" w:lastRow="0" w:firstColumn="1" w:lastColumn="0" w:noHBand="0" w:noVBand="1"/>
      </w:tblPr>
      <w:tblGrid>
        <w:gridCol w:w="2117"/>
        <w:gridCol w:w="7649"/>
      </w:tblGrid>
      <w:tr w:rsidR="00272AAE" w14:paraId="2678A2A5" w14:textId="77777777" w:rsidTr="00A04A68">
        <w:tc>
          <w:tcPr>
            <w:tcW w:w="2117" w:type="dxa"/>
            <w:tcBorders>
              <w:bottom w:val="nil"/>
            </w:tcBorders>
            <w:shd w:val="clear" w:color="auto" w:fill="004060"/>
          </w:tcPr>
          <w:p w14:paraId="2622BA41" w14:textId="2C117C9E" w:rsidR="00272AAE" w:rsidRPr="00A04A68" w:rsidRDefault="00272AAE" w:rsidP="004A79D2">
            <w:pPr>
              <w:spacing w:before="60" w:after="60"/>
              <w:rPr>
                <w:b/>
              </w:rPr>
            </w:pPr>
            <w:r w:rsidRPr="00A04A68">
              <w:rPr>
                <w:b/>
              </w:rPr>
              <w:t>Audit</w:t>
            </w:r>
          </w:p>
        </w:tc>
        <w:tc>
          <w:tcPr>
            <w:tcW w:w="7649" w:type="dxa"/>
            <w:vAlign w:val="center"/>
          </w:tcPr>
          <w:p w14:paraId="1D5023C3" w14:textId="5D26EF22" w:rsidR="00272AAE" w:rsidRDefault="00272AAE" w:rsidP="004A79D2">
            <w:pPr>
              <w:spacing w:before="60" w:after="60"/>
            </w:pPr>
            <w:r w:rsidRPr="00A86FF7">
              <w:rPr>
                <w:rFonts w:cs="Arial"/>
                <w:szCs w:val="22"/>
              </w:rPr>
              <w:t>Assessment by a third-party auditor/</w:t>
            </w:r>
            <w:r w:rsidRPr="00A86FF7">
              <w:rPr>
                <w:rFonts w:cs="Arial"/>
                <w:color w:val="00293F"/>
                <w:szCs w:val="22"/>
              </w:rPr>
              <w:t>certification</w:t>
            </w:r>
            <w:r w:rsidRPr="00A86FF7">
              <w:rPr>
                <w:rFonts w:cs="Arial"/>
                <w:szCs w:val="22"/>
              </w:rPr>
              <w:t xml:space="preserve"> body of an organisation’s performance against the standards.</w:t>
            </w:r>
          </w:p>
        </w:tc>
      </w:tr>
      <w:tr w:rsidR="00272AAE" w14:paraId="2033E25C" w14:textId="77777777" w:rsidTr="00A04A68">
        <w:tc>
          <w:tcPr>
            <w:tcW w:w="2117" w:type="dxa"/>
            <w:tcBorders>
              <w:top w:val="nil"/>
              <w:bottom w:val="nil"/>
            </w:tcBorders>
            <w:shd w:val="clear" w:color="auto" w:fill="004060"/>
          </w:tcPr>
          <w:p w14:paraId="7D044D42" w14:textId="35E69410" w:rsidR="00272AAE" w:rsidRPr="00A04A68" w:rsidRDefault="00272AAE" w:rsidP="004A79D2">
            <w:pPr>
              <w:spacing w:before="60" w:after="60"/>
              <w:rPr>
                <w:b/>
              </w:rPr>
            </w:pPr>
            <w:r w:rsidRPr="00A04A68">
              <w:rPr>
                <w:b/>
              </w:rPr>
              <w:t>HSQF team</w:t>
            </w:r>
          </w:p>
        </w:tc>
        <w:tc>
          <w:tcPr>
            <w:tcW w:w="7649" w:type="dxa"/>
            <w:vAlign w:val="center"/>
          </w:tcPr>
          <w:p w14:paraId="2914DB75" w14:textId="1C51BFC7" w:rsidR="00272AAE" w:rsidRDefault="00272AAE" w:rsidP="004A79D2">
            <w:pPr>
              <w:spacing w:before="60" w:after="60"/>
            </w:pPr>
            <w:r w:rsidRPr="00A86FF7">
              <w:rPr>
                <w:rFonts w:cs="Arial"/>
                <w:szCs w:val="22"/>
              </w:rPr>
              <w:t xml:space="preserve">The Queensland Government team, located in DCDSS, that is responsible for administering the HSQF. </w:t>
            </w:r>
          </w:p>
        </w:tc>
      </w:tr>
      <w:tr w:rsidR="00272AAE" w14:paraId="03A709C5" w14:textId="77777777" w:rsidTr="004A79D2">
        <w:tc>
          <w:tcPr>
            <w:tcW w:w="2117" w:type="dxa"/>
            <w:tcBorders>
              <w:top w:val="nil"/>
              <w:bottom w:val="nil"/>
            </w:tcBorders>
            <w:shd w:val="clear" w:color="auto" w:fill="004060"/>
          </w:tcPr>
          <w:p w14:paraId="017FA883" w14:textId="69CAFB68" w:rsidR="00272AAE" w:rsidRPr="00A04A68" w:rsidRDefault="00272AAE" w:rsidP="004A79D2">
            <w:pPr>
              <w:spacing w:before="60" w:after="60"/>
              <w:rPr>
                <w:b/>
              </w:rPr>
            </w:pPr>
            <w:r w:rsidRPr="00A04A68">
              <w:rPr>
                <w:b/>
              </w:rPr>
              <w:t>Organisation</w:t>
            </w:r>
          </w:p>
        </w:tc>
        <w:tc>
          <w:tcPr>
            <w:tcW w:w="7649" w:type="dxa"/>
            <w:vAlign w:val="center"/>
          </w:tcPr>
          <w:p w14:paraId="3279BF6F" w14:textId="2B293076" w:rsidR="00CB7C91" w:rsidRPr="00CB7C91" w:rsidRDefault="00272AAE" w:rsidP="004A79D2">
            <w:pPr>
              <w:autoSpaceDE w:val="0"/>
              <w:autoSpaceDN w:val="0"/>
              <w:adjustRightInd w:val="0"/>
              <w:spacing w:before="60" w:after="60"/>
              <w:rPr>
                <w:rFonts w:cs="Arial"/>
              </w:rPr>
            </w:pPr>
            <w:r w:rsidRPr="00A86FF7">
              <w:rPr>
                <w:rFonts w:cs="Arial"/>
                <w:szCs w:val="22"/>
              </w:rPr>
              <w:t xml:space="preserve">The legal entities that deliver </w:t>
            </w:r>
            <w:r w:rsidR="005857DB" w:rsidRPr="005857DB">
              <w:rPr>
                <w:rFonts w:cs="Arial"/>
                <w:szCs w:val="22"/>
              </w:rPr>
              <w:t xml:space="preserve">publicly funded </w:t>
            </w:r>
            <w:r w:rsidRPr="00A86FF7">
              <w:rPr>
                <w:rFonts w:cs="Arial"/>
                <w:szCs w:val="22"/>
              </w:rPr>
              <w:t>human services including</w:t>
            </w:r>
            <w:r w:rsidR="00CB7C91">
              <w:rPr>
                <w:rFonts w:cs="Arial"/>
                <w:szCs w:val="22"/>
              </w:rPr>
              <w:t xml:space="preserve"> </w:t>
            </w:r>
            <w:r w:rsidR="00CB7C91" w:rsidRPr="00CB7C91">
              <w:rPr>
                <w:rFonts w:cs="Arial"/>
              </w:rPr>
              <w:t>organisations funded by a Queensland Government department</w:t>
            </w:r>
            <w:r w:rsidR="00CB7C91">
              <w:rPr>
                <w:rFonts w:cs="Arial"/>
              </w:rPr>
              <w:t>.</w:t>
            </w:r>
          </w:p>
          <w:p w14:paraId="197048D6" w14:textId="7B610BC6" w:rsidR="00272AAE" w:rsidRDefault="00272AAE" w:rsidP="004A79D2">
            <w:pPr>
              <w:autoSpaceDE w:val="0"/>
              <w:autoSpaceDN w:val="0"/>
              <w:adjustRightInd w:val="0"/>
              <w:spacing w:before="60" w:after="60"/>
            </w:pPr>
            <w:r w:rsidRPr="00A86FF7">
              <w:rPr>
                <w:rFonts w:cs="Arial"/>
                <w:szCs w:val="22"/>
              </w:rPr>
              <w:t xml:space="preserve">Organisation may also be used interchangeably with human service organisation, non-government organisation (NGO), funded organisation, provider or supplier. </w:t>
            </w:r>
          </w:p>
        </w:tc>
      </w:tr>
      <w:tr w:rsidR="00272AAE" w14:paraId="7EB77920" w14:textId="77777777" w:rsidTr="004A79D2">
        <w:tc>
          <w:tcPr>
            <w:tcW w:w="2117" w:type="dxa"/>
            <w:tcBorders>
              <w:top w:val="nil"/>
              <w:left w:val="single" w:sz="4" w:space="0" w:color="auto"/>
              <w:bottom w:val="nil"/>
              <w:right w:val="single" w:sz="4" w:space="0" w:color="auto"/>
            </w:tcBorders>
            <w:shd w:val="clear" w:color="auto" w:fill="004060"/>
          </w:tcPr>
          <w:p w14:paraId="3A2E893F" w14:textId="2B1BBD91" w:rsidR="00272AAE" w:rsidRPr="00A04A68" w:rsidRDefault="00272AAE" w:rsidP="004A79D2">
            <w:pPr>
              <w:spacing w:before="60" w:after="60"/>
              <w:rPr>
                <w:b/>
              </w:rPr>
            </w:pPr>
            <w:r w:rsidRPr="00A04A68">
              <w:rPr>
                <w:b/>
              </w:rPr>
              <w:t>Quality pathway</w:t>
            </w:r>
          </w:p>
        </w:tc>
        <w:tc>
          <w:tcPr>
            <w:tcW w:w="7649" w:type="dxa"/>
            <w:tcBorders>
              <w:left w:val="single" w:sz="4" w:space="0" w:color="auto"/>
            </w:tcBorders>
            <w:vAlign w:val="center"/>
          </w:tcPr>
          <w:p w14:paraId="2653FA56" w14:textId="15A9D4B0" w:rsidR="00272AAE" w:rsidRDefault="00272AAE" w:rsidP="004A79D2">
            <w:pPr>
              <w:spacing w:before="60" w:after="60"/>
            </w:pPr>
            <w:r w:rsidRPr="00A86FF7">
              <w:rPr>
                <w:rFonts w:cs="Arial"/>
                <w:szCs w:val="22"/>
              </w:rPr>
              <w:t xml:space="preserve">Quality pathway, or demonstration method, is the method that a human service organisation uses to demonstrate that it is complying with the requirements contained within the standards. Quality pathway may be used interchangeably with demonstration method. </w:t>
            </w:r>
          </w:p>
        </w:tc>
      </w:tr>
      <w:tr w:rsidR="00272AAE" w14:paraId="5B858378" w14:textId="77777777" w:rsidTr="004A79D2">
        <w:tc>
          <w:tcPr>
            <w:tcW w:w="2117" w:type="dxa"/>
            <w:tcBorders>
              <w:top w:val="nil"/>
              <w:left w:val="single" w:sz="4" w:space="0" w:color="auto"/>
              <w:bottom w:val="nil"/>
              <w:right w:val="single" w:sz="4" w:space="0" w:color="auto"/>
            </w:tcBorders>
            <w:shd w:val="clear" w:color="auto" w:fill="004060"/>
          </w:tcPr>
          <w:p w14:paraId="5FAEB031" w14:textId="6DD94F8E" w:rsidR="00272AAE" w:rsidRPr="00A04A68" w:rsidRDefault="00272AAE" w:rsidP="004A79D2">
            <w:pPr>
              <w:spacing w:before="60" w:after="60"/>
              <w:rPr>
                <w:b/>
              </w:rPr>
            </w:pPr>
            <w:r w:rsidRPr="00A04A68">
              <w:rPr>
                <w:b/>
              </w:rPr>
              <w:t>Services stream</w:t>
            </w:r>
          </w:p>
        </w:tc>
        <w:tc>
          <w:tcPr>
            <w:tcW w:w="7649" w:type="dxa"/>
            <w:tcBorders>
              <w:left w:val="single" w:sz="4" w:space="0" w:color="auto"/>
            </w:tcBorders>
            <w:vAlign w:val="center"/>
          </w:tcPr>
          <w:p w14:paraId="4BAA3379" w14:textId="059F083D" w:rsidR="00272AAE" w:rsidRDefault="00272AAE" w:rsidP="004A79D2">
            <w:pPr>
              <w:spacing w:before="60" w:after="60"/>
            </w:pPr>
            <w:r w:rsidRPr="00A86FF7">
              <w:rPr>
                <w:rFonts w:cs="Arial"/>
                <w:szCs w:val="22"/>
              </w:rPr>
              <w:t>A broad category of service delivery in-scope of the HSQF such as, but not limited to, Community and Seniors Services, Child and Family Services</w:t>
            </w:r>
            <w:r w:rsidR="007D7D4C">
              <w:rPr>
                <w:rFonts w:cs="Arial"/>
                <w:szCs w:val="22"/>
              </w:rPr>
              <w:t xml:space="preserve"> and</w:t>
            </w:r>
            <w:r w:rsidRPr="00A86FF7">
              <w:rPr>
                <w:rFonts w:cs="Arial"/>
                <w:szCs w:val="22"/>
              </w:rPr>
              <w:t xml:space="preserve"> Disability Services</w:t>
            </w:r>
            <w:r w:rsidR="00120854">
              <w:rPr>
                <w:rFonts w:cs="Arial"/>
                <w:szCs w:val="22"/>
              </w:rPr>
              <w:t>.</w:t>
            </w:r>
            <w:r w:rsidRPr="00A86FF7">
              <w:rPr>
                <w:rFonts w:cs="Arial"/>
                <w:szCs w:val="22"/>
              </w:rPr>
              <w:t xml:space="preserve"> </w:t>
            </w:r>
          </w:p>
        </w:tc>
      </w:tr>
      <w:tr w:rsidR="00272AAE" w14:paraId="4B3D8AE5" w14:textId="77777777" w:rsidTr="00A04A68">
        <w:tc>
          <w:tcPr>
            <w:tcW w:w="2117" w:type="dxa"/>
            <w:tcBorders>
              <w:top w:val="nil"/>
            </w:tcBorders>
            <w:shd w:val="clear" w:color="auto" w:fill="004060"/>
          </w:tcPr>
          <w:p w14:paraId="0A796270" w14:textId="13064072" w:rsidR="00272AAE" w:rsidRPr="00A04A68" w:rsidRDefault="00272AAE" w:rsidP="004A79D2">
            <w:pPr>
              <w:spacing w:before="60" w:after="60"/>
              <w:rPr>
                <w:b/>
              </w:rPr>
            </w:pPr>
            <w:r w:rsidRPr="00A04A68">
              <w:rPr>
                <w:b/>
              </w:rPr>
              <w:t>Service/service type</w:t>
            </w:r>
          </w:p>
        </w:tc>
        <w:tc>
          <w:tcPr>
            <w:tcW w:w="7649" w:type="dxa"/>
            <w:vAlign w:val="center"/>
          </w:tcPr>
          <w:p w14:paraId="6DC21F74" w14:textId="04553C38" w:rsidR="00272AAE" w:rsidRDefault="00272AAE" w:rsidP="004A79D2">
            <w:pPr>
              <w:spacing w:before="60" w:after="60"/>
            </w:pPr>
            <w:r w:rsidRPr="00A86FF7">
              <w:rPr>
                <w:rFonts w:cs="Arial"/>
                <w:szCs w:val="22"/>
              </w:rPr>
              <w:t>A care</w:t>
            </w:r>
            <w:r w:rsidR="00DD56D0">
              <w:rPr>
                <w:rFonts w:cs="Arial"/>
                <w:szCs w:val="22"/>
              </w:rPr>
              <w:t xml:space="preserve"> </w:t>
            </w:r>
            <w:r w:rsidRPr="00A86FF7">
              <w:rPr>
                <w:rFonts w:cs="Arial"/>
                <w:szCs w:val="22"/>
              </w:rPr>
              <w:t xml:space="preserve">support activity. Service types are listed by service stream in Part </w:t>
            </w:r>
            <w:r w:rsidR="001663E6">
              <w:rPr>
                <w:rFonts w:cs="Arial"/>
                <w:szCs w:val="22"/>
              </w:rPr>
              <w:t>3</w:t>
            </w:r>
            <w:r w:rsidRPr="00A86FF7">
              <w:rPr>
                <w:rFonts w:cs="Arial"/>
                <w:szCs w:val="22"/>
              </w:rPr>
              <w:t xml:space="preserve"> of </w:t>
            </w:r>
            <w:r w:rsidR="00EF6A3D">
              <w:rPr>
                <w:rFonts w:cs="Arial"/>
                <w:szCs w:val="22"/>
              </w:rPr>
              <w:t>the Human Services Quality Framework document</w:t>
            </w:r>
            <w:r w:rsidRPr="00A86FF7">
              <w:rPr>
                <w:rFonts w:cs="Arial"/>
                <w:szCs w:val="22"/>
              </w:rPr>
              <w:t xml:space="preserve">. </w:t>
            </w:r>
          </w:p>
        </w:tc>
      </w:tr>
    </w:tbl>
    <w:p w14:paraId="4BCFE1AE" w14:textId="77777777" w:rsidR="00DA1606" w:rsidRPr="00B910ED" w:rsidRDefault="00DA1606" w:rsidP="001D19E0">
      <w:pPr>
        <w:spacing w:before="240" w:after="0"/>
        <w:rPr>
          <w:b/>
          <w:color w:val="00293F"/>
          <w:sz w:val="28"/>
          <w:szCs w:val="28"/>
        </w:rPr>
      </w:pPr>
      <w:bookmarkStart w:id="34" w:name="_Toc466378214"/>
      <w:bookmarkStart w:id="35" w:name="_Toc279939088"/>
      <w:bookmarkEnd w:id="30"/>
      <w:bookmarkEnd w:id="31"/>
      <w:bookmarkEnd w:id="32"/>
      <w:bookmarkEnd w:id="33"/>
      <w:r w:rsidRPr="00B910ED">
        <w:rPr>
          <w:b/>
          <w:color w:val="00293F"/>
          <w:sz w:val="28"/>
          <w:szCs w:val="28"/>
        </w:rPr>
        <w:lastRenderedPageBreak/>
        <w:t>How to use this guide</w:t>
      </w:r>
    </w:p>
    <w:p w14:paraId="01119FCA" w14:textId="76BDC502" w:rsidR="00DA1606" w:rsidRPr="00A86FF7" w:rsidRDefault="00DA1606" w:rsidP="001D19E0">
      <w:pPr>
        <w:spacing w:before="80" w:afterLines="80" w:after="192"/>
        <w:rPr>
          <w:rFonts w:cs="Arial"/>
          <w:color w:val="000000"/>
          <w:szCs w:val="22"/>
        </w:rPr>
      </w:pPr>
      <w:r w:rsidRPr="001D19E0">
        <w:rPr>
          <w:rFonts w:cs="Arial"/>
          <w:color w:val="000000" w:themeColor="text1"/>
          <w:szCs w:val="22"/>
        </w:rPr>
        <w:t>Organisations</w:t>
      </w:r>
      <w:r w:rsidRPr="00A86FF7">
        <w:rPr>
          <w:rFonts w:cs="Arial"/>
          <w:color w:val="000000"/>
          <w:szCs w:val="22"/>
        </w:rPr>
        <w:t xml:space="preserve"> are encouraged to use the guide when developing quality systems and processes that shape their service delivery. Independent third-party auditors (also known as assessors) also use this guide when assessing an organisation’s compliance with the indicators for each standard.</w:t>
      </w:r>
    </w:p>
    <w:p w14:paraId="1C2BB81D" w14:textId="1A590412" w:rsidR="00DA1606" w:rsidRPr="004A79D2" w:rsidRDefault="00DA1606" w:rsidP="004A79D2">
      <w:pPr>
        <w:spacing w:before="80" w:afterLines="80" w:after="192"/>
        <w:rPr>
          <w:i/>
          <w:color w:val="000000"/>
          <w:szCs w:val="22"/>
        </w:rPr>
      </w:pPr>
      <w:r w:rsidRPr="004A79D2">
        <w:rPr>
          <w:rFonts w:cs="Arial"/>
          <w:i/>
          <w:color w:val="000000"/>
          <w:szCs w:val="22"/>
        </w:rPr>
        <w:t xml:space="preserve">Note: The guide reflects current legislative, policy and departmental requirements and may be updated from time to time to reflect changes in legislation, departmental and/or funding requirements. A version control register and log of changes is available on </w:t>
      </w:r>
      <w:r w:rsidR="00DC2EF2" w:rsidRPr="004A79D2">
        <w:rPr>
          <w:rFonts w:cs="Arial"/>
          <w:i/>
          <w:color w:val="000000"/>
          <w:szCs w:val="22"/>
        </w:rPr>
        <w:t>DCDSS</w:t>
      </w:r>
      <w:r w:rsidR="00F334A1" w:rsidRPr="004A79D2">
        <w:rPr>
          <w:rFonts w:cs="Arial"/>
          <w:i/>
          <w:color w:val="000000"/>
          <w:szCs w:val="22"/>
        </w:rPr>
        <w:t>’s</w:t>
      </w:r>
      <w:r w:rsidRPr="004A79D2">
        <w:rPr>
          <w:rFonts w:cs="Arial"/>
          <w:i/>
          <w:color w:val="000000"/>
          <w:szCs w:val="22"/>
        </w:rPr>
        <w:t xml:space="preserve"> website at </w:t>
      </w:r>
      <w:hyperlink r:id="rId9" w:history="1">
        <w:r w:rsidRPr="004A79D2">
          <w:rPr>
            <w:i/>
            <w:color w:val="0000FF"/>
            <w:szCs w:val="22"/>
            <w:u w:val="single"/>
          </w:rPr>
          <w:t>www.communities.qld.gov.au/hsqf</w:t>
        </w:r>
      </w:hyperlink>
      <w:r w:rsidR="004A79D2" w:rsidRPr="004A79D2">
        <w:rPr>
          <w:i/>
          <w:color w:val="000000"/>
          <w:szCs w:val="22"/>
        </w:rPr>
        <w:t xml:space="preserve"> </w:t>
      </w:r>
    </w:p>
    <w:p w14:paraId="13F9C458" w14:textId="1B5B3691" w:rsidR="003059E7" w:rsidRPr="004C0FC3" w:rsidRDefault="004C0FC3" w:rsidP="004A79D2">
      <w:pPr>
        <w:spacing w:before="80" w:afterLines="80" w:after="192"/>
        <w:rPr>
          <w:rFonts w:cs="Arial"/>
          <w:szCs w:val="22"/>
        </w:rPr>
      </w:pPr>
      <w:r w:rsidRPr="004A79D2">
        <w:rPr>
          <w:color w:val="000000"/>
          <w:szCs w:val="22"/>
        </w:rPr>
        <w:t>For disability services, please use this guide in conjunction with the</w:t>
      </w:r>
      <w:r w:rsidRPr="00EF6A3D">
        <w:rPr>
          <w:rStyle w:val="Hyperlink"/>
          <w:rFonts w:cs="Arial"/>
        </w:rPr>
        <w:t xml:space="preserve"> </w:t>
      </w:r>
      <w:r w:rsidR="00AC1233" w:rsidRPr="003B294E">
        <w:rPr>
          <w:rFonts w:cs="Arial"/>
          <w:i/>
        </w:rPr>
        <w:t>HSQF User Guide – Certification - Disability Services Supplement</w:t>
      </w:r>
      <w:r w:rsidRPr="00EF6A3D">
        <w:rPr>
          <w:rStyle w:val="Hyperlink"/>
          <w:rFonts w:cs="Arial"/>
        </w:rPr>
        <w:t>.</w:t>
      </w:r>
    </w:p>
    <w:p w14:paraId="5442FF0F" w14:textId="77777777" w:rsidR="00DA1606" w:rsidRPr="001D19E0" w:rsidRDefault="00DA1606" w:rsidP="001D19E0">
      <w:pPr>
        <w:spacing w:before="240" w:after="0"/>
        <w:rPr>
          <w:b/>
          <w:color w:val="00293F"/>
          <w:sz w:val="28"/>
          <w:szCs w:val="28"/>
        </w:rPr>
      </w:pPr>
      <w:r w:rsidRPr="001D19E0">
        <w:rPr>
          <w:b/>
          <w:color w:val="00293F"/>
          <w:sz w:val="28"/>
          <w:szCs w:val="28"/>
        </w:rPr>
        <w:t>How this guide relates to other key documents</w:t>
      </w:r>
    </w:p>
    <w:p w14:paraId="293FD594" w14:textId="77777777" w:rsidR="00DA1606" w:rsidRPr="00A86FF7" w:rsidRDefault="00DA1606" w:rsidP="001D19E0">
      <w:pPr>
        <w:spacing w:before="80" w:afterLines="80" w:after="192"/>
        <w:rPr>
          <w:color w:val="000000"/>
          <w:szCs w:val="22"/>
        </w:rPr>
      </w:pPr>
      <w:r w:rsidRPr="001D19E0">
        <w:rPr>
          <w:rFonts w:cs="Arial"/>
          <w:color w:val="000000" w:themeColor="text1"/>
          <w:szCs w:val="22"/>
        </w:rPr>
        <w:t>Human</w:t>
      </w:r>
      <w:r w:rsidRPr="00A86FF7">
        <w:rPr>
          <w:rFonts w:cs="Arial"/>
          <w:color w:val="000000"/>
        </w:rPr>
        <w:t xml:space="preserve"> service organisations should be aware of relevant legislation, </w:t>
      </w:r>
      <w:r w:rsidRPr="00A86FF7">
        <w:rPr>
          <w:rFonts w:cs="Arial"/>
          <w:color w:val="000000"/>
          <w:szCs w:val="22"/>
        </w:rPr>
        <w:t>regulations</w:t>
      </w:r>
      <w:r w:rsidRPr="00A86FF7">
        <w:rPr>
          <w:rFonts w:cs="Arial"/>
          <w:color w:val="000000"/>
        </w:rPr>
        <w:t>, policies, program guidelines and other requirements specific to the services being provided. Service streams will have</w:t>
      </w:r>
      <w:r w:rsidRPr="00A86FF7">
        <w:rPr>
          <w:rFonts w:cs="Arial"/>
          <w:color w:val="000000"/>
          <w:szCs w:val="22"/>
        </w:rPr>
        <w:t xml:space="preserve"> requirements specific to the types of services delivered, including how services are delivered, who can access services, referral processes, planning and support requirements and critical incident and harm reporting processes. These requirements are detailed in a number of key documents which should be considered in conjunction with this guide.</w:t>
      </w:r>
    </w:p>
    <w:p w14:paraId="10F158F3" w14:textId="77777777" w:rsidR="00DA1606" w:rsidRDefault="00DA1606" w:rsidP="0074480B">
      <w:pPr>
        <w:spacing w:beforeLines="80" w:before="192" w:afterLines="80" w:after="192"/>
        <w:rPr>
          <w:rFonts w:cs="Arial"/>
          <w:color w:val="000000"/>
          <w:szCs w:val="22"/>
        </w:rPr>
      </w:pPr>
      <w:r w:rsidRPr="00A86FF7">
        <w:rPr>
          <w:rFonts w:cs="Arial"/>
          <w:color w:val="000000"/>
          <w:szCs w:val="22"/>
        </w:rPr>
        <w:t>Key documents include but are not limited to:</w:t>
      </w:r>
    </w:p>
    <w:tbl>
      <w:tblPr>
        <w:tblStyle w:val="TableGrid"/>
        <w:tblW w:w="0" w:type="auto"/>
        <w:tblLook w:val="04A0" w:firstRow="1" w:lastRow="0" w:firstColumn="1" w:lastColumn="0" w:noHBand="0" w:noVBand="1"/>
      </w:tblPr>
      <w:tblGrid>
        <w:gridCol w:w="3823"/>
        <w:gridCol w:w="5943"/>
      </w:tblGrid>
      <w:tr w:rsidR="006F18AD" w:rsidRPr="006F18AD" w14:paraId="546FA57B" w14:textId="77777777" w:rsidTr="00785CF0">
        <w:tc>
          <w:tcPr>
            <w:tcW w:w="3823" w:type="dxa"/>
            <w:tcBorders>
              <w:bottom w:val="nil"/>
              <w:right w:val="nil"/>
            </w:tcBorders>
            <w:shd w:val="clear" w:color="auto" w:fill="004060"/>
          </w:tcPr>
          <w:p w14:paraId="523A35F1" w14:textId="3BCF8437" w:rsidR="006F18AD" w:rsidRPr="00785CF0" w:rsidRDefault="006F18AD" w:rsidP="00B3080A">
            <w:pPr>
              <w:spacing w:beforeLines="60" w:before="144" w:afterLines="60" w:after="144"/>
              <w:rPr>
                <w:b/>
                <w:sz w:val="22"/>
                <w:szCs w:val="22"/>
              </w:rPr>
            </w:pPr>
            <w:r w:rsidRPr="00785CF0">
              <w:rPr>
                <w:b/>
                <w:sz w:val="22"/>
                <w:szCs w:val="22"/>
              </w:rPr>
              <w:t>Key documents to be read in conjunction with this guide</w:t>
            </w:r>
          </w:p>
        </w:tc>
        <w:tc>
          <w:tcPr>
            <w:tcW w:w="5943" w:type="dxa"/>
            <w:tcBorders>
              <w:left w:val="nil"/>
            </w:tcBorders>
            <w:shd w:val="clear" w:color="auto" w:fill="004062"/>
            <w:vAlign w:val="center"/>
          </w:tcPr>
          <w:p w14:paraId="1E3438B1" w14:textId="40879C68" w:rsidR="006F18AD" w:rsidRPr="00785CF0" w:rsidRDefault="006F18AD" w:rsidP="00B3080A">
            <w:pPr>
              <w:spacing w:beforeLines="60" w:before="144" w:afterLines="60" w:after="144"/>
              <w:rPr>
                <w:b/>
                <w:sz w:val="22"/>
                <w:szCs w:val="22"/>
              </w:rPr>
            </w:pPr>
            <w:r w:rsidRPr="00785CF0">
              <w:rPr>
                <w:b/>
                <w:sz w:val="22"/>
                <w:szCs w:val="22"/>
              </w:rPr>
              <w:t>Applies to</w:t>
            </w:r>
            <w:r w:rsidR="00785CF0">
              <w:rPr>
                <w:b/>
                <w:sz w:val="22"/>
                <w:szCs w:val="22"/>
              </w:rPr>
              <w:t>:</w:t>
            </w:r>
          </w:p>
        </w:tc>
      </w:tr>
      <w:tr w:rsidR="006F18AD" w14:paraId="04A9F1D2" w14:textId="77777777" w:rsidTr="00A04A68">
        <w:tc>
          <w:tcPr>
            <w:tcW w:w="3823" w:type="dxa"/>
            <w:tcBorders>
              <w:top w:val="nil"/>
              <w:bottom w:val="nil"/>
            </w:tcBorders>
            <w:shd w:val="clear" w:color="auto" w:fill="004060"/>
          </w:tcPr>
          <w:p w14:paraId="5A2C4EF3" w14:textId="0B3FAA63" w:rsidR="006F18AD" w:rsidRDefault="006F18AD" w:rsidP="00B3080A">
            <w:pPr>
              <w:spacing w:beforeLines="60" w:before="144" w:afterLines="60" w:after="144"/>
            </w:pPr>
            <w:r>
              <w:t>Human Services Quality Framework</w:t>
            </w:r>
          </w:p>
        </w:tc>
        <w:tc>
          <w:tcPr>
            <w:tcW w:w="5943" w:type="dxa"/>
            <w:vAlign w:val="center"/>
          </w:tcPr>
          <w:p w14:paraId="70DDB65D" w14:textId="1836587C" w:rsidR="006F18AD" w:rsidRDefault="006F18AD" w:rsidP="00B3080A">
            <w:pPr>
              <w:spacing w:beforeLines="60" w:before="144" w:afterLines="60" w:after="144"/>
            </w:pPr>
            <w:r>
              <w:rPr>
                <w:rFonts w:cs="Arial"/>
                <w:szCs w:val="22"/>
              </w:rPr>
              <w:t>All organisations in-scop</w:t>
            </w:r>
            <w:r w:rsidR="00C77D80">
              <w:rPr>
                <w:rFonts w:cs="Arial"/>
                <w:szCs w:val="22"/>
              </w:rPr>
              <w:t>e</w:t>
            </w:r>
            <w:r>
              <w:rPr>
                <w:rFonts w:cs="Arial"/>
                <w:szCs w:val="22"/>
              </w:rPr>
              <w:t xml:space="preserve"> of the HSQF</w:t>
            </w:r>
          </w:p>
        </w:tc>
      </w:tr>
      <w:tr w:rsidR="006F18AD" w14:paraId="1C6F68AD" w14:textId="77777777" w:rsidTr="00A04A68">
        <w:tc>
          <w:tcPr>
            <w:tcW w:w="3823" w:type="dxa"/>
            <w:tcBorders>
              <w:top w:val="nil"/>
              <w:bottom w:val="nil"/>
            </w:tcBorders>
            <w:shd w:val="clear" w:color="auto" w:fill="004060"/>
          </w:tcPr>
          <w:p w14:paraId="06AEA54A" w14:textId="2B9ED825" w:rsidR="006F18AD" w:rsidRDefault="006F18AD" w:rsidP="006F18AD">
            <w:pPr>
              <w:spacing w:beforeLines="60" w:before="144" w:afterLines="60" w:after="144"/>
            </w:pPr>
            <w:r>
              <w:t>Guide to Self-Assessment and Continuous Improvement – certification</w:t>
            </w:r>
          </w:p>
        </w:tc>
        <w:tc>
          <w:tcPr>
            <w:tcW w:w="5943" w:type="dxa"/>
            <w:vAlign w:val="center"/>
          </w:tcPr>
          <w:p w14:paraId="007826A6" w14:textId="4942CEDC" w:rsidR="006F18AD" w:rsidRDefault="006F18AD" w:rsidP="00B3080A">
            <w:pPr>
              <w:spacing w:beforeLines="60" w:before="144" w:afterLines="60" w:after="144"/>
            </w:pPr>
            <w:r>
              <w:rPr>
                <w:rFonts w:cs="Arial"/>
                <w:szCs w:val="22"/>
              </w:rPr>
              <w:t>New organisations coming into scope of HSQF certification that need to complete a self-assessment again</w:t>
            </w:r>
            <w:r w:rsidR="00C70056">
              <w:rPr>
                <w:rFonts w:cs="Arial"/>
                <w:szCs w:val="22"/>
              </w:rPr>
              <w:t>st</w:t>
            </w:r>
            <w:r>
              <w:rPr>
                <w:rFonts w:cs="Arial"/>
                <w:szCs w:val="22"/>
              </w:rPr>
              <w:t xml:space="preserve"> the standards prior to their certification audit.</w:t>
            </w:r>
          </w:p>
        </w:tc>
      </w:tr>
      <w:tr w:rsidR="006F18AD" w14:paraId="11BC736D" w14:textId="77777777" w:rsidTr="00A04A68">
        <w:tc>
          <w:tcPr>
            <w:tcW w:w="3823" w:type="dxa"/>
            <w:tcBorders>
              <w:top w:val="nil"/>
              <w:bottom w:val="nil"/>
            </w:tcBorders>
            <w:shd w:val="clear" w:color="auto" w:fill="004060"/>
          </w:tcPr>
          <w:p w14:paraId="1D70AE81" w14:textId="15E3286A" w:rsidR="006F18AD" w:rsidRDefault="006F18AD" w:rsidP="00B3080A">
            <w:pPr>
              <w:spacing w:beforeLines="60" w:before="144" w:afterLines="60" w:after="144"/>
            </w:pPr>
            <w:r>
              <w:t>Service Agreements including:</w:t>
            </w:r>
          </w:p>
          <w:p w14:paraId="79AA530F" w14:textId="621DF624" w:rsidR="006F18AD" w:rsidRDefault="006F18AD" w:rsidP="006F18AD">
            <w:pPr>
              <w:pStyle w:val="ListParagraph"/>
              <w:numPr>
                <w:ilvl w:val="0"/>
                <w:numId w:val="41"/>
              </w:numPr>
              <w:spacing w:beforeLines="60" w:before="144" w:afterLines="60" w:after="144"/>
              <w:ind w:left="313" w:hanging="284"/>
              <w:rPr>
                <w:rFonts w:ascii="Arial" w:hAnsi="Arial" w:cs="Arial"/>
              </w:rPr>
            </w:pPr>
            <w:r w:rsidRPr="006F18AD">
              <w:rPr>
                <w:rFonts w:ascii="Arial" w:hAnsi="Arial" w:cs="Arial"/>
              </w:rPr>
              <w:t>Service Agreement</w:t>
            </w:r>
            <w:r>
              <w:rPr>
                <w:rFonts w:ascii="Arial" w:hAnsi="Arial" w:cs="Arial"/>
              </w:rPr>
              <w:t xml:space="preserve"> – Standard Terms and Conditions</w:t>
            </w:r>
          </w:p>
          <w:p w14:paraId="35F8690F" w14:textId="77777777" w:rsidR="006F18AD" w:rsidRDefault="006F18AD" w:rsidP="006F18AD">
            <w:pPr>
              <w:pStyle w:val="ListParagraph"/>
              <w:numPr>
                <w:ilvl w:val="0"/>
                <w:numId w:val="41"/>
              </w:numPr>
              <w:spacing w:beforeLines="60" w:before="144" w:afterLines="60" w:after="144"/>
              <w:ind w:left="313" w:hanging="284"/>
              <w:rPr>
                <w:rFonts w:ascii="Arial" w:hAnsi="Arial" w:cs="Arial"/>
              </w:rPr>
            </w:pPr>
            <w:r>
              <w:rPr>
                <w:rFonts w:ascii="Arial" w:hAnsi="Arial" w:cs="Arial"/>
              </w:rPr>
              <w:t>Service Agreements – Funding and Service Details</w:t>
            </w:r>
          </w:p>
          <w:p w14:paraId="790F7B6E" w14:textId="46922B52" w:rsidR="006F18AD" w:rsidRPr="006F18AD" w:rsidRDefault="006F18AD" w:rsidP="006F18AD">
            <w:pPr>
              <w:pStyle w:val="ListParagraph"/>
              <w:numPr>
                <w:ilvl w:val="0"/>
                <w:numId w:val="41"/>
              </w:numPr>
              <w:spacing w:beforeLines="60" w:before="144" w:afterLines="60" w:after="144"/>
              <w:ind w:left="313" w:hanging="284"/>
              <w:rPr>
                <w:rFonts w:ascii="Arial" w:hAnsi="Arial" w:cs="Arial"/>
              </w:rPr>
            </w:pPr>
            <w:r>
              <w:rPr>
                <w:rFonts w:ascii="Arial" w:hAnsi="Arial" w:cs="Arial"/>
              </w:rPr>
              <w:t>Funding Schedule</w:t>
            </w:r>
          </w:p>
        </w:tc>
        <w:tc>
          <w:tcPr>
            <w:tcW w:w="5943" w:type="dxa"/>
            <w:vAlign w:val="center"/>
          </w:tcPr>
          <w:p w14:paraId="3C46A3BF" w14:textId="77777777" w:rsidR="00B3080A" w:rsidRPr="00A86FF7" w:rsidRDefault="00B3080A" w:rsidP="00B3080A">
            <w:pPr>
              <w:spacing w:beforeLines="40" w:before="96" w:afterLines="40" w:after="96"/>
              <w:contextualSpacing/>
              <w:rPr>
                <w:rFonts w:cs="Arial"/>
                <w:color w:val="000000"/>
                <w:szCs w:val="20"/>
              </w:rPr>
            </w:pPr>
            <w:r w:rsidRPr="00A86FF7">
              <w:rPr>
                <w:rFonts w:cs="Arial"/>
                <w:color w:val="000000"/>
                <w:szCs w:val="20"/>
              </w:rPr>
              <w:t>All organisations in scope of HSQF receiving Queensland Government funding.</w:t>
            </w:r>
          </w:p>
          <w:p w14:paraId="61FF1459" w14:textId="52F64BA0" w:rsidR="00B3080A" w:rsidRPr="00B3080A" w:rsidRDefault="00B3080A" w:rsidP="00B3080A">
            <w:pPr>
              <w:spacing w:beforeLines="60" w:before="144" w:afterLines="60" w:after="144"/>
              <w:rPr>
                <w:rFonts w:cs="Arial"/>
                <w:color w:val="00293F"/>
                <w:szCs w:val="20"/>
              </w:rPr>
            </w:pPr>
            <w:r w:rsidRPr="00B3080A">
              <w:rPr>
                <w:rFonts w:cs="Arial"/>
                <w:szCs w:val="20"/>
              </w:rPr>
              <w:t xml:space="preserve">Certification </w:t>
            </w:r>
            <w:r w:rsidRPr="00A86FF7">
              <w:rPr>
                <w:rFonts w:cs="Arial"/>
                <w:color w:val="000000"/>
                <w:szCs w:val="20"/>
              </w:rPr>
              <w:t xml:space="preserve">is a contractual obligation where a Service Agreement, contract, variation or notification under that agreement or contract specifies the requirement to achieve and maintain </w:t>
            </w:r>
            <w:r w:rsidRPr="004A31EE">
              <w:rPr>
                <w:rFonts w:cs="Arial"/>
                <w:szCs w:val="20"/>
                <w:shd w:val="clear" w:color="auto" w:fill="FFFFFF" w:themeFill="background1"/>
              </w:rPr>
              <w:t>HSQF certification</w:t>
            </w:r>
          </w:p>
        </w:tc>
      </w:tr>
      <w:tr w:rsidR="006F18AD" w14:paraId="18E6BE6F" w14:textId="77777777" w:rsidTr="00A04A68">
        <w:tc>
          <w:tcPr>
            <w:tcW w:w="3823" w:type="dxa"/>
            <w:tcBorders>
              <w:top w:val="nil"/>
              <w:bottom w:val="nil"/>
            </w:tcBorders>
            <w:shd w:val="clear" w:color="auto" w:fill="004060"/>
          </w:tcPr>
          <w:p w14:paraId="05A4CEF4" w14:textId="4CB48643" w:rsidR="006F18AD" w:rsidRDefault="006F18AD" w:rsidP="00B3080A">
            <w:pPr>
              <w:spacing w:beforeLines="60" w:before="144" w:afterLines="60" w:after="144"/>
            </w:pPr>
            <w:r>
              <w:t>Investment Specifications</w:t>
            </w:r>
          </w:p>
        </w:tc>
        <w:tc>
          <w:tcPr>
            <w:tcW w:w="5943" w:type="dxa"/>
            <w:vAlign w:val="center"/>
          </w:tcPr>
          <w:p w14:paraId="1EA41C84" w14:textId="49018230" w:rsidR="006F18AD" w:rsidRDefault="00B3080A" w:rsidP="00B3080A">
            <w:pPr>
              <w:spacing w:beforeLines="60" w:before="144" w:afterLines="60" w:after="144"/>
            </w:pPr>
            <w:r w:rsidRPr="00A86FF7">
              <w:rPr>
                <w:rFonts w:cs="Arial"/>
                <w:color w:val="000000"/>
                <w:szCs w:val="20"/>
              </w:rPr>
              <w:t>Organisations receiving funding from DCSYW and/or DCDSS under an investment specification</w:t>
            </w:r>
            <w:r>
              <w:rPr>
                <w:rFonts w:cs="Arial"/>
                <w:color w:val="000000"/>
                <w:szCs w:val="20"/>
              </w:rPr>
              <w:t>.</w:t>
            </w:r>
          </w:p>
        </w:tc>
      </w:tr>
      <w:tr w:rsidR="006F18AD" w14:paraId="21AA9F00" w14:textId="77777777" w:rsidTr="00A04A68">
        <w:tc>
          <w:tcPr>
            <w:tcW w:w="3823" w:type="dxa"/>
            <w:tcBorders>
              <w:top w:val="nil"/>
              <w:bottom w:val="nil"/>
            </w:tcBorders>
            <w:shd w:val="clear" w:color="auto" w:fill="004060"/>
          </w:tcPr>
          <w:p w14:paraId="672470ED" w14:textId="1BA2FD37" w:rsidR="006F18AD" w:rsidRDefault="006F18AD" w:rsidP="006F18AD">
            <w:pPr>
              <w:spacing w:beforeLines="60" w:before="144" w:afterLines="60" w:after="144"/>
            </w:pPr>
            <w:r>
              <w:t>Organisation Level Licensing Manual for non-government organisations providing family based and non-family based care services</w:t>
            </w:r>
          </w:p>
        </w:tc>
        <w:tc>
          <w:tcPr>
            <w:tcW w:w="5943" w:type="dxa"/>
            <w:vAlign w:val="center"/>
          </w:tcPr>
          <w:p w14:paraId="7C0D34AC" w14:textId="158A1170" w:rsidR="006F18AD" w:rsidRDefault="00B3080A" w:rsidP="00B3080A">
            <w:pPr>
              <w:spacing w:beforeLines="60" w:before="144" w:afterLines="60" w:after="144"/>
            </w:pPr>
            <w:r w:rsidRPr="00A86FF7">
              <w:rPr>
                <w:rFonts w:cs="Arial"/>
                <w:color w:val="000000"/>
                <w:szCs w:val="20"/>
              </w:rPr>
              <w:t xml:space="preserve">Licensed care services for children or young people in the custody of guardianship of the </w:t>
            </w:r>
            <w:r w:rsidRPr="00A86FF7">
              <w:rPr>
                <w:rFonts w:cs="Arial"/>
                <w:color w:val="00293F"/>
                <w:szCs w:val="20"/>
              </w:rPr>
              <w:t xml:space="preserve">Chief Executive </w:t>
            </w:r>
            <w:r w:rsidRPr="00A86FF7">
              <w:rPr>
                <w:rFonts w:cs="Arial"/>
                <w:color w:val="000000"/>
                <w:szCs w:val="20"/>
              </w:rPr>
              <w:t>of DCSYW</w:t>
            </w:r>
            <w:r>
              <w:rPr>
                <w:rFonts w:cs="Arial"/>
                <w:color w:val="000000"/>
                <w:szCs w:val="20"/>
              </w:rPr>
              <w:t>.</w:t>
            </w:r>
          </w:p>
        </w:tc>
      </w:tr>
    </w:tbl>
    <w:p w14:paraId="183A2DB6" w14:textId="0B3C991D" w:rsidR="004A79D2" w:rsidRDefault="004A79D2" w:rsidP="001D19E0">
      <w:pPr>
        <w:spacing w:before="240" w:after="0"/>
        <w:rPr>
          <w:b/>
          <w:color w:val="00293F"/>
          <w:sz w:val="28"/>
          <w:szCs w:val="28"/>
        </w:rPr>
      </w:pPr>
      <w:bookmarkStart w:id="36" w:name="_Toc466295347"/>
      <w:bookmarkEnd w:id="34"/>
    </w:p>
    <w:p w14:paraId="2ECAA67B" w14:textId="77777777" w:rsidR="004A79D2" w:rsidRDefault="004A79D2">
      <w:pPr>
        <w:rPr>
          <w:b/>
          <w:color w:val="00293F"/>
          <w:sz w:val="28"/>
          <w:szCs w:val="28"/>
        </w:rPr>
      </w:pPr>
      <w:r>
        <w:rPr>
          <w:b/>
          <w:color w:val="00293F"/>
          <w:sz w:val="28"/>
          <w:szCs w:val="28"/>
        </w:rPr>
        <w:br w:type="page"/>
      </w:r>
    </w:p>
    <w:p w14:paraId="1046E7F0" w14:textId="77777777" w:rsidR="005A2E90" w:rsidRDefault="005A2E90" w:rsidP="001D19E0">
      <w:pPr>
        <w:spacing w:before="240" w:after="0"/>
        <w:rPr>
          <w:b/>
          <w:color w:val="00293F"/>
          <w:sz w:val="28"/>
          <w:szCs w:val="28"/>
        </w:rPr>
      </w:pPr>
    </w:p>
    <w:p w14:paraId="2CD4864F" w14:textId="77777777" w:rsidR="00DA1606" w:rsidRPr="00B910ED" w:rsidRDefault="00DA1606" w:rsidP="001D19E0">
      <w:pPr>
        <w:spacing w:before="240" w:after="0"/>
        <w:rPr>
          <w:b/>
          <w:color w:val="00293F"/>
          <w:sz w:val="28"/>
          <w:szCs w:val="28"/>
        </w:rPr>
      </w:pPr>
      <w:r w:rsidRPr="00B910ED">
        <w:rPr>
          <w:b/>
          <w:color w:val="00293F"/>
          <w:sz w:val="28"/>
          <w:szCs w:val="28"/>
        </w:rPr>
        <w:t>Licensing of care services</w:t>
      </w:r>
    </w:p>
    <w:p w14:paraId="703144C3" w14:textId="17541E3D" w:rsidR="00DA1606" w:rsidRPr="00A86FF7" w:rsidRDefault="00DA1606" w:rsidP="001D19E0">
      <w:pPr>
        <w:spacing w:before="80" w:afterLines="80" w:after="192"/>
        <w:rPr>
          <w:rFonts w:cs="Arial"/>
          <w:color w:val="000000"/>
        </w:rPr>
      </w:pPr>
      <w:r w:rsidRPr="001D19E0">
        <w:rPr>
          <w:rFonts w:cs="Arial"/>
          <w:color w:val="000000" w:themeColor="text1"/>
          <w:szCs w:val="22"/>
        </w:rPr>
        <w:t>Under</w:t>
      </w:r>
      <w:r w:rsidRPr="00A86FF7">
        <w:rPr>
          <w:rFonts w:cs="Arial"/>
          <w:color w:val="000000"/>
        </w:rPr>
        <w:t xml:space="preserve"> the </w:t>
      </w:r>
      <w:r w:rsidRPr="00A86FF7">
        <w:rPr>
          <w:rFonts w:cs="Arial"/>
          <w:i/>
          <w:color w:val="000000"/>
        </w:rPr>
        <w:t>Child Protection Act 1999</w:t>
      </w:r>
      <w:r w:rsidRPr="00A86FF7">
        <w:rPr>
          <w:rFonts w:cs="Arial"/>
          <w:color w:val="000000"/>
        </w:rPr>
        <w:t xml:space="preserve">, services providing care to children or young people in the custody or guardianship of the </w:t>
      </w:r>
      <w:r w:rsidRPr="00733B63">
        <w:rPr>
          <w:rFonts w:cs="Arial"/>
        </w:rPr>
        <w:t xml:space="preserve">Chief Executive </w:t>
      </w:r>
      <w:r w:rsidRPr="00A86FF7">
        <w:rPr>
          <w:rFonts w:cs="Arial"/>
          <w:color w:val="000000"/>
        </w:rPr>
        <w:t xml:space="preserve">of </w:t>
      </w:r>
      <w:r w:rsidR="00DC2EF2" w:rsidRPr="00A86FF7">
        <w:rPr>
          <w:rFonts w:cs="Arial"/>
          <w:color w:val="000000"/>
        </w:rPr>
        <w:t>DCSYW</w:t>
      </w:r>
      <w:r w:rsidRPr="00A86FF7">
        <w:rPr>
          <w:rFonts w:cs="Arial"/>
          <w:color w:val="000000"/>
        </w:rPr>
        <w:t xml:space="preserve"> are required to be licensed. The purpose of licensing is to ensure that the care provided meets </w:t>
      </w:r>
      <w:r w:rsidR="003E4AB7" w:rsidRPr="00A86FF7">
        <w:rPr>
          <w:rFonts w:cs="Arial"/>
          <w:color w:val="000000"/>
        </w:rPr>
        <w:t>s</w:t>
      </w:r>
      <w:r w:rsidRPr="00A86FF7">
        <w:rPr>
          <w:rFonts w:cs="Arial"/>
          <w:color w:val="000000"/>
        </w:rPr>
        <w:t xml:space="preserve">ection 122 </w:t>
      </w:r>
      <w:r w:rsidRPr="00A86FF7">
        <w:rPr>
          <w:rFonts w:cs="Arial"/>
          <w:i/>
          <w:color w:val="000000"/>
        </w:rPr>
        <w:t>Child Protection Act 1999</w:t>
      </w:r>
      <w:r w:rsidRPr="00A86FF7">
        <w:rPr>
          <w:rFonts w:cs="Arial"/>
          <w:color w:val="000000"/>
        </w:rPr>
        <w:t xml:space="preserve"> (the Statement of Standards).</w:t>
      </w:r>
    </w:p>
    <w:p w14:paraId="2D27D24B" w14:textId="181AEA21" w:rsidR="00DA1606" w:rsidRPr="00A86FF7" w:rsidRDefault="00DA1606" w:rsidP="0074480B">
      <w:pPr>
        <w:spacing w:before="144" w:after="144"/>
        <w:rPr>
          <w:rFonts w:cs="Arial"/>
          <w:color w:val="000000"/>
        </w:rPr>
      </w:pPr>
      <w:r w:rsidRPr="00A86FF7">
        <w:rPr>
          <w:rFonts w:cs="Arial"/>
          <w:color w:val="000000"/>
        </w:rPr>
        <w:t xml:space="preserve">An independent audit conducted against the full set of the Human Services Quality Standards (known as a </w:t>
      </w:r>
      <w:r w:rsidRPr="00733B63">
        <w:rPr>
          <w:rFonts w:cs="Arial"/>
        </w:rPr>
        <w:t xml:space="preserve">certification or recertification </w:t>
      </w:r>
      <w:r w:rsidRPr="00A86FF7">
        <w:rPr>
          <w:rFonts w:cs="Arial"/>
          <w:color w:val="000000"/>
        </w:rPr>
        <w:t xml:space="preserve">audit) is used in the licensing process to meet the legislative requirement for independent advice to assist </w:t>
      </w:r>
      <w:r w:rsidR="00B2029A" w:rsidRPr="00A86FF7">
        <w:rPr>
          <w:rFonts w:cs="Arial"/>
          <w:color w:val="000000"/>
        </w:rPr>
        <w:t>DCSYW</w:t>
      </w:r>
      <w:r w:rsidRPr="00A86FF7">
        <w:rPr>
          <w:rFonts w:cs="Arial"/>
          <w:color w:val="000000"/>
        </w:rPr>
        <w:t xml:space="preserve"> in deciding a licence application</w:t>
      </w:r>
      <w:r w:rsidRPr="00A86FF7">
        <w:rPr>
          <w:rStyle w:val="FootnoteReference"/>
          <w:rFonts w:cs="Arial"/>
          <w:color w:val="000000"/>
        </w:rPr>
        <w:footnoteReference w:id="3"/>
      </w:r>
      <w:r w:rsidRPr="00A86FF7">
        <w:rPr>
          <w:rFonts w:cs="Arial"/>
          <w:color w:val="000000"/>
        </w:rPr>
        <w:t xml:space="preserve">. A mid-term maintenance audit conducted approximately 18 months after initial </w:t>
      </w:r>
      <w:r w:rsidRPr="00733B63">
        <w:rPr>
          <w:rFonts w:cs="Arial"/>
        </w:rPr>
        <w:t xml:space="preserve">certification or recertification </w:t>
      </w:r>
      <w:r w:rsidRPr="00A86FF7">
        <w:rPr>
          <w:rFonts w:cs="Arial"/>
          <w:color w:val="000000"/>
        </w:rPr>
        <w:t xml:space="preserve">against a sample of the standards may also replace a scheduled Licence Monitoring Inspection for non-family based services where the HSQF maintenance audit is conducted 3 months before or after the date of the scheduled inspection. </w:t>
      </w:r>
    </w:p>
    <w:p w14:paraId="6BBB5EFC" w14:textId="77777777" w:rsidR="00DA1606" w:rsidRPr="00A86FF7" w:rsidRDefault="00DA1606" w:rsidP="0074480B">
      <w:pPr>
        <w:spacing w:beforeLines="80" w:before="192" w:afterLines="80" w:after="192"/>
        <w:rPr>
          <w:rFonts w:cs="Arial"/>
          <w:color w:val="000000"/>
        </w:rPr>
      </w:pPr>
      <w:r w:rsidRPr="00A86FF7">
        <w:rPr>
          <w:rFonts w:cs="Arial"/>
          <w:color w:val="000000"/>
        </w:rPr>
        <w:t xml:space="preserve">Many of the mandatory requirements for child safety placement services outlined in this guide relate to licensing requirements that are set out in the </w:t>
      </w:r>
      <w:r w:rsidRPr="00A86FF7">
        <w:rPr>
          <w:rFonts w:cs="Arial"/>
          <w:i/>
          <w:color w:val="000000"/>
        </w:rPr>
        <w:t>Child Protection Act 1999</w:t>
      </w:r>
      <w:r w:rsidRPr="00A86FF7">
        <w:rPr>
          <w:rFonts w:cs="Arial"/>
          <w:color w:val="000000"/>
        </w:rPr>
        <w:t xml:space="preserve"> and the</w:t>
      </w:r>
      <w:r w:rsidRPr="00A86FF7">
        <w:rPr>
          <w:rFonts w:cs="Arial"/>
          <w:i/>
          <w:color w:val="000000"/>
        </w:rPr>
        <w:t xml:space="preserve"> Child Protection Regulation 2011</w:t>
      </w:r>
      <w:r w:rsidRPr="00A86FF7">
        <w:rPr>
          <w:rFonts w:cs="Arial"/>
          <w:color w:val="000000"/>
        </w:rPr>
        <w:t xml:space="preserve">. The requirement to achieve and maintain </w:t>
      </w:r>
      <w:r w:rsidRPr="00733B63">
        <w:rPr>
          <w:rFonts w:cs="Arial"/>
        </w:rPr>
        <w:t xml:space="preserve">certification against </w:t>
      </w:r>
      <w:r w:rsidRPr="00A86FF7">
        <w:rPr>
          <w:rFonts w:cs="Arial"/>
          <w:color w:val="000000"/>
        </w:rPr>
        <w:t>the standards is a condition of an organisation’s Licence to Provide Care Services.</w:t>
      </w:r>
    </w:p>
    <w:p w14:paraId="0E37DE4A" w14:textId="69085D76" w:rsidR="00DA1606" w:rsidRPr="00A86FF7" w:rsidRDefault="00DA1606" w:rsidP="0074480B">
      <w:pPr>
        <w:spacing w:beforeLines="80" w:before="192" w:afterLines="80" w:after="192"/>
        <w:rPr>
          <w:rFonts w:cs="Arial"/>
          <w:color w:val="000000"/>
          <w:szCs w:val="22"/>
        </w:rPr>
      </w:pPr>
      <w:r w:rsidRPr="00A86FF7">
        <w:rPr>
          <w:rFonts w:cs="Arial"/>
          <w:color w:val="000000"/>
          <w:szCs w:val="22"/>
        </w:rPr>
        <w:t xml:space="preserve">Further </w:t>
      </w:r>
      <w:r w:rsidRPr="00A86FF7">
        <w:rPr>
          <w:rFonts w:cs="Arial"/>
          <w:color w:val="000000"/>
        </w:rPr>
        <w:t>information</w:t>
      </w:r>
      <w:r w:rsidRPr="00A86FF7">
        <w:rPr>
          <w:rFonts w:cs="Arial"/>
          <w:color w:val="000000"/>
          <w:szCs w:val="22"/>
        </w:rPr>
        <w:t xml:space="preserve"> regarding </w:t>
      </w:r>
      <w:r w:rsidR="00DC2EF2" w:rsidRPr="00A86FF7">
        <w:rPr>
          <w:rFonts w:cs="Arial"/>
          <w:color w:val="000000"/>
          <w:szCs w:val="22"/>
        </w:rPr>
        <w:t>DCSYW</w:t>
      </w:r>
      <w:r w:rsidRPr="00A86FF7">
        <w:rPr>
          <w:rFonts w:cs="Arial"/>
          <w:color w:val="000000"/>
          <w:szCs w:val="22"/>
        </w:rPr>
        <w:t xml:space="preserve">’s processes for licensing care services is available from: </w:t>
      </w:r>
      <w:hyperlink r:id="rId10" w:history="1">
        <w:r w:rsidR="0009548F" w:rsidRPr="00A86FF7">
          <w:rPr>
            <w:rStyle w:val="Hyperlink"/>
            <w:rFonts w:cs="Arial"/>
            <w:szCs w:val="22"/>
          </w:rPr>
          <w:t>www.csyw.qld.gov.au/about-us/partners/child-family/child-safety-licensing</w:t>
        </w:r>
      </w:hyperlink>
      <w:r w:rsidRPr="00A86FF7">
        <w:rPr>
          <w:rStyle w:val="Hyperlink"/>
          <w:rFonts w:cs="Arial"/>
          <w:color w:val="000000" w:themeColor="text1"/>
          <w:szCs w:val="22"/>
          <w:u w:val="none"/>
        </w:rPr>
        <w:t>.</w:t>
      </w:r>
      <w:r w:rsidRPr="00A86FF7">
        <w:rPr>
          <w:rStyle w:val="Hyperlink"/>
          <w:rFonts w:cs="Arial"/>
          <w:szCs w:val="22"/>
        </w:rPr>
        <w:t xml:space="preserve">   </w:t>
      </w:r>
    </w:p>
    <w:p w14:paraId="1057705D" w14:textId="77777777" w:rsidR="00DA1606" w:rsidRPr="00B910ED" w:rsidRDefault="00DA1606" w:rsidP="001D19E0">
      <w:pPr>
        <w:spacing w:before="240" w:after="0"/>
        <w:rPr>
          <w:b/>
          <w:color w:val="00293F"/>
          <w:sz w:val="28"/>
          <w:szCs w:val="28"/>
        </w:rPr>
      </w:pPr>
      <w:bookmarkStart w:id="37" w:name="_Toc412060651"/>
      <w:bookmarkStart w:id="38" w:name="_Toc412060791"/>
      <w:r w:rsidRPr="00B910ED">
        <w:rPr>
          <w:b/>
          <w:color w:val="00293F"/>
          <w:sz w:val="28"/>
          <w:szCs w:val="28"/>
        </w:rPr>
        <w:t>Further information</w:t>
      </w:r>
      <w:bookmarkEnd w:id="37"/>
      <w:bookmarkEnd w:id="38"/>
    </w:p>
    <w:p w14:paraId="057E4B19" w14:textId="5A9AE191" w:rsidR="00DA1606" w:rsidRPr="00A86FF7" w:rsidRDefault="00DA1606" w:rsidP="001D19E0">
      <w:pPr>
        <w:spacing w:before="80" w:afterLines="80" w:after="192"/>
        <w:rPr>
          <w:rFonts w:cs="Arial"/>
          <w:color w:val="000000" w:themeColor="text1"/>
          <w:szCs w:val="22"/>
        </w:rPr>
      </w:pPr>
      <w:r w:rsidRPr="00A86FF7">
        <w:rPr>
          <w:rFonts w:cs="Arial"/>
          <w:color w:val="000000" w:themeColor="text1"/>
          <w:szCs w:val="22"/>
        </w:rPr>
        <w:t xml:space="preserve">This guide is </w:t>
      </w:r>
      <w:r w:rsidRPr="00A86FF7">
        <w:rPr>
          <w:rFonts w:cs="Arial"/>
          <w:color w:val="000000"/>
        </w:rPr>
        <w:t>part</w:t>
      </w:r>
      <w:r w:rsidRPr="00A86FF7">
        <w:rPr>
          <w:rFonts w:cs="Arial"/>
          <w:color w:val="000000" w:themeColor="text1"/>
          <w:szCs w:val="22"/>
        </w:rPr>
        <w:t xml:space="preserve"> of a suite of resources developed for the </w:t>
      </w:r>
      <w:r w:rsidR="00B2029A" w:rsidRPr="00A86FF7">
        <w:rPr>
          <w:rFonts w:cs="Arial"/>
          <w:color w:val="000000" w:themeColor="text1"/>
          <w:szCs w:val="22"/>
        </w:rPr>
        <w:t>HSQF</w:t>
      </w:r>
      <w:r w:rsidRPr="00A86FF7">
        <w:rPr>
          <w:rFonts w:cs="Arial"/>
          <w:color w:val="000000" w:themeColor="text1"/>
          <w:szCs w:val="22"/>
        </w:rPr>
        <w:t xml:space="preserve"> available on the HSQF website at: </w:t>
      </w:r>
      <w:hyperlink r:id="rId11" w:history="1">
        <w:r w:rsidR="0009548F" w:rsidRPr="00A86FF7">
          <w:rPr>
            <w:rStyle w:val="Hyperlink"/>
            <w:rFonts w:cs="Arial"/>
            <w:szCs w:val="22"/>
          </w:rPr>
          <w:t>www.communities.qld.gov.au/hsqf</w:t>
        </w:r>
      </w:hyperlink>
      <w:r w:rsidRPr="00A86FF7">
        <w:rPr>
          <w:rFonts w:cs="Arial"/>
          <w:color w:val="000000" w:themeColor="text1"/>
          <w:szCs w:val="22"/>
        </w:rPr>
        <w:t>.</w:t>
      </w:r>
    </w:p>
    <w:p w14:paraId="1D5CBBC4" w14:textId="5751425A" w:rsidR="00DA1606" w:rsidRPr="00A86FF7" w:rsidRDefault="00DA1606" w:rsidP="0074480B">
      <w:pPr>
        <w:spacing w:beforeLines="80" w:before="192" w:afterLines="80" w:after="192"/>
      </w:pPr>
      <w:r w:rsidRPr="00A86FF7">
        <w:t>Further enquiries about all aspects of</w:t>
      </w:r>
      <w:r w:rsidR="00B2029A" w:rsidRPr="00A86FF7">
        <w:t xml:space="preserve"> the</w:t>
      </w:r>
      <w:r w:rsidRPr="00A86FF7">
        <w:t xml:space="preserve"> HSQF, including information about tools and resources to support your organisation to meet the requirements of the standards, can be directed to the HSQF team.</w:t>
      </w:r>
    </w:p>
    <w:p w14:paraId="099C1D68" w14:textId="77777777" w:rsidR="00DA1606" w:rsidRPr="00A86FF7" w:rsidRDefault="00DA1606" w:rsidP="0074480B">
      <w:pPr>
        <w:spacing w:before="144" w:after="144"/>
      </w:pPr>
      <w:r w:rsidRPr="00A86FF7">
        <w:t xml:space="preserve">Telephone: </w:t>
      </w:r>
      <w:r w:rsidRPr="00A86FF7">
        <w:tab/>
        <w:t>1800 034 022</w:t>
      </w:r>
    </w:p>
    <w:p w14:paraId="4520D208" w14:textId="77777777" w:rsidR="00DA1606" w:rsidRPr="00A86FF7" w:rsidRDefault="00DA1606" w:rsidP="0074480B">
      <w:pPr>
        <w:spacing w:before="144" w:after="144"/>
      </w:pPr>
      <w:r w:rsidRPr="00A86FF7">
        <w:t xml:space="preserve">Email: </w:t>
      </w:r>
      <w:r w:rsidRPr="00A86FF7">
        <w:tab/>
      </w:r>
      <w:r w:rsidRPr="00A86FF7">
        <w:tab/>
      </w:r>
      <w:hyperlink r:id="rId12" w:history="1">
        <w:r w:rsidRPr="00A86FF7">
          <w:rPr>
            <w:rStyle w:val="Hyperlink"/>
          </w:rPr>
          <w:t>hsqf@communities.qld.gov.au</w:t>
        </w:r>
      </w:hyperlink>
    </w:p>
    <w:p w14:paraId="1726600A" w14:textId="4F2B0BC2" w:rsidR="00DA1606" w:rsidRPr="00A86FF7" w:rsidRDefault="00DA1606" w:rsidP="0074480B">
      <w:pPr>
        <w:spacing w:before="144" w:after="144"/>
      </w:pPr>
      <w:r w:rsidRPr="00A86FF7">
        <w:t xml:space="preserve">Website: </w:t>
      </w:r>
      <w:r w:rsidRPr="00A86FF7">
        <w:tab/>
      </w:r>
      <w:hyperlink r:id="rId13" w:history="1">
        <w:r w:rsidR="0009548F" w:rsidRPr="00A86FF7">
          <w:rPr>
            <w:rStyle w:val="Hyperlink"/>
          </w:rPr>
          <w:t>www.communities.qld.gov.au/hsqf</w:t>
        </w:r>
      </w:hyperlink>
    </w:p>
    <w:p w14:paraId="363F1F06" w14:textId="77777777" w:rsidR="00DA1606" w:rsidRPr="00A86FF7" w:rsidRDefault="00DA1606" w:rsidP="0074480B">
      <w:pPr>
        <w:spacing w:before="144" w:after="144"/>
      </w:pPr>
    </w:p>
    <w:bookmarkEnd w:id="12"/>
    <w:bookmarkEnd w:id="13"/>
    <w:bookmarkEnd w:id="14"/>
    <w:bookmarkEnd w:id="15"/>
    <w:bookmarkEnd w:id="16"/>
    <w:bookmarkEnd w:id="23"/>
    <w:bookmarkEnd w:id="24"/>
    <w:bookmarkEnd w:id="35"/>
    <w:bookmarkEnd w:id="36"/>
    <w:p w14:paraId="2E95F648" w14:textId="77777777" w:rsidR="00DA1606" w:rsidRPr="00A86FF7" w:rsidRDefault="00DA1606" w:rsidP="0074480B">
      <w:pPr>
        <w:pStyle w:val="Heading1"/>
        <w:keepNext w:val="0"/>
        <w:widowControl w:val="0"/>
        <w:spacing w:before="144" w:after="144"/>
        <w:rPr>
          <w:color w:val="00293F"/>
        </w:rPr>
        <w:sectPr w:rsidR="00DA1606" w:rsidRPr="00A86FF7" w:rsidSect="000F49D2">
          <w:headerReference w:type="default" r:id="rId14"/>
          <w:footerReference w:type="default" r:id="rId15"/>
          <w:pgSz w:w="11906" w:h="16838"/>
          <w:pgMar w:top="1134" w:right="991" w:bottom="1134" w:left="1134" w:header="709" w:footer="709" w:gutter="0"/>
          <w:pgNumType w:start="1"/>
          <w:cols w:space="708"/>
          <w:docGrid w:linePitch="360"/>
        </w:sectPr>
      </w:pPr>
    </w:p>
    <w:p w14:paraId="4A15FE79" w14:textId="76B0F441" w:rsidR="00DA1606" w:rsidRPr="00F66E87" w:rsidRDefault="00DA1606" w:rsidP="00F66E87">
      <w:pPr>
        <w:pStyle w:val="Heading1"/>
        <w:shd w:val="clear" w:color="auto" w:fill="004062"/>
        <w:rPr>
          <w:color w:val="FFFFFF" w:themeColor="background1"/>
        </w:rPr>
      </w:pPr>
      <w:bookmarkStart w:id="39" w:name="_Toc398015524"/>
      <w:bookmarkStart w:id="40" w:name="_Toc466381858"/>
      <w:bookmarkStart w:id="41" w:name="_Toc3192445"/>
      <w:bookmarkStart w:id="42" w:name="_Toc24100955"/>
      <w:r w:rsidRPr="00F66E87">
        <w:rPr>
          <w:color w:val="FFFFFF" w:themeColor="background1"/>
        </w:rPr>
        <w:lastRenderedPageBreak/>
        <w:t>Section 2 – Structure of the User Guide</w:t>
      </w:r>
      <w:bookmarkEnd w:id="39"/>
      <w:bookmarkEnd w:id="40"/>
      <w:bookmarkEnd w:id="41"/>
      <w:bookmarkEnd w:id="42"/>
    </w:p>
    <w:p w14:paraId="48D04B63" w14:textId="77777777" w:rsidR="00DA1606" w:rsidRPr="00A86FF7" w:rsidRDefault="00DA1606" w:rsidP="0074480B">
      <w:pPr>
        <w:spacing w:before="144" w:after="144" w:line="276" w:lineRule="auto"/>
      </w:pPr>
      <w:r w:rsidRPr="00A86FF7">
        <w:t xml:space="preserve">The guide outlines the title, expected outcome, context and individual indicators of each standard and where necessary, includes an interpretation of the individual indicator. The guide sets out </w:t>
      </w:r>
      <w:r w:rsidRPr="00A86FF7">
        <w:rPr>
          <w:b/>
        </w:rPr>
        <w:t>mandatory evidence requirements</w:t>
      </w:r>
      <w:r w:rsidRPr="00A86FF7">
        <w:t xml:space="preserve"> which are common and apply to all organisations (common) and additional requirements that are specific to particular service streams and/or services (service specific). </w:t>
      </w:r>
      <w:r w:rsidRPr="00A86FF7">
        <w:rPr>
          <w:b/>
        </w:rPr>
        <w:t xml:space="preserve">All mandatory requirements (both common and service specific) must be evidenced by the organisation in order to meet the standards. </w:t>
      </w:r>
    </w:p>
    <w:p w14:paraId="79E8F039" w14:textId="77777777" w:rsidR="00DA1606" w:rsidRPr="00A86FF7" w:rsidRDefault="00DA1606" w:rsidP="0074480B">
      <w:pPr>
        <w:spacing w:before="144" w:after="144" w:line="276" w:lineRule="auto"/>
      </w:pPr>
      <w:r w:rsidRPr="00A86FF7">
        <w:t xml:space="preserve">The guide also includes examples of evidence to assist organisations assess their performance against each indicator and identify areas for improvement, as relevant to the type of services delivered and the size and structure of the organisation.  </w:t>
      </w:r>
    </w:p>
    <w:tbl>
      <w:tblPr>
        <w:tblpPr w:leftFromText="180" w:rightFromText="180" w:vertAnchor="text" w:horzAnchor="margin" w:tblpY="97"/>
        <w:tblW w:w="9766" w:type="dxa"/>
        <w:tblBorders>
          <w:top w:val="single" w:sz="4" w:space="0" w:color="004062"/>
          <w:left w:val="single" w:sz="4" w:space="0" w:color="004062"/>
          <w:bottom w:val="single" w:sz="4" w:space="0" w:color="004062"/>
          <w:right w:val="single" w:sz="4" w:space="0" w:color="004062"/>
          <w:insideH w:val="single" w:sz="4" w:space="0" w:color="004062"/>
          <w:insideV w:val="single" w:sz="4" w:space="0" w:color="004062"/>
        </w:tblBorders>
        <w:tblLayout w:type="fixed"/>
        <w:tblLook w:val="00A0" w:firstRow="1" w:lastRow="0" w:firstColumn="1" w:lastColumn="0" w:noHBand="0" w:noVBand="0"/>
      </w:tblPr>
      <w:tblGrid>
        <w:gridCol w:w="3078"/>
        <w:gridCol w:w="6688"/>
      </w:tblGrid>
      <w:tr w:rsidR="00DA1606" w:rsidRPr="00A86FF7" w14:paraId="6CC1A96B" w14:textId="77777777" w:rsidTr="006A75B0">
        <w:trPr>
          <w:trHeight w:val="563"/>
        </w:trPr>
        <w:tc>
          <w:tcPr>
            <w:tcW w:w="3078" w:type="dxa"/>
            <w:tcBorders>
              <w:bottom w:val="nil"/>
            </w:tcBorders>
          </w:tcPr>
          <w:p w14:paraId="7854C40C" w14:textId="77777777" w:rsidR="00DA1606" w:rsidRPr="00C81C08" w:rsidRDefault="00DA1606" w:rsidP="005435CA">
            <w:pPr>
              <w:spacing w:before="144" w:after="144"/>
              <w:rPr>
                <w:b/>
                <w:color w:val="00293F"/>
                <w:szCs w:val="22"/>
              </w:rPr>
            </w:pPr>
            <w:bookmarkStart w:id="43" w:name="_Toc399403599"/>
            <w:bookmarkStart w:id="44" w:name="_Toc412060635"/>
            <w:bookmarkStart w:id="45" w:name="_Toc412060775"/>
            <w:r w:rsidRPr="00C81C08">
              <w:rPr>
                <w:b/>
                <w:color w:val="00293F"/>
                <w:szCs w:val="22"/>
              </w:rPr>
              <w:t>Standard title</w:t>
            </w:r>
            <w:bookmarkEnd w:id="43"/>
            <w:bookmarkEnd w:id="44"/>
            <w:bookmarkEnd w:id="45"/>
            <w:r w:rsidR="009B4659" w:rsidRPr="00C81C08">
              <w:rPr>
                <w:b/>
                <w:color w:val="00293F"/>
                <w:szCs w:val="22"/>
              </w:rPr>
              <w:t>:</w:t>
            </w:r>
          </w:p>
        </w:tc>
        <w:tc>
          <w:tcPr>
            <w:tcW w:w="6688" w:type="dxa"/>
            <w:tcBorders>
              <w:bottom w:val="nil"/>
            </w:tcBorders>
            <w:shd w:val="clear" w:color="auto" w:fill="auto"/>
          </w:tcPr>
          <w:p w14:paraId="66F1FE9D" w14:textId="77777777" w:rsidR="00DA1606" w:rsidRPr="00384A03" w:rsidRDefault="00DA1606" w:rsidP="009B1241">
            <w:pPr>
              <w:spacing w:before="144" w:after="144"/>
              <w:rPr>
                <w:b/>
                <w:sz w:val="20"/>
                <w:szCs w:val="20"/>
              </w:rPr>
            </w:pPr>
            <w:bookmarkStart w:id="46" w:name="_Toc389554999"/>
            <w:bookmarkStart w:id="47" w:name="_Toc389559413"/>
            <w:bookmarkStart w:id="48" w:name="_Toc389561388"/>
            <w:bookmarkStart w:id="49" w:name="_Toc389561571"/>
            <w:bookmarkStart w:id="50" w:name="_Toc391302957"/>
            <w:bookmarkStart w:id="51" w:name="_Toc396201713"/>
            <w:bookmarkStart w:id="52" w:name="_Toc397937094"/>
            <w:bookmarkStart w:id="53" w:name="_Toc398015526"/>
            <w:bookmarkStart w:id="54" w:name="_Toc399403600"/>
            <w:bookmarkStart w:id="55" w:name="_Toc412060636"/>
            <w:bookmarkStart w:id="56" w:name="_Toc412060776"/>
            <w:r w:rsidRPr="00384A03">
              <w:rPr>
                <w:sz w:val="20"/>
                <w:szCs w:val="20"/>
              </w:rPr>
              <w:t>Summarises the focus of the standard</w:t>
            </w:r>
            <w:bookmarkEnd w:id="46"/>
            <w:bookmarkEnd w:id="47"/>
            <w:bookmarkEnd w:id="48"/>
            <w:bookmarkEnd w:id="49"/>
            <w:bookmarkEnd w:id="50"/>
            <w:bookmarkEnd w:id="51"/>
            <w:bookmarkEnd w:id="52"/>
            <w:bookmarkEnd w:id="53"/>
            <w:bookmarkEnd w:id="54"/>
            <w:bookmarkEnd w:id="55"/>
            <w:bookmarkEnd w:id="56"/>
          </w:p>
        </w:tc>
      </w:tr>
      <w:tr w:rsidR="00DA1606" w:rsidRPr="00A86FF7" w14:paraId="3B1724DF" w14:textId="77777777" w:rsidTr="006A75B0">
        <w:trPr>
          <w:trHeight w:val="547"/>
        </w:trPr>
        <w:tc>
          <w:tcPr>
            <w:tcW w:w="3078" w:type="dxa"/>
            <w:tcBorders>
              <w:top w:val="nil"/>
              <w:bottom w:val="nil"/>
            </w:tcBorders>
            <w:shd w:val="clear" w:color="auto" w:fill="FFFFFF" w:themeFill="background1"/>
          </w:tcPr>
          <w:p w14:paraId="5C8D6CA6" w14:textId="3CE5380E" w:rsidR="00DA1606" w:rsidRPr="00A86FF7" w:rsidRDefault="00DA1606" w:rsidP="005435CA">
            <w:pPr>
              <w:spacing w:before="144" w:after="144"/>
              <w:rPr>
                <w:b/>
                <w:color w:val="00293F"/>
              </w:rPr>
            </w:pPr>
            <w:bookmarkStart w:id="57" w:name="_Toc399403601"/>
            <w:bookmarkStart w:id="58" w:name="_Toc412060637"/>
            <w:bookmarkStart w:id="59" w:name="_Toc412060777"/>
            <w:r w:rsidRPr="00A86FF7">
              <w:rPr>
                <w:b/>
                <w:color w:val="00293F"/>
              </w:rPr>
              <w:t>Expected outcome</w:t>
            </w:r>
            <w:bookmarkEnd w:id="57"/>
            <w:bookmarkEnd w:id="58"/>
            <w:bookmarkEnd w:id="59"/>
            <w:r w:rsidR="003E4AB7" w:rsidRPr="00A86FF7">
              <w:rPr>
                <w:b/>
                <w:color w:val="00293F"/>
              </w:rPr>
              <w:t>:</w:t>
            </w:r>
          </w:p>
        </w:tc>
        <w:tc>
          <w:tcPr>
            <w:tcW w:w="6688" w:type="dxa"/>
            <w:tcBorders>
              <w:top w:val="nil"/>
              <w:bottom w:val="nil"/>
            </w:tcBorders>
            <w:shd w:val="clear" w:color="auto" w:fill="FFFFFF" w:themeFill="background1"/>
          </w:tcPr>
          <w:p w14:paraId="388E0308" w14:textId="77777777" w:rsidR="00DA1606" w:rsidRPr="00384A03" w:rsidRDefault="00DA1606" w:rsidP="005435CA">
            <w:pPr>
              <w:spacing w:before="144" w:after="144"/>
              <w:rPr>
                <w:sz w:val="20"/>
                <w:szCs w:val="20"/>
              </w:rPr>
            </w:pPr>
            <w:bookmarkStart w:id="60" w:name="_Toc389555001"/>
            <w:bookmarkStart w:id="61" w:name="_Toc389559415"/>
            <w:bookmarkStart w:id="62" w:name="_Toc389561390"/>
            <w:bookmarkStart w:id="63" w:name="_Toc389561573"/>
            <w:bookmarkStart w:id="64" w:name="_Toc391302959"/>
            <w:bookmarkStart w:id="65" w:name="_Toc396201715"/>
            <w:bookmarkStart w:id="66" w:name="_Toc397937096"/>
            <w:bookmarkStart w:id="67" w:name="_Toc398015528"/>
            <w:bookmarkStart w:id="68" w:name="_Toc399403602"/>
            <w:bookmarkStart w:id="69" w:name="_Toc412060638"/>
            <w:bookmarkStart w:id="70" w:name="_Toc412060778"/>
            <w:r w:rsidRPr="00384A03">
              <w:rPr>
                <w:sz w:val="20"/>
                <w:szCs w:val="20"/>
              </w:rPr>
              <w:t>Summarises the goal of the standard</w:t>
            </w:r>
            <w:bookmarkEnd w:id="60"/>
            <w:bookmarkEnd w:id="61"/>
            <w:bookmarkEnd w:id="62"/>
            <w:bookmarkEnd w:id="63"/>
            <w:bookmarkEnd w:id="64"/>
            <w:bookmarkEnd w:id="65"/>
            <w:bookmarkEnd w:id="66"/>
            <w:bookmarkEnd w:id="67"/>
            <w:bookmarkEnd w:id="68"/>
            <w:bookmarkEnd w:id="69"/>
            <w:bookmarkEnd w:id="70"/>
          </w:p>
        </w:tc>
      </w:tr>
      <w:tr w:rsidR="00DA1606" w:rsidRPr="00A86FF7" w14:paraId="2D73D960" w14:textId="77777777" w:rsidTr="00B07F93">
        <w:trPr>
          <w:trHeight w:val="783"/>
        </w:trPr>
        <w:tc>
          <w:tcPr>
            <w:tcW w:w="3078" w:type="dxa"/>
            <w:tcBorders>
              <w:top w:val="nil"/>
            </w:tcBorders>
          </w:tcPr>
          <w:p w14:paraId="01EE461F" w14:textId="68590BA5" w:rsidR="00DA1606" w:rsidRPr="00384A03" w:rsidRDefault="00DA1606" w:rsidP="005435CA">
            <w:pPr>
              <w:spacing w:before="144" w:after="144"/>
              <w:rPr>
                <w:b/>
                <w:color w:val="00293F"/>
                <w:szCs w:val="22"/>
              </w:rPr>
            </w:pPr>
            <w:bookmarkStart w:id="71" w:name="_Toc397937097"/>
            <w:bookmarkStart w:id="72" w:name="_Toc398015529"/>
            <w:bookmarkStart w:id="73" w:name="_Toc399403603"/>
            <w:bookmarkStart w:id="74" w:name="_Toc412060639"/>
            <w:bookmarkStart w:id="75" w:name="_Toc412060779"/>
            <w:r w:rsidRPr="00384A03">
              <w:rPr>
                <w:b/>
                <w:color w:val="00293F"/>
                <w:szCs w:val="22"/>
              </w:rPr>
              <w:t>C</w:t>
            </w:r>
            <w:bookmarkEnd w:id="71"/>
            <w:bookmarkEnd w:id="72"/>
            <w:r w:rsidRPr="00384A03">
              <w:rPr>
                <w:b/>
                <w:color w:val="00293F"/>
                <w:szCs w:val="22"/>
              </w:rPr>
              <w:t>ontext</w:t>
            </w:r>
            <w:bookmarkEnd w:id="73"/>
            <w:bookmarkEnd w:id="74"/>
            <w:bookmarkEnd w:id="75"/>
            <w:r w:rsidR="003E4AB7" w:rsidRPr="00384A03">
              <w:rPr>
                <w:b/>
                <w:color w:val="00293F"/>
                <w:szCs w:val="22"/>
              </w:rPr>
              <w:t>:</w:t>
            </w:r>
          </w:p>
        </w:tc>
        <w:tc>
          <w:tcPr>
            <w:tcW w:w="6688" w:type="dxa"/>
            <w:tcBorders>
              <w:top w:val="nil"/>
            </w:tcBorders>
          </w:tcPr>
          <w:p w14:paraId="2D04D533" w14:textId="77777777" w:rsidR="00DA1606" w:rsidRPr="00384A03" w:rsidRDefault="00DA1606" w:rsidP="005435CA">
            <w:pPr>
              <w:spacing w:before="144" w:after="144" w:line="276" w:lineRule="auto"/>
              <w:rPr>
                <w:sz w:val="20"/>
                <w:szCs w:val="20"/>
              </w:rPr>
            </w:pPr>
            <w:bookmarkStart w:id="76" w:name="_Toc389555003"/>
            <w:bookmarkStart w:id="77" w:name="_Toc389559417"/>
            <w:bookmarkStart w:id="78" w:name="_Toc389561392"/>
            <w:bookmarkStart w:id="79" w:name="_Toc389561575"/>
            <w:bookmarkStart w:id="80" w:name="_Toc391302961"/>
            <w:bookmarkStart w:id="81" w:name="_Toc396201717"/>
            <w:bookmarkStart w:id="82" w:name="_Toc397937098"/>
            <w:bookmarkStart w:id="83" w:name="_Toc398015530"/>
            <w:bookmarkStart w:id="84" w:name="_Toc399403604"/>
            <w:bookmarkStart w:id="85" w:name="_Toc412060640"/>
            <w:bookmarkStart w:id="86" w:name="_Toc412060780"/>
            <w:r w:rsidRPr="00384A03">
              <w:rPr>
                <w:sz w:val="20"/>
                <w:szCs w:val="20"/>
              </w:rPr>
              <w:t>Provides information about the setting or circumstances under which the outcome is to be achieved</w:t>
            </w:r>
            <w:bookmarkEnd w:id="76"/>
            <w:bookmarkEnd w:id="77"/>
            <w:bookmarkEnd w:id="78"/>
            <w:bookmarkEnd w:id="79"/>
            <w:bookmarkEnd w:id="80"/>
            <w:bookmarkEnd w:id="81"/>
            <w:bookmarkEnd w:id="82"/>
            <w:bookmarkEnd w:id="83"/>
            <w:bookmarkEnd w:id="84"/>
            <w:bookmarkEnd w:id="85"/>
            <w:bookmarkEnd w:id="86"/>
            <w:r w:rsidRPr="00384A03">
              <w:rPr>
                <w:sz w:val="20"/>
                <w:szCs w:val="20"/>
              </w:rPr>
              <w:t>.</w:t>
            </w:r>
          </w:p>
        </w:tc>
      </w:tr>
      <w:tr w:rsidR="00DA1606" w:rsidRPr="00A86FF7" w14:paraId="7903F4A5" w14:textId="77777777" w:rsidTr="001934E6">
        <w:trPr>
          <w:trHeight w:val="782"/>
        </w:trPr>
        <w:tc>
          <w:tcPr>
            <w:tcW w:w="3078" w:type="dxa"/>
            <w:shd w:val="clear" w:color="auto" w:fill="004062"/>
          </w:tcPr>
          <w:p w14:paraId="50670C2B" w14:textId="56C38096" w:rsidR="00DA1606" w:rsidRPr="00384A03" w:rsidRDefault="00DA1606" w:rsidP="005435CA">
            <w:pPr>
              <w:spacing w:before="144" w:after="144"/>
              <w:rPr>
                <w:b/>
                <w:color w:val="FFFFFF" w:themeColor="background1"/>
                <w:szCs w:val="22"/>
              </w:rPr>
            </w:pPr>
            <w:bookmarkStart w:id="87" w:name="_Toc397937099"/>
            <w:bookmarkStart w:id="88" w:name="_Toc398015531"/>
            <w:bookmarkStart w:id="89" w:name="_Toc399403605"/>
            <w:bookmarkStart w:id="90" w:name="_Toc412060641"/>
            <w:bookmarkStart w:id="91" w:name="_Toc412060781"/>
            <w:r w:rsidRPr="00384A03">
              <w:rPr>
                <w:b/>
                <w:color w:val="FFFFFF" w:themeColor="background1"/>
                <w:szCs w:val="22"/>
              </w:rPr>
              <w:t>I</w:t>
            </w:r>
            <w:bookmarkEnd w:id="87"/>
            <w:bookmarkEnd w:id="88"/>
            <w:r w:rsidRPr="00384A03">
              <w:rPr>
                <w:b/>
                <w:color w:val="FFFFFF" w:themeColor="background1"/>
                <w:szCs w:val="22"/>
              </w:rPr>
              <w:t>ndicator</w:t>
            </w:r>
            <w:bookmarkEnd w:id="89"/>
            <w:bookmarkEnd w:id="90"/>
            <w:bookmarkEnd w:id="91"/>
            <w:r w:rsidR="003E4AB7" w:rsidRPr="00384A03">
              <w:rPr>
                <w:b/>
                <w:color w:val="FFFFFF" w:themeColor="background1"/>
                <w:szCs w:val="22"/>
              </w:rPr>
              <w:t>:</w:t>
            </w:r>
          </w:p>
        </w:tc>
        <w:tc>
          <w:tcPr>
            <w:tcW w:w="6688" w:type="dxa"/>
            <w:shd w:val="clear" w:color="auto" w:fill="004062"/>
            <w:vAlign w:val="center"/>
          </w:tcPr>
          <w:p w14:paraId="1C4AB4BA" w14:textId="77777777" w:rsidR="00DA1606" w:rsidRPr="005B2AC5" w:rsidRDefault="00DA1606" w:rsidP="005435CA">
            <w:pPr>
              <w:spacing w:before="144" w:after="144" w:line="276" w:lineRule="auto"/>
              <w:rPr>
                <w:color w:val="FFFFFF" w:themeColor="background1"/>
                <w:sz w:val="20"/>
              </w:rPr>
            </w:pPr>
            <w:r w:rsidRPr="005B2AC5">
              <w:rPr>
                <w:color w:val="FFFFFF" w:themeColor="background1"/>
                <w:sz w:val="20"/>
                <w:szCs w:val="22"/>
              </w:rPr>
              <w:t>A measure of performance which outlines what an organisation needs to demonstrate to meet the standard.</w:t>
            </w:r>
          </w:p>
        </w:tc>
      </w:tr>
      <w:tr w:rsidR="00DA1606" w:rsidRPr="00A86FF7" w14:paraId="14E8BB79" w14:textId="77777777" w:rsidTr="00384A03">
        <w:trPr>
          <w:trHeight w:val="648"/>
        </w:trPr>
        <w:tc>
          <w:tcPr>
            <w:tcW w:w="3078" w:type="dxa"/>
            <w:shd w:val="clear" w:color="auto" w:fill="FFFFFF" w:themeFill="background1"/>
          </w:tcPr>
          <w:p w14:paraId="27CD5D2C" w14:textId="26A3EC1F" w:rsidR="00DA1606" w:rsidRPr="00384A03" w:rsidRDefault="00DA1606" w:rsidP="005435CA">
            <w:pPr>
              <w:spacing w:before="144" w:after="144"/>
              <w:rPr>
                <w:b/>
                <w:szCs w:val="22"/>
              </w:rPr>
            </w:pPr>
            <w:bookmarkStart w:id="92" w:name="_Toc399403606"/>
            <w:bookmarkStart w:id="93" w:name="_Toc412060642"/>
            <w:bookmarkStart w:id="94" w:name="_Toc412060782"/>
            <w:r w:rsidRPr="00384A03">
              <w:rPr>
                <w:b/>
                <w:szCs w:val="22"/>
              </w:rPr>
              <w:t>Interpretation</w:t>
            </w:r>
            <w:bookmarkEnd w:id="92"/>
            <w:bookmarkEnd w:id="93"/>
            <w:bookmarkEnd w:id="94"/>
            <w:r w:rsidR="003E4AB7" w:rsidRPr="00384A03">
              <w:rPr>
                <w:b/>
                <w:szCs w:val="22"/>
              </w:rPr>
              <w:t>:</w:t>
            </w:r>
          </w:p>
        </w:tc>
        <w:tc>
          <w:tcPr>
            <w:tcW w:w="6688" w:type="dxa"/>
            <w:shd w:val="clear" w:color="auto" w:fill="FFFFFF" w:themeFill="background1"/>
          </w:tcPr>
          <w:p w14:paraId="0C7C24F3" w14:textId="77777777" w:rsidR="00DA1606" w:rsidRPr="00384A03" w:rsidRDefault="00DA1606" w:rsidP="005435CA">
            <w:pPr>
              <w:spacing w:before="144" w:after="144" w:line="276" w:lineRule="auto"/>
              <w:rPr>
                <w:sz w:val="20"/>
                <w:szCs w:val="22"/>
              </w:rPr>
            </w:pPr>
            <w:bookmarkStart w:id="95" w:name="_Toc412060643"/>
            <w:bookmarkStart w:id="96" w:name="_Toc412060783"/>
            <w:bookmarkStart w:id="97" w:name="_Toc389555006"/>
            <w:bookmarkStart w:id="98" w:name="_Toc389559420"/>
            <w:bookmarkStart w:id="99" w:name="_Toc389561395"/>
            <w:bookmarkStart w:id="100" w:name="_Toc389561578"/>
            <w:bookmarkStart w:id="101" w:name="_Toc391302964"/>
            <w:bookmarkStart w:id="102" w:name="_Toc396201720"/>
            <w:bookmarkStart w:id="103" w:name="_Toc397937101"/>
            <w:bookmarkStart w:id="104" w:name="_Toc398015533"/>
            <w:bookmarkStart w:id="105" w:name="_Toc399403607"/>
            <w:r w:rsidRPr="00384A03">
              <w:rPr>
                <w:sz w:val="20"/>
                <w:szCs w:val="22"/>
              </w:rPr>
              <w:t xml:space="preserve">Provides information on the meaning of the indicator and how it should be considered when developing and implementing a quality system. </w:t>
            </w:r>
          </w:p>
          <w:p w14:paraId="11A22817" w14:textId="77777777" w:rsidR="00DA1606" w:rsidRPr="00384A03" w:rsidRDefault="00DA1606" w:rsidP="005435CA">
            <w:pPr>
              <w:spacing w:before="144" w:after="144" w:line="276" w:lineRule="auto"/>
              <w:rPr>
                <w:i/>
                <w:sz w:val="20"/>
              </w:rPr>
            </w:pPr>
            <w:r w:rsidRPr="00384A03">
              <w:rPr>
                <w:i/>
                <w:sz w:val="20"/>
                <w:szCs w:val="22"/>
                <w:u w:val="single"/>
              </w:rPr>
              <w:t>Note:</w:t>
            </w:r>
            <w:r w:rsidRPr="00384A03">
              <w:rPr>
                <w:b/>
                <w:i/>
                <w:sz w:val="20"/>
                <w:szCs w:val="22"/>
              </w:rPr>
              <w:t xml:space="preserve"> </w:t>
            </w:r>
            <w:r w:rsidRPr="00384A03">
              <w:rPr>
                <w:i/>
                <w:sz w:val="20"/>
                <w:szCs w:val="22"/>
              </w:rPr>
              <w:t>Not all indicators include an interpretation</w:t>
            </w:r>
            <w:r w:rsidRPr="00384A03">
              <w:rPr>
                <w:b/>
                <w:i/>
                <w:sz w:val="20"/>
                <w:szCs w:val="22"/>
              </w:rPr>
              <w:t xml:space="preserve">  </w:t>
            </w:r>
            <w:bookmarkEnd w:id="95"/>
            <w:bookmarkEnd w:id="96"/>
            <w:bookmarkEnd w:id="97"/>
            <w:bookmarkEnd w:id="98"/>
            <w:bookmarkEnd w:id="99"/>
            <w:bookmarkEnd w:id="100"/>
            <w:bookmarkEnd w:id="101"/>
            <w:bookmarkEnd w:id="102"/>
            <w:bookmarkEnd w:id="103"/>
            <w:bookmarkEnd w:id="104"/>
            <w:bookmarkEnd w:id="105"/>
          </w:p>
        </w:tc>
      </w:tr>
      <w:tr w:rsidR="00DA1606" w:rsidRPr="00A86FF7" w14:paraId="23B409C0" w14:textId="77777777" w:rsidTr="001934E6">
        <w:trPr>
          <w:trHeight w:val="1710"/>
        </w:trPr>
        <w:tc>
          <w:tcPr>
            <w:tcW w:w="3078" w:type="dxa"/>
            <w:shd w:val="clear" w:color="auto" w:fill="004062"/>
          </w:tcPr>
          <w:p w14:paraId="32BC8039" w14:textId="77777777" w:rsidR="00DA1606" w:rsidRPr="00384A03" w:rsidRDefault="00DA1606" w:rsidP="003D117C">
            <w:pPr>
              <w:spacing w:before="144" w:after="144" w:line="276" w:lineRule="auto"/>
              <w:rPr>
                <w:b/>
                <w:color w:val="FFFFFF" w:themeColor="background1"/>
                <w:szCs w:val="22"/>
              </w:rPr>
            </w:pPr>
            <w:r w:rsidRPr="00384A03">
              <w:rPr>
                <w:b/>
                <w:color w:val="FFFFFF" w:themeColor="background1"/>
                <w:szCs w:val="22"/>
              </w:rPr>
              <w:t>Mandatory evidence requirements common to all organisations</w:t>
            </w:r>
            <w:r w:rsidR="003E4AB7" w:rsidRPr="00384A03">
              <w:rPr>
                <w:b/>
                <w:color w:val="FFFFFF" w:themeColor="background1"/>
                <w:szCs w:val="22"/>
              </w:rPr>
              <w:t>:</w:t>
            </w:r>
          </w:p>
          <w:p w14:paraId="3F6CBE84" w14:textId="651FEA4E" w:rsidR="00B07F93" w:rsidRPr="005B2AC5" w:rsidRDefault="00A559AF" w:rsidP="003D117C">
            <w:pPr>
              <w:spacing w:before="144" w:after="144" w:line="276" w:lineRule="auto"/>
              <w:rPr>
                <w:color w:val="00293F"/>
                <w:sz w:val="20"/>
              </w:rPr>
            </w:pPr>
            <w:r w:rsidRPr="00A559AF">
              <w:rPr>
                <w:rFonts w:asciiTheme="minorHAnsi" w:eastAsiaTheme="minorHAnsi" w:hAnsiTheme="minorHAnsi" w:cstheme="minorBidi"/>
                <w:noProof/>
                <w:szCs w:val="22"/>
              </w:rPr>
              <mc:AlternateContent>
                <mc:Choice Requires="wps">
                  <w:drawing>
                    <wp:anchor distT="0" distB="0" distL="114300" distR="114300" simplePos="0" relativeHeight="252189696" behindDoc="0" locked="1" layoutInCell="1" allowOverlap="0" wp14:anchorId="146CA14F" wp14:editId="7270CA5F">
                      <wp:simplePos x="0" y="0"/>
                      <wp:positionH relativeFrom="margin">
                        <wp:posOffset>-63500</wp:posOffset>
                      </wp:positionH>
                      <wp:positionV relativeFrom="page">
                        <wp:posOffset>690880</wp:posOffset>
                      </wp:positionV>
                      <wp:extent cx="1043940" cy="539750"/>
                      <wp:effectExtent l="0" t="0" r="3810" b="0"/>
                      <wp:wrapNone/>
                      <wp:docPr id="2" name="Pentagon 2"/>
                      <wp:cNvGraphicFramePr/>
                      <a:graphic xmlns:a="http://schemas.openxmlformats.org/drawingml/2006/main">
                        <a:graphicData uri="http://schemas.microsoft.com/office/word/2010/wordprocessingShape">
                          <wps:wsp>
                            <wps:cNvSpPr/>
                            <wps:spPr>
                              <a:xfrm>
                                <a:off x="0" y="0"/>
                                <a:ext cx="1043940" cy="539750"/>
                              </a:xfrm>
                              <a:prstGeom prst="homePlate">
                                <a:avLst/>
                              </a:prstGeom>
                              <a:solidFill>
                                <a:srgbClr val="FFFF66"/>
                              </a:solidFill>
                              <a:ln w="12700" cap="flat" cmpd="sng" algn="ctr">
                                <a:noFill/>
                                <a:prstDash val="solid"/>
                                <a:miter lim="800000"/>
                              </a:ln>
                              <a:effectLst/>
                            </wps:spPr>
                            <wps:txbx>
                              <w:txbxContent>
                                <w:p w14:paraId="78F188F4"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CA14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 o:spid="_x0000_s1027" type="#_x0000_t15" style="position:absolute;margin-left:-5pt;margin-top:54.4pt;width:82.2pt;height:42.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" o:allowoverlap="f" adj="16016" fillcolor="#ff6" stroked="f" strokeweight="1pt">
                      <v:textbox>
                        <w:txbxContent>
                          <w:p w14:paraId="78F188F4"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6688" w:type="dxa"/>
            <w:shd w:val="clear" w:color="auto" w:fill="DDF3FF"/>
            <w:vAlign w:val="center"/>
          </w:tcPr>
          <w:p w14:paraId="49D59236" w14:textId="3790E15D" w:rsidR="00DA1606" w:rsidRPr="005B2AC5" w:rsidRDefault="00DA1606" w:rsidP="005435CA">
            <w:pPr>
              <w:spacing w:before="144" w:after="144" w:line="276" w:lineRule="auto"/>
              <w:rPr>
                <w:sz w:val="20"/>
                <w:szCs w:val="22"/>
              </w:rPr>
            </w:pPr>
            <w:bookmarkStart w:id="106" w:name="_Toc412060646"/>
            <w:bookmarkStart w:id="107" w:name="_Toc412060786"/>
            <w:bookmarkStart w:id="108" w:name="_Toc396201723"/>
            <w:bookmarkStart w:id="109" w:name="_Toc397937103"/>
            <w:bookmarkStart w:id="110" w:name="_Toc398015535"/>
            <w:bookmarkStart w:id="111" w:name="_Toc399403609"/>
            <w:bookmarkStart w:id="112" w:name="_Toc389555010"/>
            <w:bookmarkStart w:id="113" w:name="_Toc389559424"/>
            <w:bookmarkStart w:id="114" w:name="_Toc389561399"/>
            <w:bookmarkStart w:id="115" w:name="_Toc389561582"/>
            <w:bookmarkStart w:id="116" w:name="_Toc391302968"/>
            <w:r w:rsidRPr="005B2AC5">
              <w:rPr>
                <w:sz w:val="20"/>
                <w:szCs w:val="22"/>
              </w:rPr>
              <w:t>Outlines the evidence requirements that are</w:t>
            </w:r>
            <w:r w:rsidRPr="005B2AC5">
              <w:rPr>
                <w:b/>
                <w:sz w:val="20"/>
                <w:szCs w:val="22"/>
              </w:rPr>
              <w:t xml:space="preserve"> </w:t>
            </w:r>
            <w:r w:rsidRPr="005B2AC5">
              <w:rPr>
                <w:b/>
                <w:sz w:val="20"/>
                <w:szCs w:val="22"/>
                <w:u w:val="single"/>
              </w:rPr>
              <w:t>common</w:t>
            </w:r>
            <w:r w:rsidRPr="005B2AC5">
              <w:rPr>
                <w:b/>
                <w:sz w:val="20"/>
                <w:szCs w:val="22"/>
              </w:rPr>
              <w:t xml:space="preserve"> </w:t>
            </w:r>
            <w:r w:rsidRPr="005B2AC5">
              <w:rPr>
                <w:sz w:val="20"/>
                <w:szCs w:val="22"/>
              </w:rPr>
              <w:t xml:space="preserve">and apply to all </w:t>
            </w:r>
            <w:bookmarkEnd w:id="106"/>
            <w:bookmarkEnd w:id="107"/>
            <w:bookmarkEnd w:id="108"/>
            <w:bookmarkEnd w:id="109"/>
            <w:bookmarkEnd w:id="110"/>
            <w:bookmarkEnd w:id="111"/>
            <w:r w:rsidRPr="005B2AC5">
              <w:rPr>
                <w:sz w:val="20"/>
                <w:szCs w:val="22"/>
              </w:rPr>
              <w:t xml:space="preserve">organisations funded by the department. These requirements set a benchmark for quality service delivery and are linked to policy, legislation and regulations, contractual obligations and/or quality/safeguarding requirements </w:t>
            </w:r>
          </w:p>
          <w:bookmarkEnd w:id="112"/>
          <w:bookmarkEnd w:id="113"/>
          <w:bookmarkEnd w:id="114"/>
          <w:bookmarkEnd w:id="115"/>
          <w:bookmarkEnd w:id="116"/>
          <w:p w14:paraId="21570DAA" w14:textId="77777777" w:rsidR="00DA1606" w:rsidRPr="005B2AC5" w:rsidRDefault="00DA1606" w:rsidP="005435CA">
            <w:pPr>
              <w:spacing w:before="144" w:after="144" w:line="276" w:lineRule="auto"/>
              <w:rPr>
                <w:sz w:val="20"/>
              </w:rPr>
            </w:pPr>
            <w:r w:rsidRPr="005B2AC5">
              <w:rPr>
                <w:i/>
                <w:sz w:val="20"/>
                <w:szCs w:val="22"/>
                <w:u w:val="single"/>
              </w:rPr>
              <w:t>Note:</w:t>
            </w:r>
            <w:r w:rsidRPr="005B2AC5">
              <w:rPr>
                <w:i/>
                <w:sz w:val="20"/>
                <w:szCs w:val="22"/>
              </w:rPr>
              <w:t xml:space="preserve"> Not all indicators have mandatory evidence requirement</w:t>
            </w:r>
            <w:r w:rsidRPr="005B2AC5">
              <w:rPr>
                <w:sz w:val="20"/>
                <w:szCs w:val="22"/>
              </w:rPr>
              <w:t>s</w:t>
            </w:r>
          </w:p>
        </w:tc>
      </w:tr>
      <w:tr w:rsidR="00DA1606" w:rsidRPr="00A86FF7" w14:paraId="73242E95" w14:textId="77777777" w:rsidTr="001934E6">
        <w:trPr>
          <w:trHeight w:val="1743"/>
        </w:trPr>
        <w:tc>
          <w:tcPr>
            <w:tcW w:w="3078" w:type="dxa"/>
            <w:shd w:val="clear" w:color="auto" w:fill="FFFFFF"/>
          </w:tcPr>
          <w:p w14:paraId="4CE6E02B" w14:textId="77777777" w:rsidR="00DA1606" w:rsidRPr="00384A03" w:rsidRDefault="00DA1606" w:rsidP="005435CA">
            <w:pPr>
              <w:spacing w:before="144" w:after="144" w:line="276" w:lineRule="auto"/>
              <w:rPr>
                <w:b/>
                <w:color w:val="00293F"/>
                <w:szCs w:val="22"/>
              </w:rPr>
            </w:pPr>
            <w:r w:rsidRPr="00384A03">
              <w:rPr>
                <w:b/>
                <w:color w:val="00293F"/>
                <w:szCs w:val="22"/>
              </w:rPr>
              <w:t xml:space="preserve">Additional mandatory evidence requirements for specific services </w:t>
            </w:r>
          </w:p>
        </w:tc>
        <w:tc>
          <w:tcPr>
            <w:tcW w:w="6688" w:type="dxa"/>
            <w:shd w:val="clear" w:color="auto" w:fill="FFFFFF"/>
          </w:tcPr>
          <w:p w14:paraId="5032AE28" w14:textId="77777777" w:rsidR="00DA1606" w:rsidRPr="005B2AC5" w:rsidRDefault="00DA1606" w:rsidP="005435CA">
            <w:pPr>
              <w:spacing w:before="144" w:after="144" w:line="276" w:lineRule="auto"/>
              <w:rPr>
                <w:sz w:val="20"/>
                <w:szCs w:val="22"/>
              </w:rPr>
            </w:pPr>
            <w:bookmarkStart w:id="117" w:name="_Toc412060647"/>
            <w:bookmarkStart w:id="118" w:name="_Toc412060787"/>
            <w:bookmarkStart w:id="119" w:name="_Toc396201726"/>
            <w:bookmarkStart w:id="120" w:name="_Toc397937106"/>
            <w:bookmarkStart w:id="121" w:name="_Toc398015538"/>
            <w:bookmarkStart w:id="122" w:name="_Toc399403612"/>
            <w:r w:rsidRPr="005B2AC5">
              <w:rPr>
                <w:sz w:val="20"/>
                <w:szCs w:val="22"/>
              </w:rPr>
              <w:t>Additional requirements</w:t>
            </w:r>
            <w:r w:rsidRPr="005B2AC5">
              <w:rPr>
                <w:b/>
                <w:sz w:val="20"/>
                <w:szCs w:val="22"/>
              </w:rPr>
              <w:t xml:space="preserve"> </w:t>
            </w:r>
            <w:r w:rsidRPr="005B2AC5">
              <w:rPr>
                <w:sz w:val="20"/>
                <w:szCs w:val="22"/>
              </w:rPr>
              <w:t xml:space="preserve">that are </w:t>
            </w:r>
            <w:r w:rsidRPr="005B2AC5">
              <w:rPr>
                <w:b/>
                <w:sz w:val="20"/>
                <w:szCs w:val="22"/>
                <w:u w:val="single"/>
              </w:rPr>
              <w:t>service specific</w:t>
            </w:r>
            <w:r w:rsidRPr="005B2AC5">
              <w:rPr>
                <w:sz w:val="20"/>
                <w:szCs w:val="22"/>
              </w:rPr>
              <w:t xml:space="preserve"> and only apply to particular service streams and/or services. Where an organisation delivers these services, it will need to demonstrate that it meets the relevant indicators.  </w:t>
            </w:r>
          </w:p>
          <w:p w14:paraId="43501AE2" w14:textId="77777777" w:rsidR="00DA1606" w:rsidRPr="005B2AC5" w:rsidRDefault="00DA1606" w:rsidP="005435CA">
            <w:pPr>
              <w:spacing w:before="144" w:after="144" w:line="276" w:lineRule="auto"/>
              <w:rPr>
                <w:color w:val="000000"/>
                <w:sz w:val="20"/>
                <w:szCs w:val="22"/>
              </w:rPr>
            </w:pPr>
            <w:r w:rsidRPr="005B2AC5">
              <w:rPr>
                <w:sz w:val="20"/>
                <w:szCs w:val="22"/>
              </w:rPr>
              <w:t>Coloured symbols are used for each service specific area that has particular requirements. These are detailed in the legend on the next page.</w:t>
            </w:r>
            <w:bookmarkEnd w:id="117"/>
            <w:bookmarkEnd w:id="118"/>
            <w:r w:rsidRPr="005B2AC5">
              <w:rPr>
                <w:b/>
                <w:sz w:val="20"/>
                <w:szCs w:val="22"/>
              </w:rPr>
              <w:t xml:space="preserve"> </w:t>
            </w:r>
            <w:bookmarkEnd w:id="119"/>
            <w:bookmarkEnd w:id="120"/>
            <w:bookmarkEnd w:id="121"/>
            <w:bookmarkEnd w:id="122"/>
          </w:p>
        </w:tc>
      </w:tr>
      <w:tr w:rsidR="00DA1606" w:rsidRPr="00A86FF7" w14:paraId="4035F952" w14:textId="77777777" w:rsidTr="001934E6">
        <w:trPr>
          <w:trHeight w:val="1620"/>
        </w:trPr>
        <w:tc>
          <w:tcPr>
            <w:tcW w:w="3078" w:type="dxa"/>
            <w:shd w:val="clear" w:color="auto" w:fill="9A4C8B"/>
          </w:tcPr>
          <w:p w14:paraId="250D0D52" w14:textId="52A30EA3" w:rsidR="00DA1606" w:rsidRPr="006A75B0" w:rsidRDefault="00DA1606" w:rsidP="005435CA">
            <w:pPr>
              <w:spacing w:before="144" w:after="144" w:line="276" w:lineRule="auto"/>
              <w:rPr>
                <w:b/>
                <w:color w:val="FFFFFF" w:themeColor="background1"/>
                <w:sz w:val="20"/>
              </w:rPr>
            </w:pPr>
            <w:bookmarkStart w:id="123" w:name="_Toc389555007"/>
            <w:bookmarkStart w:id="124" w:name="_Toc389559421"/>
            <w:bookmarkStart w:id="125" w:name="_Toc389561396"/>
            <w:bookmarkStart w:id="126" w:name="_Toc389561579"/>
            <w:bookmarkStart w:id="127" w:name="_Toc391302965"/>
            <w:bookmarkStart w:id="128" w:name="_Toc396201727"/>
            <w:bookmarkStart w:id="129" w:name="_Toc397937107"/>
            <w:bookmarkStart w:id="130" w:name="_Toc398015539"/>
            <w:bookmarkStart w:id="131" w:name="_Toc399403613"/>
            <w:bookmarkStart w:id="132" w:name="_Toc412060648"/>
            <w:bookmarkStart w:id="133" w:name="_Toc412060788"/>
            <w:r w:rsidRPr="005B2AC5">
              <w:rPr>
                <w:b/>
                <w:color w:val="FFFFFF" w:themeColor="background1"/>
                <w:sz w:val="20"/>
              </w:rPr>
              <w:t>Suggestions of ways that an indicator may be demonstrated</w:t>
            </w:r>
            <w:bookmarkEnd w:id="123"/>
            <w:bookmarkEnd w:id="124"/>
            <w:bookmarkEnd w:id="125"/>
            <w:bookmarkEnd w:id="126"/>
            <w:bookmarkEnd w:id="127"/>
            <w:bookmarkEnd w:id="128"/>
            <w:bookmarkEnd w:id="129"/>
            <w:bookmarkEnd w:id="130"/>
            <w:bookmarkEnd w:id="131"/>
            <w:bookmarkEnd w:id="132"/>
            <w:bookmarkEnd w:id="133"/>
            <w:r w:rsidR="006A75B0">
              <w:rPr>
                <w:b/>
                <w:color w:val="FFFFFF" w:themeColor="background1"/>
                <w:sz w:val="20"/>
              </w:rPr>
              <w:t xml:space="preserve"> </w:t>
            </w:r>
          </w:p>
        </w:tc>
        <w:tc>
          <w:tcPr>
            <w:tcW w:w="6688" w:type="dxa"/>
            <w:shd w:val="clear" w:color="auto" w:fill="9A4C8B"/>
          </w:tcPr>
          <w:p w14:paraId="00C4C1E2" w14:textId="77777777" w:rsidR="00DA1606" w:rsidRPr="005B2AC5" w:rsidRDefault="00DA1606" w:rsidP="005435CA">
            <w:pPr>
              <w:spacing w:before="144" w:after="144" w:line="276" w:lineRule="auto"/>
              <w:rPr>
                <w:color w:val="FFFFFF" w:themeColor="background1"/>
                <w:sz w:val="20"/>
                <w:szCs w:val="22"/>
              </w:rPr>
            </w:pPr>
            <w:bookmarkStart w:id="134" w:name="_Toc389561397"/>
            <w:bookmarkStart w:id="135" w:name="_Toc389561580"/>
            <w:bookmarkStart w:id="136" w:name="_Toc391302966"/>
            <w:bookmarkStart w:id="137" w:name="_Toc396201728"/>
            <w:bookmarkStart w:id="138" w:name="_Toc397937108"/>
            <w:bookmarkStart w:id="139" w:name="_Toc398015540"/>
            <w:bookmarkStart w:id="140" w:name="_Toc399403614"/>
            <w:bookmarkStart w:id="141" w:name="_Toc412060649"/>
            <w:bookmarkStart w:id="142" w:name="_Toc412060789"/>
            <w:r w:rsidRPr="005B2AC5">
              <w:rPr>
                <w:color w:val="FFFFFF" w:themeColor="background1"/>
                <w:sz w:val="20"/>
                <w:szCs w:val="22"/>
              </w:rPr>
              <w:t xml:space="preserve">Suggestions of processes, systems or practices that an organisation may have in place to </w:t>
            </w:r>
            <w:bookmarkEnd w:id="134"/>
            <w:bookmarkEnd w:id="135"/>
            <w:bookmarkEnd w:id="136"/>
            <w:r w:rsidRPr="005B2AC5">
              <w:rPr>
                <w:color w:val="FFFFFF" w:themeColor="background1"/>
                <w:sz w:val="20"/>
                <w:szCs w:val="22"/>
              </w:rPr>
              <w:t xml:space="preserve">help demonstrate how it meets the indicator. </w:t>
            </w:r>
          </w:p>
          <w:p w14:paraId="174EAC55" w14:textId="77777777" w:rsidR="00DA1606" w:rsidRPr="005B2AC5" w:rsidRDefault="00DA1606" w:rsidP="005435CA">
            <w:pPr>
              <w:spacing w:before="144" w:after="144" w:line="276" w:lineRule="auto"/>
              <w:rPr>
                <w:b/>
                <w:color w:val="FFFFFF" w:themeColor="background1"/>
                <w:sz w:val="20"/>
                <w:szCs w:val="20"/>
              </w:rPr>
            </w:pPr>
            <w:r w:rsidRPr="005B2AC5">
              <w:rPr>
                <w:color w:val="FFFFFF" w:themeColor="background1"/>
                <w:sz w:val="20"/>
                <w:szCs w:val="22"/>
              </w:rPr>
              <w:t>These may include policies and procedures, registers, reports and other evidence source such as feedback from people using services, staff and other stakeholders</w:t>
            </w:r>
            <w:r w:rsidRPr="005B2AC5">
              <w:rPr>
                <w:b/>
                <w:color w:val="FFFFFF" w:themeColor="background1"/>
                <w:sz w:val="20"/>
                <w:szCs w:val="22"/>
              </w:rPr>
              <w:t xml:space="preserve">.  </w:t>
            </w:r>
            <w:bookmarkEnd w:id="137"/>
            <w:bookmarkEnd w:id="138"/>
            <w:bookmarkEnd w:id="139"/>
            <w:bookmarkEnd w:id="140"/>
            <w:bookmarkEnd w:id="141"/>
            <w:bookmarkEnd w:id="142"/>
          </w:p>
        </w:tc>
      </w:tr>
    </w:tbl>
    <w:p w14:paraId="3A634DFA" w14:textId="77777777" w:rsidR="00371C0F" w:rsidRDefault="00371C0F" w:rsidP="00DA1606">
      <w:pPr>
        <w:spacing w:before="144" w:after="144" w:line="276" w:lineRule="auto"/>
        <w:rPr>
          <w:b/>
          <w:sz w:val="28"/>
          <w:szCs w:val="28"/>
        </w:rPr>
      </w:pPr>
      <w:bookmarkStart w:id="143" w:name="_Toc412060650"/>
      <w:bookmarkStart w:id="144" w:name="_Toc412060790"/>
      <w:bookmarkStart w:id="145" w:name="_Toc396201730"/>
    </w:p>
    <w:p w14:paraId="35DE1A98" w14:textId="0EB34744" w:rsidR="00DA1606" w:rsidRPr="00B910ED" w:rsidRDefault="00DA1606" w:rsidP="004A31EE">
      <w:pPr>
        <w:spacing w:before="100" w:after="0"/>
        <w:rPr>
          <w:b/>
          <w:color w:val="00293F"/>
          <w:sz w:val="28"/>
          <w:szCs w:val="28"/>
        </w:rPr>
      </w:pPr>
      <w:r w:rsidRPr="00B910ED">
        <w:rPr>
          <w:b/>
          <w:color w:val="00293F"/>
          <w:sz w:val="28"/>
          <w:szCs w:val="28"/>
        </w:rPr>
        <w:lastRenderedPageBreak/>
        <w:t xml:space="preserve">Legend of service specific </w:t>
      </w:r>
      <w:bookmarkEnd w:id="143"/>
      <w:bookmarkEnd w:id="144"/>
      <w:r w:rsidRPr="00B910ED">
        <w:rPr>
          <w:b/>
          <w:color w:val="00293F"/>
          <w:sz w:val="28"/>
          <w:szCs w:val="28"/>
        </w:rPr>
        <w:t>requirements</w:t>
      </w:r>
    </w:p>
    <w:p w14:paraId="24AF12C3" w14:textId="22F85B3D" w:rsidR="00DA1606" w:rsidRPr="00A86FF7" w:rsidRDefault="00DA1606" w:rsidP="0030426F">
      <w:pPr>
        <w:spacing w:before="144" w:after="144" w:line="276" w:lineRule="auto"/>
        <w:rPr>
          <w:b/>
          <w:sz w:val="28"/>
          <w:szCs w:val="28"/>
        </w:rPr>
      </w:pPr>
      <w:r w:rsidRPr="00A86FF7">
        <w:t>The table below contains the coloured arrow symbols that are used to show requirements that apply to specific service streams and/or services (</w:t>
      </w:r>
      <w:r w:rsidRPr="00A86FF7">
        <w:rPr>
          <w:u w:val="single"/>
        </w:rPr>
        <w:t>service specific requirements</w:t>
      </w:r>
      <w:r w:rsidRPr="00A86FF7">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2437"/>
        <w:gridCol w:w="5643"/>
      </w:tblGrid>
      <w:tr w:rsidR="00DA1606" w:rsidRPr="00A86FF7" w14:paraId="3ACD6957" w14:textId="77777777" w:rsidTr="003A6C7A">
        <w:trPr>
          <w:tblHeader/>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6B6F78A3" w14:textId="3212F23B" w:rsidR="00DA1606" w:rsidRPr="00A86FF7" w:rsidRDefault="00DA1606" w:rsidP="001504CD">
            <w:pPr>
              <w:spacing w:before="144" w:after="144"/>
              <w:rPr>
                <w:b/>
                <w:color w:val="FFFFFF" w:themeColor="background1"/>
                <w:sz w:val="24"/>
              </w:rPr>
            </w:pPr>
            <w:r w:rsidRPr="00A86FF7">
              <w:rPr>
                <w:b/>
                <w:color w:val="FFFFFF" w:themeColor="background1"/>
                <w:sz w:val="24"/>
              </w:rPr>
              <w:t>Symbol</w:t>
            </w:r>
          </w:p>
        </w:tc>
        <w:tc>
          <w:tcPr>
            <w:tcW w:w="2437" w:type="dxa"/>
            <w:tcBorders>
              <w:top w:val="single" w:sz="4" w:space="0" w:color="004062"/>
              <w:left w:val="single" w:sz="4" w:space="0" w:color="004062"/>
              <w:right w:val="nil"/>
            </w:tcBorders>
            <w:shd w:val="clear" w:color="auto" w:fill="004062"/>
            <w:vAlign w:val="center"/>
          </w:tcPr>
          <w:p w14:paraId="2E73EF17" w14:textId="77777777" w:rsidR="00DA1606" w:rsidRPr="00A86FF7" w:rsidRDefault="00DA1606" w:rsidP="009B1241">
            <w:pPr>
              <w:spacing w:before="144" w:after="144"/>
              <w:jc w:val="center"/>
              <w:rPr>
                <w:b/>
                <w:color w:val="FFFFFF" w:themeColor="background1"/>
                <w:sz w:val="24"/>
              </w:rPr>
            </w:pPr>
            <w:r w:rsidRPr="00A86FF7">
              <w:rPr>
                <w:b/>
                <w:color w:val="FFFFFF" w:themeColor="background1"/>
                <w:sz w:val="24"/>
              </w:rPr>
              <w:t>Service specific areas</w:t>
            </w:r>
          </w:p>
        </w:tc>
        <w:tc>
          <w:tcPr>
            <w:tcW w:w="5643" w:type="dxa"/>
            <w:tcBorders>
              <w:top w:val="single" w:sz="4" w:space="0" w:color="004062"/>
              <w:left w:val="nil"/>
              <w:right w:val="single" w:sz="4" w:space="0" w:color="004062"/>
            </w:tcBorders>
            <w:shd w:val="clear" w:color="auto" w:fill="004062"/>
            <w:vAlign w:val="center"/>
          </w:tcPr>
          <w:p w14:paraId="30A81229" w14:textId="77777777" w:rsidR="00DA1606" w:rsidRPr="00A86FF7" w:rsidRDefault="00DA1606" w:rsidP="009B1241">
            <w:pPr>
              <w:spacing w:before="144" w:after="144"/>
              <w:jc w:val="center"/>
              <w:rPr>
                <w:b/>
                <w:color w:val="FFFFFF" w:themeColor="background1"/>
                <w:sz w:val="24"/>
              </w:rPr>
            </w:pPr>
            <w:r w:rsidRPr="00A86FF7">
              <w:rPr>
                <w:b/>
                <w:color w:val="FFFFFF" w:themeColor="background1"/>
                <w:sz w:val="24"/>
              </w:rPr>
              <w:t>Description</w:t>
            </w:r>
          </w:p>
        </w:tc>
      </w:tr>
      <w:tr w:rsidR="00DA1606" w:rsidRPr="00A86FF7" w14:paraId="73966368" w14:textId="77777777" w:rsidTr="003A6C7A">
        <w:trPr>
          <w:cantSplit/>
          <w:trHeight w:val="3344"/>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754EFC27" w14:textId="4BFD9E9F" w:rsidR="00DA1606" w:rsidRPr="00A86FF7" w:rsidRDefault="00A559AF" w:rsidP="00B07F93">
            <w:pPr>
              <w:spacing w:before="144" w:after="144"/>
            </w:pPr>
            <w:r w:rsidRPr="00A559AF">
              <w:rPr>
                <w:rFonts w:asciiTheme="minorHAnsi" w:eastAsiaTheme="minorHAnsi" w:hAnsiTheme="minorHAnsi" w:cstheme="minorBidi"/>
                <w:noProof/>
                <w:szCs w:val="22"/>
              </w:rPr>
              <mc:AlternateContent>
                <mc:Choice Requires="wps">
                  <w:drawing>
                    <wp:anchor distT="0" distB="0" distL="114300" distR="114300" simplePos="0" relativeHeight="252191744" behindDoc="0" locked="0" layoutInCell="1" allowOverlap="0" wp14:anchorId="5BBB19E5" wp14:editId="45D7AC5B">
                      <wp:simplePos x="0" y="0"/>
                      <wp:positionH relativeFrom="margin">
                        <wp:posOffset>-67945</wp:posOffset>
                      </wp:positionH>
                      <wp:positionV relativeFrom="page">
                        <wp:posOffset>-103505</wp:posOffset>
                      </wp:positionV>
                      <wp:extent cx="1043940" cy="575945"/>
                      <wp:effectExtent l="0" t="0" r="3810" b="0"/>
                      <wp:wrapNone/>
                      <wp:docPr id="13" name="Pentagon 13"/>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5367B0FC"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B19E5" id="Pentagon 13" o:spid="_x0000_s1028" type="#_x0000_t15" style="position:absolute;margin-left:-5.35pt;margin-top:-8.15pt;width:82.2pt;height:45.3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" o:allowoverlap="f" adj="15642" fillcolor="#427cbf" stroked="f" strokeweight="1pt">
                      <v:textbox>
                        <w:txbxContent>
                          <w:p w14:paraId="5367B0FC"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v:shape>
                  </w:pict>
                </mc:Fallback>
              </mc:AlternateContent>
            </w:r>
          </w:p>
        </w:tc>
        <w:tc>
          <w:tcPr>
            <w:tcW w:w="2437" w:type="dxa"/>
            <w:tcBorders>
              <w:left w:val="single" w:sz="4" w:space="0" w:color="004062"/>
              <w:bottom w:val="single" w:sz="4" w:space="0" w:color="004062"/>
              <w:right w:val="nil"/>
            </w:tcBorders>
            <w:shd w:val="clear" w:color="auto" w:fill="DDF3FF"/>
            <w:vAlign w:val="center"/>
          </w:tcPr>
          <w:p w14:paraId="722C644B" w14:textId="5F304536" w:rsidR="00DA1606" w:rsidRPr="00A86FF7" w:rsidRDefault="00DA1606" w:rsidP="0015566D">
            <w:pPr>
              <w:spacing w:before="144" w:after="144"/>
              <w:rPr>
                <w:b/>
                <w:color w:val="00293F"/>
              </w:rPr>
            </w:pPr>
            <w:r w:rsidRPr="00A86FF7">
              <w:rPr>
                <w:b/>
                <w:color w:val="00293F"/>
              </w:rPr>
              <w:t xml:space="preserve">Child Protection Placement Services </w:t>
            </w:r>
          </w:p>
          <w:p w14:paraId="2C108277" w14:textId="77777777" w:rsidR="00592ED2" w:rsidRPr="00A86FF7" w:rsidRDefault="009B1241" w:rsidP="0015566D">
            <w:pPr>
              <w:spacing w:before="144" w:after="144"/>
              <w:rPr>
                <w:i/>
                <w:color w:val="00293F"/>
                <w:sz w:val="20"/>
                <w:szCs w:val="20"/>
              </w:rPr>
            </w:pPr>
            <w:r w:rsidRPr="00A86FF7">
              <w:rPr>
                <w:i/>
                <w:color w:val="00293F"/>
                <w:sz w:val="20"/>
                <w:szCs w:val="20"/>
              </w:rPr>
              <w:t xml:space="preserve">Service Stream: </w:t>
            </w:r>
          </w:p>
          <w:p w14:paraId="1069D464" w14:textId="77777777" w:rsidR="009B1241" w:rsidRPr="00A86FF7" w:rsidRDefault="00DA1606" w:rsidP="0015566D">
            <w:pPr>
              <w:spacing w:before="144" w:after="144"/>
              <w:rPr>
                <w:i/>
                <w:color w:val="00293F"/>
                <w:sz w:val="20"/>
                <w:szCs w:val="20"/>
              </w:rPr>
            </w:pPr>
            <w:r w:rsidRPr="00A86FF7">
              <w:rPr>
                <w:color w:val="00293F"/>
                <w:sz w:val="20"/>
                <w:szCs w:val="20"/>
              </w:rPr>
              <w:t>Child and Family</w:t>
            </w:r>
            <w:r w:rsidRPr="00A86FF7">
              <w:rPr>
                <w:i/>
                <w:color w:val="00293F"/>
                <w:sz w:val="20"/>
                <w:szCs w:val="20"/>
              </w:rPr>
              <w:t xml:space="preserve"> </w:t>
            </w:r>
          </w:p>
          <w:p w14:paraId="4705CCE8" w14:textId="77777777" w:rsidR="00DA1606" w:rsidRPr="00A86FF7" w:rsidRDefault="009B1241" w:rsidP="007B26ED">
            <w:pPr>
              <w:spacing w:before="144" w:after="144"/>
              <w:rPr>
                <w:color w:val="00293F"/>
              </w:rPr>
            </w:pPr>
            <w:r w:rsidRPr="00A86FF7">
              <w:rPr>
                <w:i/>
                <w:color w:val="00293F"/>
                <w:sz w:val="20"/>
                <w:szCs w:val="20"/>
              </w:rPr>
              <w:t>Department:</w:t>
            </w:r>
            <w:r w:rsidR="007B26ED" w:rsidRPr="00A86FF7">
              <w:rPr>
                <w:i/>
                <w:color w:val="00293F"/>
                <w:sz w:val="20"/>
                <w:szCs w:val="20"/>
              </w:rPr>
              <w:t xml:space="preserve"> </w:t>
            </w:r>
            <w:r w:rsidR="00DC2EF2" w:rsidRPr="00A86FF7">
              <w:rPr>
                <w:color w:val="00293F"/>
                <w:sz w:val="20"/>
                <w:szCs w:val="20"/>
              </w:rPr>
              <w:t>DCSYW</w:t>
            </w:r>
          </w:p>
        </w:tc>
        <w:tc>
          <w:tcPr>
            <w:tcW w:w="5643" w:type="dxa"/>
            <w:tcBorders>
              <w:left w:val="nil"/>
              <w:bottom w:val="single" w:sz="4" w:space="0" w:color="004062"/>
              <w:right w:val="single" w:sz="4" w:space="0" w:color="004062"/>
            </w:tcBorders>
            <w:vAlign w:val="center"/>
          </w:tcPr>
          <w:p w14:paraId="4492AC2F" w14:textId="636B68A9" w:rsidR="00DA1606" w:rsidRPr="00A86FF7" w:rsidRDefault="00DA1606" w:rsidP="0035257A">
            <w:pPr>
              <w:spacing w:beforeLines="60" w:before="144" w:afterLines="60" w:after="144"/>
              <w:rPr>
                <w:sz w:val="20"/>
                <w:szCs w:val="20"/>
              </w:rPr>
            </w:pPr>
            <w:r w:rsidRPr="00A86FF7">
              <w:rPr>
                <w:sz w:val="20"/>
                <w:szCs w:val="20"/>
              </w:rPr>
              <w:t xml:space="preserve">These requirements apply to services funded by </w:t>
            </w:r>
            <w:r w:rsidR="00DC2EF2" w:rsidRPr="00A86FF7">
              <w:rPr>
                <w:sz w:val="20"/>
                <w:szCs w:val="20"/>
              </w:rPr>
              <w:t>DCSYW</w:t>
            </w:r>
            <w:r w:rsidRPr="00A86FF7">
              <w:rPr>
                <w:sz w:val="20"/>
                <w:szCs w:val="20"/>
              </w:rPr>
              <w:t xml:space="preserve"> under the Child Protection Placement Services Investment Specification and providers of child protection placement services in-scope of licensing funded through Child Related Costs Placement and Support (CRC-PAS). </w:t>
            </w:r>
          </w:p>
          <w:p w14:paraId="49E460FD" w14:textId="01FBEC50" w:rsidR="00DA1606" w:rsidRPr="00A86FF7" w:rsidRDefault="00DA1606" w:rsidP="0035257A">
            <w:pPr>
              <w:spacing w:beforeLines="60" w:before="144" w:afterLines="60" w:after="144"/>
              <w:rPr>
                <w:rFonts w:cs="Arial"/>
                <w:sz w:val="20"/>
                <w:szCs w:val="20"/>
              </w:rPr>
            </w:pPr>
            <w:r w:rsidRPr="00A86FF7">
              <w:rPr>
                <w:sz w:val="20"/>
                <w:szCs w:val="20"/>
              </w:rPr>
              <w:t xml:space="preserve">Services include family based and non-family based care services for children and young people subject to intervention under the </w:t>
            </w:r>
            <w:r w:rsidRPr="00A86FF7">
              <w:rPr>
                <w:i/>
                <w:sz w:val="20"/>
                <w:szCs w:val="20"/>
              </w:rPr>
              <w:t xml:space="preserve">Child Protection Act 1999 </w:t>
            </w:r>
            <w:r w:rsidRPr="00A86FF7">
              <w:rPr>
                <w:sz w:val="20"/>
                <w:szCs w:val="20"/>
              </w:rPr>
              <w:t>such as:</w:t>
            </w:r>
            <w:r w:rsidRPr="00A86FF7">
              <w:rPr>
                <w:rFonts w:cs="Arial"/>
                <w:sz w:val="20"/>
                <w:szCs w:val="20"/>
              </w:rPr>
              <w:t xml:space="preserve">   </w:t>
            </w:r>
          </w:p>
          <w:p w14:paraId="5969A28D" w14:textId="77777777" w:rsidR="00DA1606" w:rsidRPr="00A86FF7" w:rsidRDefault="00DA1606" w:rsidP="0035257A">
            <w:pPr>
              <w:spacing w:beforeLines="60" w:before="144" w:after="144"/>
              <w:rPr>
                <w:rFonts w:cs="Arial"/>
                <w:bCs/>
                <w:i/>
                <w:sz w:val="20"/>
                <w:szCs w:val="20"/>
              </w:rPr>
            </w:pPr>
            <w:r w:rsidRPr="00A86FF7">
              <w:rPr>
                <w:rFonts w:cs="Arial"/>
                <w:bCs/>
                <w:i/>
                <w:sz w:val="20"/>
                <w:szCs w:val="20"/>
              </w:rPr>
              <w:t xml:space="preserve">Family based care </w:t>
            </w:r>
          </w:p>
          <w:p w14:paraId="0AADEA0F" w14:textId="4FAF4708" w:rsidR="005D023A" w:rsidRPr="00A86FF7" w:rsidRDefault="00DA1606" w:rsidP="0035257A">
            <w:pPr>
              <w:pStyle w:val="BodyText"/>
              <w:numPr>
                <w:ilvl w:val="0"/>
                <w:numId w:val="36"/>
              </w:numPr>
              <w:spacing w:before="144" w:after="144"/>
              <w:ind w:left="459" w:hanging="425"/>
              <w:rPr>
                <w:rFonts w:cs="Arial"/>
                <w:color w:val="000000"/>
                <w:sz w:val="20"/>
                <w:szCs w:val="20"/>
              </w:rPr>
            </w:pPr>
            <w:r w:rsidRPr="00A86FF7">
              <w:rPr>
                <w:rFonts w:cs="Arial"/>
                <w:color w:val="000000"/>
                <w:sz w:val="20"/>
                <w:szCs w:val="20"/>
              </w:rPr>
              <w:t xml:space="preserve">Foster </w:t>
            </w:r>
            <w:r w:rsidR="00D966C8" w:rsidRPr="00A86FF7">
              <w:rPr>
                <w:rFonts w:cs="Arial"/>
                <w:color w:val="000000"/>
                <w:sz w:val="20"/>
                <w:szCs w:val="20"/>
              </w:rPr>
              <w:t xml:space="preserve">and Kinship </w:t>
            </w:r>
            <w:r w:rsidR="005D023A" w:rsidRPr="00A86FF7">
              <w:rPr>
                <w:rFonts w:cs="Arial"/>
                <w:color w:val="000000"/>
                <w:sz w:val="20"/>
                <w:szCs w:val="20"/>
              </w:rPr>
              <w:t>Care</w:t>
            </w:r>
          </w:p>
          <w:p w14:paraId="0F844060" w14:textId="5614791D" w:rsidR="00DA1606" w:rsidRPr="00A86FF7" w:rsidRDefault="00DA1606" w:rsidP="00767A2A">
            <w:pPr>
              <w:pStyle w:val="BodyText"/>
              <w:numPr>
                <w:ilvl w:val="0"/>
                <w:numId w:val="36"/>
              </w:numPr>
              <w:spacing w:before="144" w:after="144"/>
              <w:ind w:left="461" w:hanging="432"/>
              <w:rPr>
                <w:rFonts w:cs="Arial"/>
                <w:color w:val="000000"/>
                <w:sz w:val="20"/>
                <w:szCs w:val="20"/>
              </w:rPr>
            </w:pPr>
            <w:r w:rsidRPr="00A86FF7">
              <w:rPr>
                <w:rFonts w:cs="Arial"/>
                <w:color w:val="000000"/>
                <w:sz w:val="20"/>
                <w:szCs w:val="20"/>
              </w:rPr>
              <w:t>Intensive Foster Care</w:t>
            </w:r>
          </w:p>
          <w:p w14:paraId="5FA66B1B" w14:textId="77777777" w:rsidR="00DA1606" w:rsidRPr="00A86FF7" w:rsidRDefault="00DA1606" w:rsidP="0035257A">
            <w:pPr>
              <w:spacing w:beforeLines="60" w:before="144" w:after="144"/>
              <w:rPr>
                <w:rFonts w:cs="Arial"/>
                <w:i/>
                <w:color w:val="000000"/>
                <w:sz w:val="20"/>
                <w:szCs w:val="20"/>
              </w:rPr>
            </w:pPr>
            <w:r w:rsidRPr="00A86FF7">
              <w:rPr>
                <w:rFonts w:cs="Arial"/>
                <w:bCs/>
                <w:i/>
                <w:sz w:val="20"/>
                <w:szCs w:val="20"/>
              </w:rPr>
              <w:t>Non-family based care</w:t>
            </w:r>
          </w:p>
          <w:p w14:paraId="0E67C88C" w14:textId="77777777" w:rsidR="00DA1606" w:rsidRPr="00A86FF7" w:rsidRDefault="00DA1606" w:rsidP="0035257A">
            <w:pPr>
              <w:pStyle w:val="BodyText"/>
              <w:numPr>
                <w:ilvl w:val="0"/>
                <w:numId w:val="36"/>
              </w:numPr>
              <w:spacing w:before="144" w:after="144"/>
              <w:ind w:left="459" w:hanging="425"/>
              <w:rPr>
                <w:rFonts w:cs="Arial"/>
                <w:color w:val="000000"/>
                <w:sz w:val="20"/>
                <w:szCs w:val="20"/>
              </w:rPr>
            </w:pPr>
            <w:r w:rsidRPr="00A86FF7">
              <w:rPr>
                <w:rFonts w:cs="Arial"/>
                <w:color w:val="000000"/>
                <w:sz w:val="20"/>
                <w:szCs w:val="20"/>
              </w:rPr>
              <w:t>Residential Care</w:t>
            </w:r>
          </w:p>
          <w:p w14:paraId="3E855F41" w14:textId="77777777" w:rsidR="00DA1606" w:rsidRPr="00A86FF7" w:rsidRDefault="00DA1606" w:rsidP="0035257A">
            <w:pPr>
              <w:pStyle w:val="BodyText"/>
              <w:numPr>
                <w:ilvl w:val="0"/>
                <w:numId w:val="36"/>
              </w:numPr>
              <w:spacing w:before="144" w:after="144"/>
              <w:ind w:left="459" w:hanging="425"/>
              <w:rPr>
                <w:rFonts w:cs="Arial"/>
                <w:color w:val="000000"/>
                <w:sz w:val="20"/>
                <w:szCs w:val="20"/>
              </w:rPr>
            </w:pPr>
            <w:r w:rsidRPr="00A86FF7">
              <w:rPr>
                <w:rFonts w:cs="Arial"/>
                <w:color w:val="000000"/>
                <w:sz w:val="20"/>
                <w:szCs w:val="20"/>
              </w:rPr>
              <w:t>Therapeutic Residential Care</w:t>
            </w:r>
          </w:p>
          <w:p w14:paraId="1DA40387" w14:textId="77777777" w:rsidR="00DA1606" w:rsidRPr="00A86FF7" w:rsidRDefault="00DA1606" w:rsidP="0035257A">
            <w:pPr>
              <w:pStyle w:val="BodyText"/>
              <w:numPr>
                <w:ilvl w:val="0"/>
                <w:numId w:val="36"/>
              </w:numPr>
              <w:spacing w:before="144" w:after="144"/>
              <w:ind w:left="459" w:hanging="425"/>
              <w:rPr>
                <w:rFonts w:cs="Arial"/>
                <w:color w:val="000000"/>
                <w:sz w:val="20"/>
                <w:szCs w:val="20"/>
              </w:rPr>
            </w:pPr>
            <w:r w:rsidRPr="00A86FF7">
              <w:rPr>
                <w:rFonts w:cs="Arial"/>
                <w:color w:val="000000"/>
                <w:sz w:val="20"/>
                <w:szCs w:val="20"/>
              </w:rPr>
              <w:t>Safe Houses</w:t>
            </w:r>
          </w:p>
          <w:p w14:paraId="38280D63" w14:textId="4AC63968" w:rsidR="005D023A" w:rsidRPr="00A86FF7" w:rsidRDefault="00DA1606" w:rsidP="00020388">
            <w:pPr>
              <w:pStyle w:val="BodyText"/>
              <w:numPr>
                <w:ilvl w:val="0"/>
                <w:numId w:val="36"/>
              </w:numPr>
              <w:spacing w:before="144" w:after="144"/>
              <w:ind w:left="461" w:hanging="432"/>
            </w:pPr>
            <w:r w:rsidRPr="00A86FF7">
              <w:rPr>
                <w:rFonts w:cs="Arial"/>
                <w:color w:val="000000"/>
                <w:sz w:val="20"/>
                <w:szCs w:val="20"/>
              </w:rPr>
              <w:t>Supported Independent Living.</w:t>
            </w:r>
          </w:p>
        </w:tc>
      </w:tr>
      <w:tr w:rsidR="00DA1606" w:rsidRPr="00A86FF7" w14:paraId="2CEB1210" w14:textId="77777777" w:rsidTr="003A6C7A">
        <w:trPr>
          <w:trHeight w:val="2393"/>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563124A3" w14:textId="475B1024" w:rsidR="00DA1606" w:rsidRPr="00A86FF7" w:rsidRDefault="00A559AF" w:rsidP="005435CA">
            <w:pPr>
              <w:spacing w:before="144" w:after="144"/>
            </w:pPr>
            <w:r w:rsidRPr="00A559AF">
              <w:rPr>
                <w:rFonts w:asciiTheme="minorHAnsi" w:eastAsiaTheme="minorHAnsi" w:hAnsiTheme="minorHAnsi" w:cstheme="minorBidi"/>
                <w:noProof/>
                <w:szCs w:val="22"/>
              </w:rPr>
              <mc:AlternateContent>
                <mc:Choice Requires="wps">
                  <w:drawing>
                    <wp:anchor distT="0" distB="0" distL="114300" distR="114300" simplePos="0" relativeHeight="252193792" behindDoc="0" locked="1" layoutInCell="1" allowOverlap="0" wp14:anchorId="7CED316F" wp14:editId="6CE5C741">
                      <wp:simplePos x="0" y="0"/>
                      <wp:positionH relativeFrom="margin">
                        <wp:posOffset>-67945</wp:posOffset>
                      </wp:positionH>
                      <wp:positionV relativeFrom="page">
                        <wp:posOffset>-114935</wp:posOffset>
                      </wp:positionV>
                      <wp:extent cx="1044000" cy="576000"/>
                      <wp:effectExtent l="0" t="0" r="3810" b="0"/>
                      <wp:wrapNone/>
                      <wp:docPr id="4" name="Pentagon 4"/>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73E052AA" w14:textId="77777777" w:rsidR="004A79D2" w:rsidRPr="006B1EAC" w:rsidRDefault="004A79D2"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316F" id="Pentagon 4" o:spid="_x0000_s1029" type="#_x0000_t15" style="position:absolute;margin-left:-5.35pt;margin-top:-9.05pt;width:82.2pt;height:45.3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" o:allowoverlap="f" adj="15641" fillcolor="#bdd7ee" stroked="f" strokeweight="1pt">
                      <v:textbox>
                        <w:txbxContent>
                          <w:p w14:paraId="73E052AA" w14:textId="77777777" w:rsidR="004A79D2" w:rsidRPr="006B1EAC" w:rsidRDefault="004A79D2"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365768D7" w14:textId="77777777" w:rsidR="00DA1606" w:rsidRPr="00A86FF7" w:rsidRDefault="00DA1606" w:rsidP="0015566D">
            <w:pPr>
              <w:spacing w:before="144" w:after="144"/>
              <w:rPr>
                <w:b/>
                <w:color w:val="00293F"/>
              </w:rPr>
            </w:pPr>
            <w:r w:rsidRPr="00A86FF7">
              <w:rPr>
                <w:b/>
                <w:color w:val="00293F"/>
              </w:rPr>
              <w:t xml:space="preserve">Child Protection Support Services </w:t>
            </w:r>
          </w:p>
          <w:p w14:paraId="525DE1F6" w14:textId="77777777" w:rsidR="0015566D" w:rsidRPr="00A86FF7" w:rsidRDefault="009B1241" w:rsidP="0015566D">
            <w:pPr>
              <w:spacing w:before="144" w:after="144"/>
              <w:rPr>
                <w:i/>
                <w:color w:val="00293F"/>
                <w:sz w:val="20"/>
                <w:szCs w:val="20"/>
              </w:rPr>
            </w:pPr>
            <w:r w:rsidRPr="00A86FF7">
              <w:rPr>
                <w:i/>
                <w:color w:val="00293F"/>
                <w:sz w:val="20"/>
                <w:szCs w:val="20"/>
              </w:rPr>
              <w:t xml:space="preserve">Service Stream: </w:t>
            </w:r>
          </w:p>
          <w:p w14:paraId="76B27CBF" w14:textId="77777777" w:rsidR="009B1241" w:rsidRPr="00A86FF7" w:rsidRDefault="009B1241" w:rsidP="0015566D">
            <w:pPr>
              <w:spacing w:before="144" w:after="144"/>
              <w:rPr>
                <w:i/>
                <w:color w:val="00293F"/>
                <w:sz w:val="20"/>
                <w:szCs w:val="20"/>
              </w:rPr>
            </w:pPr>
            <w:r w:rsidRPr="00A86FF7">
              <w:rPr>
                <w:color w:val="00293F"/>
                <w:sz w:val="20"/>
                <w:szCs w:val="20"/>
              </w:rPr>
              <w:t>Child and Family</w:t>
            </w:r>
            <w:r w:rsidRPr="00A86FF7">
              <w:rPr>
                <w:i/>
                <w:color w:val="00293F"/>
                <w:sz w:val="20"/>
                <w:szCs w:val="20"/>
              </w:rPr>
              <w:t xml:space="preserve"> </w:t>
            </w:r>
          </w:p>
          <w:p w14:paraId="3868982F" w14:textId="77777777" w:rsidR="00DA1606" w:rsidRPr="00A86FF7" w:rsidRDefault="009B1241" w:rsidP="0015566D">
            <w:pPr>
              <w:spacing w:before="144" w:after="144"/>
              <w:rPr>
                <w:color w:val="00293F"/>
              </w:rPr>
            </w:pPr>
            <w:r w:rsidRPr="00A86FF7">
              <w:rPr>
                <w:i/>
                <w:color w:val="00293F"/>
                <w:sz w:val="20"/>
                <w:szCs w:val="20"/>
              </w:rPr>
              <w:t>Department:</w:t>
            </w:r>
            <w:r w:rsidR="0015566D" w:rsidRPr="00A86FF7">
              <w:rPr>
                <w:i/>
                <w:color w:val="00293F"/>
                <w:sz w:val="20"/>
                <w:szCs w:val="20"/>
              </w:rPr>
              <w:t xml:space="preserve"> </w:t>
            </w:r>
            <w:r w:rsidR="00DC2EF2" w:rsidRPr="00A86FF7">
              <w:rPr>
                <w:color w:val="00293F"/>
                <w:sz w:val="20"/>
                <w:szCs w:val="20"/>
              </w:rPr>
              <w:t>DCSYW</w:t>
            </w:r>
          </w:p>
        </w:tc>
        <w:tc>
          <w:tcPr>
            <w:tcW w:w="5643" w:type="dxa"/>
            <w:tcBorders>
              <w:top w:val="single" w:sz="4" w:space="0" w:color="004062"/>
              <w:left w:val="nil"/>
              <w:bottom w:val="single" w:sz="4" w:space="0" w:color="004062"/>
              <w:right w:val="single" w:sz="4" w:space="0" w:color="004062"/>
            </w:tcBorders>
            <w:vAlign w:val="center"/>
          </w:tcPr>
          <w:p w14:paraId="1FA31306" w14:textId="2A9AFFCD" w:rsidR="00DA1606" w:rsidRPr="00A86FF7" w:rsidRDefault="00DA1606" w:rsidP="0035257A">
            <w:pPr>
              <w:spacing w:before="144" w:after="144"/>
              <w:rPr>
                <w:sz w:val="20"/>
                <w:szCs w:val="20"/>
              </w:rPr>
            </w:pPr>
            <w:r w:rsidRPr="00A86FF7">
              <w:rPr>
                <w:sz w:val="20"/>
                <w:szCs w:val="20"/>
              </w:rPr>
              <w:t xml:space="preserve">These requirements apply to services funded by </w:t>
            </w:r>
            <w:r w:rsidR="00DC2EF2" w:rsidRPr="00A86FF7">
              <w:rPr>
                <w:sz w:val="20"/>
                <w:szCs w:val="20"/>
              </w:rPr>
              <w:t>DCSYW</w:t>
            </w:r>
            <w:r w:rsidRPr="00A86FF7">
              <w:rPr>
                <w:sz w:val="20"/>
                <w:szCs w:val="20"/>
              </w:rPr>
              <w:t xml:space="preserve"> under the Child Protection Support Services Investment Specification. Services include therapeutic counselling and intensive support services for children and young people in the care of, and post care of the department such as:</w:t>
            </w:r>
          </w:p>
          <w:p w14:paraId="4E1D9FC0" w14:textId="77777777" w:rsidR="00DA1606" w:rsidRPr="00A86FF7" w:rsidRDefault="00DA1606" w:rsidP="0035257A">
            <w:pPr>
              <w:pStyle w:val="BodyText"/>
              <w:numPr>
                <w:ilvl w:val="0"/>
                <w:numId w:val="36"/>
              </w:numPr>
              <w:spacing w:before="144" w:after="144"/>
              <w:ind w:left="459" w:hanging="425"/>
              <w:rPr>
                <w:rFonts w:cs="Arial"/>
                <w:color w:val="000000"/>
                <w:sz w:val="20"/>
                <w:szCs w:val="20"/>
              </w:rPr>
            </w:pPr>
            <w:r w:rsidRPr="00A86FF7">
              <w:rPr>
                <w:rFonts w:cs="Arial"/>
                <w:color w:val="000000"/>
                <w:sz w:val="20"/>
                <w:szCs w:val="20"/>
              </w:rPr>
              <w:t>Counselling and Intervention Support</w:t>
            </w:r>
          </w:p>
          <w:p w14:paraId="61866908" w14:textId="77777777" w:rsidR="00DA1606" w:rsidRPr="00A86FF7" w:rsidRDefault="00DA1606" w:rsidP="0035257A">
            <w:pPr>
              <w:pStyle w:val="BodyText"/>
              <w:numPr>
                <w:ilvl w:val="0"/>
                <w:numId w:val="36"/>
              </w:numPr>
              <w:spacing w:before="144" w:after="144"/>
              <w:ind w:left="459" w:hanging="425"/>
              <w:rPr>
                <w:rFonts w:cs="Arial"/>
                <w:color w:val="000000"/>
                <w:sz w:val="20"/>
                <w:szCs w:val="20"/>
              </w:rPr>
            </w:pPr>
            <w:r w:rsidRPr="00A86FF7">
              <w:rPr>
                <w:rFonts w:cs="Arial"/>
                <w:color w:val="000000"/>
                <w:sz w:val="20"/>
                <w:szCs w:val="20"/>
              </w:rPr>
              <w:t>Sexual Abuse Counselling</w:t>
            </w:r>
          </w:p>
          <w:p w14:paraId="7C784167" w14:textId="77777777" w:rsidR="00DA1606" w:rsidRPr="00A86FF7" w:rsidRDefault="00DA1606" w:rsidP="0035257A">
            <w:pPr>
              <w:pStyle w:val="BodyText"/>
              <w:numPr>
                <w:ilvl w:val="0"/>
                <w:numId w:val="36"/>
              </w:numPr>
              <w:spacing w:before="144" w:after="144"/>
              <w:ind w:left="459" w:hanging="425"/>
              <w:rPr>
                <w:rFonts w:cs="Arial"/>
                <w:color w:val="000000"/>
                <w:sz w:val="20"/>
                <w:szCs w:val="20"/>
              </w:rPr>
            </w:pPr>
            <w:r w:rsidRPr="00A86FF7">
              <w:rPr>
                <w:rFonts w:cs="Arial"/>
                <w:color w:val="000000"/>
                <w:sz w:val="20"/>
                <w:szCs w:val="20"/>
              </w:rPr>
              <w:t>Transition to Independence</w:t>
            </w:r>
          </w:p>
          <w:p w14:paraId="2C720308" w14:textId="77777777" w:rsidR="00DA1606" w:rsidRPr="00A86FF7" w:rsidRDefault="00DA1606" w:rsidP="0035257A">
            <w:pPr>
              <w:pStyle w:val="BodyText"/>
              <w:numPr>
                <w:ilvl w:val="0"/>
                <w:numId w:val="36"/>
              </w:numPr>
              <w:spacing w:before="144" w:after="144"/>
              <w:ind w:left="461" w:hanging="432"/>
            </w:pPr>
            <w:r w:rsidRPr="00A86FF7">
              <w:rPr>
                <w:rFonts w:cs="Arial"/>
                <w:color w:val="000000"/>
                <w:sz w:val="20"/>
                <w:szCs w:val="20"/>
              </w:rPr>
              <w:t>Educational Support.</w:t>
            </w:r>
          </w:p>
        </w:tc>
      </w:tr>
      <w:tr w:rsidR="00DA1606" w:rsidRPr="00A86FF7" w14:paraId="2E385469" w14:textId="77777777" w:rsidTr="00A04A68">
        <w:trPr>
          <w:trHeight w:val="650"/>
        </w:trPr>
        <w:tc>
          <w:tcPr>
            <w:tcW w:w="1696" w:type="dxa"/>
            <w:tcBorders>
              <w:top w:val="single" w:sz="4" w:space="0" w:color="004062"/>
              <w:left w:val="single" w:sz="4" w:space="0" w:color="004062"/>
              <w:bottom w:val="nil"/>
              <w:right w:val="single" w:sz="4" w:space="0" w:color="004062"/>
            </w:tcBorders>
            <w:shd w:val="clear" w:color="auto" w:fill="004062"/>
            <w:vAlign w:val="center"/>
          </w:tcPr>
          <w:p w14:paraId="5120C694" w14:textId="0B8718BC" w:rsidR="00DA1606" w:rsidRPr="00A86FF7" w:rsidRDefault="00A559AF" w:rsidP="005435CA">
            <w:pPr>
              <w:spacing w:before="144" w:after="144"/>
              <w:rPr>
                <w:noProof/>
              </w:rPr>
            </w:pPr>
            <w:r w:rsidRPr="00A559AF">
              <w:rPr>
                <w:rFonts w:asciiTheme="minorHAnsi" w:eastAsiaTheme="minorHAnsi" w:hAnsiTheme="minorHAnsi" w:cstheme="minorBidi"/>
                <w:noProof/>
                <w:szCs w:val="22"/>
              </w:rPr>
              <mc:AlternateContent>
                <mc:Choice Requires="wps">
                  <w:drawing>
                    <wp:anchor distT="0" distB="0" distL="114300" distR="114300" simplePos="0" relativeHeight="252195840" behindDoc="0" locked="1" layoutInCell="1" allowOverlap="0" wp14:anchorId="7CB259B8" wp14:editId="167F211D">
                      <wp:simplePos x="0" y="0"/>
                      <wp:positionH relativeFrom="margin">
                        <wp:posOffset>-67945</wp:posOffset>
                      </wp:positionH>
                      <wp:positionV relativeFrom="page">
                        <wp:posOffset>38735</wp:posOffset>
                      </wp:positionV>
                      <wp:extent cx="1044000" cy="576000"/>
                      <wp:effectExtent l="0" t="0" r="3810" b="0"/>
                      <wp:wrapNone/>
                      <wp:docPr id="7" name="Pentagon 7"/>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78D523AA"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259B8" id="Pentagon 7" o:spid="_x0000_s1030" type="#_x0000_t15" style="position:absolute;margin-left:-5.35pt;margin-top:3.05pt;width:82.2pt;height:45.35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" o:allowoverlap="f" adj="15641" fillcolor="#64baaf" stroked="f" strokeweight="1pt">
                      <v:textbox>
                        <w:txbxContent>
                          <w:p w14:paraId="78D523AA"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Families</w:t>
                            </w:r>
                          </w:p>
                        </w:txbxContent>
                      </v:textbox>
                      <w10:wrap anchorx="margin" anchory="page"/>
                      <w10:anchorlock/>
                    </v:shape>
                  </w:pict>
                </mc:Fallback>
              </mc:AlternateContent>
            </w:r>
          </w:p>
        </w:tc>
        <w:tc>
          <w:tcPr>
            <w:tcW w:w="2437" w:type="dxa"/>
            <w:tcBorders>
              <w:top w:val="single" w:sz="4" w:space="0" w:color="004062"/>
              <w:left w:val="single" w:sz="4" w:space="0" w:color="004062"/>
              <w:right w:val="nil"/>
            </w:tcBorders>
            <w:shd w:val="clear" w:color="auto" w:fill="DDF3FF"/>
            <w:vAlign w:val="center"/>
          </w:tcPr>
          <w:p w14:paraId="716F02A4" w14:textId="77777777" w:rsidR="00DA1606" w:rsidRPr="00A86FF7" w:rsidRDefault="00DA1606" w:rsidP="0015566D">
            <w:pPr>
              <w:spacing w:before="144" w:after="144"/>
              <w:rPr>
                <w:b/>
                <w:color w:val="00293F"/>
              </w:rPr>
            </w:pPr>
            <w:r w:rsidRPr="00A86FF7">
              <w:rPr>
                <w:b/>
                <w:color w:val="00293F"/>
              </w:rPr>
              <w:t>Families</w:t>
            </w:r>
          </w:p>
          <w:p w14:paraId="4AC5367A" w14:textId="77777777" w:rsidR="0015566D" w:rsidRPr="00A86FF7" w:rsidRDefault="004C6991" w:rsidP="0015566D">
            <w:pPr>
              <w:spacing w:before="144" w:after="144"/>
              <w:rPr>
                <w:i/>
                <w:color w:val="00293F"/>
                <w:sz w:val="20"/>
                <w:szCs w:val="20"/>
              </w:rPr>
            </w:pPr>
            <w:r w:rsidRPr="00A86FF7">
              <w:rPr>
                <w:i/>
                <w:color w:val="00293F"/>
                <w:sz w:val="20"/>
                <w:szCs w:val="20"/>
              </w:rPr>
              <w:t xml:space="preserve">Service Stream: </w:t>
            </w:r>
          </w:p>
          <w:p w14:paraId="0AC7CB8D" w14:textId="77777777" w:rsidR="004C6991" w:rsidRPr="00A86FF7" w:rsidRDefault="004C6991" w:rsidP="0015566D">
            <w:pPr>
              <w:spacing w:before="144" w:after="144"/>
              <w:rPr>
                <w:i/>
                <w:color w:val="00293F"/>
                <w:sz w:val="20"/>
                <w:szCs w:val="20"/>
              </w:rPr>
            </w:pPr>
            <w:r w:rsidRPr="00A86FF7">
              <w:rPr>
                <w:color w:val="00293F"/>
                <w:sz w:val="20"/>
                <w:szCs w:val="20"/>
              </w:rPr>
              <w:t>Child and Family</w:t>
            </w:r>
            <w:r w:rsidRPr="00A86FF7">
              <w:rPr>
                <w:i/>
                <w:color w:val="00293F"/>
                <w:sz w:val="20"/>
                <w:szCs w:val="20"/>
              </w:rPr>
              <w:t xml:space="preserve"> </w:t>
            </w:r>
          </w:p>
          <w:p w14:paraId="2DD8A2E9" w14:textId="77777777" w:rsidR="004C6991" w:rsidRPr="00A86FF7" w:rsidRDefault="004C6991" w:rsidP="0015566D">
            <w:pPr>
              <w:spacing w:before="144" w:after="144"/>
              <w:rPr>
                <w:color w:val="00293F"/>
              </w:rPr>
            </w:pPr>
            <w:r w:rsidRPr="00A86FF7">
              <w:rPr>
                <w:i/>
                <w:color w:val="00293F"/>
                <w:sz w:val="20"/>
                <w:szCs w:val="20"/>
              </w:rPr>
              <w:t>Department:</w:t>
            </w:r>
            <w:r w:rsidR="0015566D" w:rsidRPr="00A86FF7">
              <w:rPr>
                <w:i/>
                <w:color w:val="00293F"/>
                <w:sz w:val="20"/>
                <w:szCs w:val="20"/>
              </w:rPr>
              <w:t xml:space="preserve"> </w:t>
            </w:r>
            <w:r w:rsidR="00DC2EF2" w:rsidRPr="00A86FF7">
              <w:rPr>
                <w:color w:val="00293F"/>
                <w:sz w:val="20"/>
                <w:szCs w:val="20"/>
              </w:rPr>
              <w:t>DCSYW</w:t>
            </w:r>
          </w:p>
        </w:tc>
        <w:tc>
          <w:tcPr>
            <w:tcW w:w="5643" w:type="dxa"/>
            <w:tcBorders>
              <w:top w:val="single" w:sz="4" w:space="0" w:color="004062"/>
              <w:left w:val="nil"/>
              <w:right w:val="single" w:sz="4" w:space="0" w:color="004062"/>
            </w:tcBorders>
            <w:vAlign w:val="center"/>
          </w:tcPr>
          <w:p w14:paraId="6AEE9172" w14:textId="1118B792" w:rsidR="00DA1606" w:rsidRPr="00A86FF7" w:rsidRDefault="00DA1606" w:rsidP="0035257A">
            <w:pPr>
              <w:spacing w:before="144" w:after="144"/>
              <w:rPr>
                <w:sz w:val="20"/>
                <w:szCs w:val="20"/>
              </w:rPr>
            </w:pPr>
            <w:r w:rsidRPr="00A86FF7">
              <w:rPr>
                <w:sz w:val="20"/>
                <w:szCs w:val="20"/>
              </w:rPr>
              <w:t xml:space="preserve">These requirements apply to services funded by </w:t>
            </w:r>
            <w:r w:rsidR="00DC2EF2" w:rsidRPr="00A86FF7">
              <w:rPr>
                <w:sz w:val="20"/>
                <w:szCs w:val="20"/>
              </w:rPr>
              <w:t>DCSYW</w:t>
            </w:r>
            <w:r w:rsidRPr="00A86FF7">
              <w:rPr>
                <w:sz w:val="20"/>
                <w:szCs w:val="20"/>
              </w:rPr>
              <w:t xml:space="preserve"> under the Families Investment Specification. </w:t>
            </w:r>
            <w:r w:rsidRPr="00A86FF7">
              <w:rPr>
                <w:rFonts w:cs="Arial"/>
                <w:sz w:val="20"/>
                <w:szCs w:val="20"/>
              </w:rPr>
              <w:t>S</w:t>
            </w:r>
            <w:r w:rsidRPr="00A86FF7">
              <w:rPr>
                <w:sz w:val="20"/>
                <w:szCs w:val="20"/>
              </w:rPr>
              <w:t xml:space="preserve">ervices are provided to families to improve the safety and wellbeing of children in their home and reduce the need for children to enter or re-enter the statutory child protection system. Some services work with families who are already involved in the statutory system. Services include: </w:t>
            </w:r>
          </w:p>
          <w:p w14:paraId="5D4EA338" w14:textId="77777777" w:rsidR="00DA1606" w:rsidRPr="00A86FF7"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A86FF7">
              <w:rPr>
                <w:rFonts w:ascii="Arial" w:hAnsi="Arial"/>
                <w:sz w:val="20"/>
                <w:szCs w:val="20"/>
              </w:rPr>
              <w:t>Aboriginal and Torres Strait Islander Family Wellbeing</w:t>
            </w:r>
          </w:p>
          <w:p w14:paraId="2CD88F42" w14:textId="77777777" w:rsidR="00DA1606" w:rsidRPr="00A86FF7" w:rsidRDefault="00DA1606" w:rsidP="0035257A">
            <w:pPr>
              <w:pStyle w:val="ListParagraph"/>
              <w:numPr>
                <w:ilvl w:val="0"/>
                <w:numId w:val="37"/>
              </w:numPr>
              <w:spacing w:before="144" w:after="144" w:line="240" w:lineRule="auto"/>
              <w:ind w:left="459" w:hanging="431"/>
              <w:contextualSpacing w:val="0"/>
              <w:rPr>
                <w:sz w:val="20"/>
                <w:szCs w:val="20"/>
              </w:rPr>
            </w:pPr>
            <w:r w:rsidRPr="00A86FF7">
              <w:rPr>
                <w:rFonts w:ascii="Arial" w:hAnsi="Arial"/>
                <w:sz w:val="20"/>
                <w:szCs w:val="20"/>
              </w:rPr>
              <w:t>Assessment and Service Connect</w:t>
            </w:r>
          </w:p>
          <w:p w14:paraId="0AFCB0BF" w14:textId="77777777" w:rsidR="00DA1606" w:rsidRPr="00A86FF7" w:rsidRDefault="00DA1606" w:rsidP="0035257A">
            <w:pPr>
              <w:pStyle w:val="ListParagraph"/>
              <w:numPr>
                <w:ilvl w:val="0"/>
                <w:numId w:val="37"/>
              </w:numPr>
              <w:spacing w:before="144" w:after="144" w:line="240" w:lineRule="auto"/>
              <w:ind w:left="459" w:hanging="431"/>
              <w:contextualSpacing w:val="0"/>
              <w:rPr>
                <w:sz w:val="20"/>
                <w:szCs w:val="20"/>
              </w:rPr>
            </w:pPr>
            <w:r w:rsidRPr="00A86FF7">
              <w:rPr>
                <w:rFonts w:ascii="Arial" w:hAnsi="Arial"/>
                <w:sz w:val="20"/>
                <w:szCs w:val="20"/>
              </w:rPr>
              <w:t>Clinical Nursing Services</w:t>
            </w:r>
          </w:p>
          <w:p w14:paraId="1B1533BB" w14:textId="77777777" w:rsidR="00DA1606" w:rsidRPr="00A86FF7"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A86FF7">
              <w:rPr>
                <w:rFonts w:ascii="Arial" w:hAnsi="Arial"/>
                <w:sz w:val="20"/>
                <w:szCs w:val="20"/>
              </w:rPr>
              <w:lastRenderedPageBreak/>
              <w:t xml:space="preserve">Family and Child Connect </w:t>
            </w:r>
          </w:p>
          <w:p w14:paraId="176E4415" w14:textId="77777777" w:rsidR="00DA1606" w:rsidRPr="00A86FF7"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A86FF7">
              <w:rPr>
                <w:rFonts w:ascii="Arial" w:hAnsi="Arial"/>
                <w:sz w:val="20"/>
                <w:szCs w:val="20"/>
              </w:rPr>
              <w:t>Family Participation</w:t>
            </w:r>
          </w:p>
          <w:p w14:paraId="7C36A77A" w14:textId="77777777" w:rsidR="00DA1606" w:rsidRPr="00A86FF7"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A86FF7">
              <w:rPr>
                <w:rFonts w:ascii="Arial" w:hAnsi="Arial"/>
                <w:sz w:val="20"/>
                <w:szCs w:val="20"/>
              </w:rPr>
              <w:t>Intensive Family Support</w:t>
            </w:r>
          </w:p>
          <w:p w14:paraId="57C3E8F5" w14:textId="77777777" w:rsidR="00DA1606" w:rsidRPr="00A86FF7"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A86FF7">
              <w:rPr>
                <w:rFonts w:ascii="Arial" w:hAnsi="Arial"/>
                <w:sz w:val="20"/>
                <w:szCs w:val="20"/>
              </w:rPr>
              <w:t>Secondary and Targeted Family Support</w:t>
            </w:r>
          </w:p>
          <w:p w14:paraId="11CCDFBD" w14:textId="77777777" w:rsidR="00DA1606" w:rsidRPr="00A86FF7"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A86FF7">
              <w:rPr>
                <w:rFonts w:ascii="Arial" w:hAnsi="Arial"/>
                <w:sz w:val="20"/>
                <w:szCs w:val="20"/>
              </w:rPr>
              <w:t>Tertiary Family Support (Family Intervention Services)</w:t>
            </w:r>
          </w:p>
          <w:p w14:paraId="7BB01C3D" w14:textId="77777777" w:rsidR="00DA1606" w:rsidRPr="00A86FF7" w:rsidRDefault="00DA1606" w:rsidP="0035257A">
            <w:pPr>
              <w:pStyle w:val="ListParagraph"/>
              <w:numPr>
                <w:ilvl w:val="0"/>
                <w:numId w:val="37"/>
              </w:numPr>
              <w:spacing w:before="144" w:after="144" w:line="240" w:lineRule="auto"/>
              <w:ind w:left="459" w:hanging="431"/>
              <w:contextualSpacing w:val="0"/>
            </w:pPr>
            <w:r w:rsidRPr="00A86FF7">
              <w:rPr>
                <w:rFonts w:ascii="Arial" w:hAnsi="Arial"/>
                <w:sz w:val="20"/>
                <w:szCs w:val="20"/>
              </w:rPr>
              <w:t>Safe Haven.</w:t>
            </w:r>
          </w:p>
        </w:tc>
      </w:tr>
      <w:tr w:rsidR="00DA1606" w:rsidRPr="00A86FF7" w14:paraId="3312F0CC" w14:textId="77777777" w:rsidTr="00A04A68">
        <w:trPr>
          <w:trHeight w:val="4031"/>
        </w:trPr>
        <w:tc>
          <w:tcPr>
            <w:tcW w:w="1696" w:type="dxa"/>
            <w:tcBorders>
              <w:top w:val="nil"/>
              <w:left w:val="single" w:sz="4" w:space="0" w:color="004062"/>
              <w:bottom w:val="single" w:sz="4" w:space="0" w:color="004062"/>
              <w:right w:val="single" w:sz="4" w:space="0" w:color="004062"/>
            </w:tcBorders>
            <w:shd w:val="clear" w:color="auto" w:fill="004062"/>
            <w:vAlign w:val="center"/>
          </w:tcPr>
          <w:p w14:paraId="3CA084DC" w14:textId="7941F924" w:rsidR="00DA1606" w:rsidRPr="00A86FF7" w:rsidRDefault="003A6C7A" w:rsidP="005435CA">
            <w:pPr>
              <w:spacing w:before="144" w:after="144"/>
            </w:pPr>
            <w:r w:rsidRPr="00A559AF">
              <w:rPr>
                <w:rFonts w:asciiTheme="minorHAnsi" w:eastAsiaTheme="minorHAnsi" w:hAnsiTheme="minorHAnsi" w:cstheme="minorBidi"/>
                <w:noProof/>
                <w:szCs w:val="22"/>
              </w:rPr>
              <w:lastRenderedPageBreak/>
              <mc:AlternateContent>
                <mc:Choice Requires="wps">
                  <w:drawing>
                    <wp:anchor distT="0" distB="0" distL="114300" distR="114300" simplePos="0" relativeHeight="252197888" behindDoc="0" locked="1" layoutInCell="1" allowOverlap="0" wp14:anchorId="338D0C13" wp14:editId="775FE28D">
                      <wp:simplePos x="0" y="0"/>
                      <wp:positionH relativeFrom="margin">
                        <wp:posOffset>-67945</wp:posOffset>
                      </wp:positionH>
                      <wp:positionV relativeFrom="page">
                        <wp:posOffset>47625</wp:posOffset>
                      </wp:positionV>
                      <wp:extent cx="1044000" cy="576000"/>
                      <wp:effectExtent l="0" t="0" r="3810" b="0"/>
                      <wp:wrapNone/>
                      <wp:docPr id="8" name="Pentagon 8"/>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6A9D99DF"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D0C13" id="Pentagon 8" o:spid="_x0000_s1031" type="#_x0000_t15" style="position:absolute;margin-left:-5.35pt;margin-top:3.75pt;width:82.2pt;height:45.3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" o:allowoverlap="f" adj="15641" fillcolor="#f6640a" stroked="f" strokeweight="1pt">
                      <v:textbox>
                        <w:txbxContent>
                          <w:p w14:paraId="6A9D99DF"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Domestic &amp; Family Violence</w:t>
                            </w:r>
                          </w:p>
                        </w:txbxContent>
                      </v:textbox>
                      <w10:wrap anchorx="margin" anchory="page"/>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7515CA41" w14:textId="44809F93" w:rsidR="00DA1606" w:rsidRPr="00A86FF7" w:rsidRDefault="00DA1606" w:rsidP="0015566D">
            <w:pPr>
              <w:spacing w:before="144" w:after="144"/>
              <w:rPr>
                <w:b/>
                <w:color w:val="00293F"/>
              </w:rPr>
            </w:pPr>
            <w:r w:rsidRPr="00A86FF7">
              <w:rPr>
                <w:b/>
                <w:color w:val="00293F"/>
              </w:rPr>
              <w:t>Domestic and Family Violence</w:t>
            </w:r>
          </w:p>
          <w:p w14:paraId="5FFD13C0" w14:textId="2D359FCA" w:rsidR="004C6991" w:rsidRPr="00A86FF7" w:rsidRDefault="004C6991" w:rsidP="0015566D">
            <w:pPr>
              <w:spacing w:before="144" w:after="144"/>
              <w:rPr>
                <w:i/>
                <w:color w:val="00293F"/>
                <w:sz w:val="20"/>
                <w:szCs w:val="20"/>
              </w:rPr>
            </w:pPr>
            <w:r w:rsidRPr="00A86FF7">
              <w:rPr>
                <w:i/>
                <w:color w:val="00293F"/>
                <w:sz w:val="20"/>
                <w:szCs w:val="20"/>
              </w:rPr>
              <w:t xml:space="preserve">Service Stream: </w:t>
            </w:r>
            <w:r w:rsidRPr="00A86FF7">
              <w:rPr>
                <w:color w:val="00293F"/>
                <w:sz w:val="20"/>
                <w:szCs w:val="20"/>
              </w:rPr>
              <w:t xml:space="preserve">Women, Violence Prevention </w:t>
            </w:r>
            <w:r w:rsidR="0015566D" w:rsidRPr="00A86FF7">
              <w:rPr>
                <w:color w:val="00293F"/>
                <w:sz w:val="20"/>
                <w:szCs w:val="20"/>
              </w:rPr>
              <w:t>&amp;</w:t>
            </w:r>
            <w:r w:rsidRPr="00A86FF7">
              <w:rPr>
                <w:color w:val="00293F"/>
                <w:sz w:val="20"/>
                <w:szCs w:val="20"/>
              </w:rPr>
              <w:t xml:space="preserve"> Youth Services </w:t>
            </w:r>
          </w:p>
          <w:p w14:paraId="0AEB9B93" w14:textId="346EA5BA" w:rsidR="00DA1606" w:rsidRPr="00A86FF7" w:rsidRDefault="004C6991" w:rsidP="0015566D">
            <w:pPr>
              <w:spacing w:before="144" w:after="144"/>
              <w:rPr>
                <w:color w:val="00293F"/>
              </w:rPr>
            </w:pPr>
            <w:r w:rsidRPr="00A86FF7">
              <w:rPr>
                <w:i/>
                <w:color w:val="00293F"/>
                <w:sz w:val="20"/>
                <w:szCs w:val="20"/>
              </w:rPr>
              <w:t>Department:</w:t>
            </w:r>
            <w:r w:rsidR="00592ED2" w:rsidRPr="00A86FF7">
              <w:rPr>
                <w:i/>
                <w:color w:val="00293F"/>
                <w:sz w:val="20"/>
                <w:szCs w:val="20"/>
              </w:rPr>
              <w:t xml:space="preserve"> </w:t>
            </w:r>
            <w:r w:rsidR="00DC2EF2" w:rsidRPr="00A86FF7">
              <w:rPr>
                <w:color w:val="00293F"/>
                <w:sz w:val="20"/>
                <w:szCs w:val="20"/>
              </w:rPr>
              <w:t>DCSYW</w:t>
            </w:r>
          </w:p>
        </w:tc>
        <w:tc>
          <w:tcPr>
            <w:tcW w:w="5643" w:type="dxa"/>
            <w:tcBorders>
              <w:top w:val="single" w:sz="4" w:space="0" w:color="004062"/>
              <w:left w:val="nil"/>
              <w:bottom w:val="single" w:sz="4" w:space="0" w:color="004062"/>
              <w:right w:val="single" w:sz="4" w:space="0" w:color="004062"/>
            </w:tcBorders>
            <w:vAlign w:val="center"/>
          </w:tcPr>
          <w:p w14:paraId="0BBBFC52" w14:textId="7C47125C" w:rsidR="00DA1606" w:rsidRPr="00A86FF7" w:rsidRDefault="00DA1606" w:rsidP="0035257A">
            <w:pPr>
              <w:spacing w:beforeLines="60" w:before="144" w:after="144"/>
              <w:rPr>
                <w:sz w:val="20"/>
                <w:szCs w:val="20"/>
              </w:rPr>
            </w:pPr>
            <w:r w:rsidRPr="00A86FF7">
              <w:rPr>
                <w:sz w:val="20"/>
                <w:szCs w:val="20"/>
              </w:rPr>
              <w:t xml:space="preserve">These requirements apply to services funded by </w:t>
            </w:r>
            <w:r w:rsidR="00DC2EF2" w:rsidRPr="00A86FF7">
              <w:rPr>
                <w:sz w:val="20"/>
                <w:szCs w:val="20"/>
              </w:rPr>
              <w:t>DCSYW</w:t>
            </w:r>
            <w:r w:rsidRPr="00A86FF7">
              <w:rPr>
                <w:sz w:val="20"/>
                <w:szCs w:val="20"/>
              </w:rPr>
              <w:t xml:space="preserve"> under the Domestic and Family Violence Investment Specification. Services include counselling, support, assessment and information services for people affected by domestic and family violence (includes prevention and early intervention and service system capacity building) such as: </w:t>
            </w:r>
          </w:p>
          <w:p w14:paraId="45CB85D1" w14:textId="77777777" w:rsidR="00DA1606" w:rsidRPr="00A86FF7" w:rsidRDefault="00DA1606" w:rsidP="0035257A">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Domestic Violence Counselling</w:t>
            </w:r>
          </w:p>
          <w:p w14:paraId="2BD98D53" w14:textId="77777777" w:rsidR="00DA1606" w:rsidRPr="00A86FF7" w:rsidRDefault="00DA1606" w:rsidP="0035257A">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Children’s Domestic Violence Counselling</w:t>
            </w:r>
          </w:p>
          <w:p w14:paraId="540F804B" w14:textId="77777777" w:rsidR="00DA1606" w:rsidRPr="00A86FF7" w:rsidRDefault="00DA1606" w:rsidP="0035257A">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Telephone Services</w:t>
            </w:r>
          </w:p>
          <w:p w14:paraId="71B9A099" w14:textId="77777777" w:rsidR="00DA1606" w:rsidRPr="00A86FF7" w:rsidRDefault="00DA1606" w:rsidP="0035257A">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Aboriginal and Torres Strait Islander Services</w:t>
            </w:r>
          </w:p>
          <w:p w14:paraId="7953083D" w14:textId="77777777" w:rsidR="00DA1606" w:rsidRPr="00A86FF7" w:rsidRDefault="00DA1606" w:rsidP="0035257A">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Court Based Services</w:t>
            </w:r>
          </w:p>
          <w:p w14:paraId="016FF357" w14:textId="77777777" w:rsidR="00DA1606" w:rsidRPr="00A86FF7" w:rsidRDefault="00DA1606" w:rsidP="0035257A">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Perpetrator Intervention Programs</w:t>
            </w:r>
          </w:p>
          <w:p w14:paraId="3ED708BA" w14:textId="77777777" w:rsidR="00DA1606" w:rsidRPr="00A86FF7" w:rsidRDefault="00DA1606" w:rsidP="0035257A">
            <w:pPr>
              <w:pStyle w:val="ListParagraph"/>
              <w:numPr>
                <w:ilvl w:val="0"/>
                <w:numId w:val="37"/>
              </w:numPr>
              <w:spacing w:before="144" w:after="144" w:line="240" w:lineRule="auto"/>
              <w:ind w:left="459" w:hanging="425"/>
              <w:contextualSpacing w:val="0"/>
              <w:rPr>
                <w:rFonts w:ascii="Arial" w:hAnsi="Arial"/>
                <w:bCs/>
                <w:iCs/>
                <w:sz w:val="20"/>
                <w:szCs w:val="20"/>
              </w:rPr>
            </w:pPr>
            <w:r w:rsidRPr="00A86FF7">
              <w:rPr>
                <w:rFonts w:ascii="Arial" w:hAnsi="Arial"/>
                <w:sz w:val="20"/>
                <w:szCs w:val="20"/>
              </w:rPr>
              <w:t>Local Domestic and Family Violence Service Systems</w:t>
            </w:r>
          </w:p>
          <w:p w14:paraId="5A76A348" w14:textId="77777777" w:rsidR="00DA1606" w:rsidRPr="00A86FF7" w:rsidRDefault="00DA1606" w:rsidP="0035257A">
            <w:pPr>
              <w:pStyle w:val="ListParagraph"/>
              <w:numPr>
                <w:ilvl w:val="0"/>
                <w:numId w:val="37"/>
              </w:numPr>
              <w:spacing w:before="144" w:after="144" w:line="240" w:lineRule="auto"/>
              <w:ind w:left="459" w:hanging="425"/>
              <w:contextualSpacing w:val="0"/>
              <w:rPr>
                <w:rFonts w:ascii="Arial" w:hAnsi="Arial"/>
                <w:bCs/>
                <w:iCs/>
                <w:sz w:val="20"/>
                <w:szCs w:val="20"/>
              </w:rPr>
            </w:pPr>
            <w:r w:rsidRPr="00A86FF7">
              <w:rPr>
                <w:rFonts w:ascii="Arial" w:hAnsi="Arial"/>
                <w:sz w:val="20"/>
                <w:szCs w:val="20"/>
              </w:rPr>
              <w:t xml:space="preserve">Women’s Shelters and Non-Accommodation Support Services </w:t>
            </w:r>
          </w:p>
          <w:p w14:paraId="1462F30D" w14:textId="77777777" w:rsidR="00DA1606" w:rsidRPr="00A86FF7" w:rsidRDefault="00DA1606" w:rsidP="0035257A">
            <w:pPr>
              <w:pStyle w:val="ListParagraph"/>
              <w:numPr>
                <w:ilvl w:val="0"/>
                <w:numId w:val="37"/>
              </w:numPr>
              <w:spacing w:before="144" w:after="144" w:line="240" w:lineRule="auto"/>
              <w:ind w:left="461" w:hanging="432"/>
              <w:contextualSpacing w:val="0"/>
              <w:rPr>
                <w:bCs/>
                <w:iCs/>
              </w:rPr>
            </w:pPr>
            <w:r w:rsidRPr="00A86FF7">
              <w:rPr>
                <w:rFonts w:ascii="Arial" w:hAnsi="Arial"/>
                <w:sz w:val="20"/>
                <w:szCs w:val="20"/>
              </w:rPr>
              <w:t>Research.</w:t>
            </w:r>
          </w:p>
        </w:tc>
      </w:tr>
      <w:tr w:rsidR="00DA1606" w:rsidRPr="00A86FF7" w14:paraId="6A838D2C" w14:textId="77777777" w:rsidTr="003A6C7A">
        <w:trPr>
          <w:trHeight w:val="3176"/>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78AC88FD" w14:textId="72FFC4B3" w:rsidR="00434C10" w:rsidRPr="00A86FF7" w:rsidRDefault="003A6C7A" w:rsidP="00434C10">
            <w:pPr>
              <w:tabs>
                <w:tab w:val="center" w:pos="796"/>
              </w:tabs>
              <w:spacing w:before="144" w:after="144"/>
            </w:pPr>
            <w:r>
              <w:rPr>
                <w:noProof/>
              </w:rPr>
              <mc:AlternateContent>
                <mc:Choice Requires="wps">
                  <w:drawing>
                    <wp:anchor distT="0" distB="0" distL="114300" distR="114300" simplePos="0" relativeHeight="252199936" behindDoc="0" locked="1" layoutInCell="1" allowOverlap="0" wp14:anchorId="7EDA0169" wp14:editId="1F2AC34B">
                      <wp:simplePos x="0" y="0"/>
                      <wp:positionH relativeFrom="margin">
                        <wp:posOffset>-72390</wp:posOffset>
                      </wp:positionH>
                      <wp:positionV relativeFrom="page">
                        <wp:posOffset>-33655</wp:posOffset>
                      </wp:positionV>
                      <wp:extent cx="1044000" cy="576000"/>
                      <wp:effectExtent l="0" t="0" r="3810" b="0"/>
                      <wp:wrapNone/>
                      <wp:docPr id="9" name="Pentagon 9"/>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chemeClr val="accent3"/>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FEFC8D7"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A0169" id="Pentagon 9" o:spid="_x0000_s1032" type="#_x0000_t15" style="position:absolute;margin-left:-5.7pt;margin-top:-2.65pt;width:82.2pt;height:45.3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" o:allowoverlap="f" adj="15641" fillcolor="#a5a5a5 [3206]" stroked="f" strokeweight="1pt">
                      <v:textbox>
                        <w:txbxContent>
                          <w:p w14:paraId="6FEFC8D7"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Individuals</w:t>
                            </w:r>
                          </w:p>
                        </w:txbxContent>
                      </v:textbox>
                      <w10:wrap anchorx="margin" anchory="page"/>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0E104BAC" w14:textId="59F186DC" w:rsidR="00DA1606" w:rsidRPr="00A86FF7" w:rsidRDefault="00DA1606" w:rsidP="0015566D">
            <w:pPr>
              <w:spacing w:before="144" w:after="144"/>
              <w:rPr>
                <w:b/>
                <w:color w:val="00293F"/>
              </w:rPr>
            </w:pPr>
            <w:r w:rsidRPr="00A86FF7">
              <w:rPr>
                <w:b/>
                <w:color w:val="00293F"/>
              </w:rPr>
              <w:t xml:space="preserve">Individuals </w:t>
            </w:r>
          </w:p>
          <w:p w14:paraId="2233BF68" w14:textId="77777777" w:rsidR="0015566D" w:rsidRPr="00A86FF7" w:rsidRDefault="00592ED2" w:rsidP="0015566D">
            <w:pPr>
              <w:spacing w:before="144" w:after="144"/>
              <w:rPr>
                <w:i/>
                <w:color w:val="00293F"/>
                <w:sz w:val="20"/>
                <w:szCs w:val="20"/>
              </w:rPr>
            </w:pPr>
            <w:r w:rsidRPr="00A86FF7">
              <w:rPr>
                <w:i/>
                <w:color w:val="00293F"/>
                <w:sz w:val="20"/>
                <w:szCs w:val="20"/>
              </w:rPr>
              <w:t>Service Stream:</w:t>
            </w:r>
          </w:p>
          <w:p w14:paraId="3642BBEB" w14:textId="77777777" w:rsidR="0015566D" w:rsidRPr="00A86FF7" w:rsidRDefault="00DA1606" w:rsidP="0015566D">
            <w:pPr>
              <w:spacing w:before="144" w:after="144"/>
              <w:rPr>
                <w:color w:val="00293F"/>
                <w:sz w:val="20"/>
                <w:szCs w:val="20"/>
              </w:rPr>
            </w:pPr>
            <w:r w:rsidRPr="00A86FF7">
              <w:rPr>
                <w:color w:val="00293F"/>
                <w:sz w:val="20"/>
                <w:szCs w:val="20"/>
              </w:rPr>
              <w:t xml:space="preserve">Community and Seniors Services </w:t>
            </w:r>
          </w:p>
          <w:p w14:paraId="392FF69F" w14:textId="77777777" w:rsidR="0015566D" w:rsidRPr="00A86FF7" w:rsidRDefault="0015566D" w:rsidP="0015566D">
            <w:pPr>
              <w:spacing w:before="144" w:after="144"/>
              <w:rPr>
                <w:color w:val="00293F"/>
                <w:sz w:val="20"/>
                <w:szCs w:val="20"/>
              </w:rPr>
            </w:pPr>
            <w:r w:rsidRPr="00A86FF7">
              <w:rPr>
                <w:i/>
                <w:color w:val="00293F"/>
                <w:sz w:val="20"/>
                <w:szCs w:val="20"/>
              </w:rPr>
              <w:t>Department:</w:t>
            </w:r>
            <w:r w:rsidRPr="00A86FF7">
              <w:rPr>
                <w:color w:val="00293F"/>
                <w:sz w:val="20"/>
                <w:szCs w:val="20"/>
              </w:rPr>
              <w:t xml:space="preserve"> </w:t>
            </w:r>
            <w:r w:rsidR="00DC2EF2" w:rsidRPr="00A86FF7">
              <w:rPr>
                <w:color w:val="00293F"/>
                <w:sz w:val="20"/>
                <w:szCs w:val="20"/>
              </w:rPr>
              <w:t>DCDSS</w:t>
            </w:r>
            <w:r w:rsidR="00DA1606" w:rsidRPr="00A86FF7">
              <w:rPr>
                <w:color w:val="00293F"/>
                <w:sz w:val="20"/>
                <w:szCs w:val="20"/>
              </w:rPr>
              <w:t xml:space="preserve"> </w:t>
            </w:r>
          </w:p>
          <w:p w14:paraId="0014F9D9" w14:textId="77777777" w:rsidR="0015566D" w:rsidRPr="00A86FF7" w:rsidRDefault="00DA1606" w:rsidP="0015566D">
            <w:pPr>
              <w:spacing w:before="144" w:after="144"/>
              <w:rPr>
                <w:color w:val="00293F"/>
                <w:sz w:val="20"/>
                <w:szCs w:val="20"/>
              </w:rPr>
            </w:pPr>
            <w:r w:rsidRPr="00A86FF7">
              <w:rPr>
                <w:color w:val="00293F"/>
                <w:sz w:val="20"/>
                <w:szCs w:val="20"/>
              </w:rPr>
              <w:t xml:space="preserve">and </w:t>
            </w:r>
          </w:p>
          <w:p w14:paraId="3FC1A345" w14:textId="77777777" w:rsidR="0015566D" w:rsidRPr="00A86FF7" w:rsidRDefault="0015566D" w:rsidP="0015566D">
            <w:pPr>
              <w:spacing w:before="144" w:after="144"/>
              <w:rPr>
                <w:i/>
                <w:color w:val="00293F"/>
                <w:sz w:val="20"/>
                <w:szCs w:val="20"/>
              </w:rPr>
            </w:pPr>
            <w:r w:rsidRPr="00A86FF7">
              <w:rPr>
                <w:i/>
                <w:color w:val="00293F"/>
                <w:sz w:val="20"/>
                <w:szCs w:val="20"/>
              </w:rPr>
              <w:t xml:space="preserve">Service Streams: </w:t>
            </w:r>
          </w:p>
          <w:p w14:paraId="02A152B5" w14:textId="77777777" w:rsidR="0015566D" w:rsidRPr="00A86FF7" w:rsidRDefault="00DA1606" w:rsidP="0015566D">
            <w:pPr>
              <w:spacing w:before="144" w:after="144"/>
              <w:rPr>
                <w:color w:val="00293F"/>
                <w:sz w:val="20"/>
                <w:szCs w:val="20"/>
              </w:rPr>
            </w:pPr>
            <w:r w:rsidRPr="00A86FF7">
              <w:rPr>
                <w:color w:val="00293F"/>
                <w:sz w:val="20"/>
                <w:szCs w:val="20"/>
              </w:rPr>
              <w:t xml:space="preserve">Child and Family </w:t>
            </w:r>
          </w:p>
          <w:p w14:paraId="01EE9332" w14:textId="77777777" w:rsidR="0015566D" w:rsidRPr="00A86FF7" w:rsidRDefault="00DA1606" w:rsidP="0015566D">
            <w:pPr>
              <w:spacing w:before="144" w:after="144"/>
              <w:rPr>
                <w:color w:val="00293F"/>
                <w:sz w:val="20"/>
                <w:szCs w:val="20"/>
              </w:rPr>
            </w:pPr>
            <w:r w:rsidRPr="00A86FF7">
              <w:rPr>
                <w:color w:val="00293F"/>
                <w:sz w:val="20"/>
                <w:szCs w:val="20"/>
              </w:rPr>
              <w:t xml:space="preserve">Women, Violence Prevention </w:t>
            </w:r>
            <w:r w:rsidR="0015566D" w:rsidRPr="00A86FF7">
              <w:rPr>
                <w:color w:val="00293F"/>
                <w:sz w:val="20"/>
                <w:szCs w:val="20"/>
              </w:rPr>
              <w:t xml:space="preserve">&amp; </w:t>
            </w:r>
            <w:r w:rsidRPr="00A86FF7">
              <w:rPr>
                <w:color w:val="00293F"/>
                <w:sz w:val="20"/>
                <w:szCs w:val="20"/>
              </w:rPr>
              <w:t xml:space="preserve">Youth Services </w:t>
            </w:r>
          </w:p>
          <w:p w14:paraId="38918370" w14:textId="77777777" w:rsidR="00DA1606" w:rsidRPr="00A86FF7" w:rsidRDefault="0015566D" w:rsidP="0015566D">
            <w:pPr>
              <w:spacing w:before="144" w:after="144"/>
              <w:rPr>
                <w:color w:val="00293F"/>
              </w:rPr>
            </w:pPr>
            <w:r w:rsidRPr="00A86FF7">
              <w:rPr>
                <w:i/>
                <w:color w:val="00293F"/>
                <w:sz w:val="20"/>
                <w:szCs w:val="20"/>
              </w:rPr>
              <w:t xml:space="preserve">Department: </w:t>
            </w:r>
            <w:r w:rsidR="00DC2EF2" w:rsidRPr="00A86FF7">
              <w:rPr>
                <w:color w:val="00293F"/>
                <w:sz w:val="20"/>
                <w:szCs w:val="20"/>
              </w:rPr>
              <w:t>DCSYW</w:t>
            </w:r>
          </w:p>
        </w:tc>
        <w:tc>
          <w:tcPr>
            <w:tcW w:w="5643" w:type="dxa"/>
            <w:tcBorders>
              <w:top w:val="single" w:sz="4" w:space="0" w:color="004062"/>
              <w:left w:val="nil"/>
              <w:bottom w:val="single" w:sz="4" w:space="0" w:color="004062"/>
              <w:right w:val="single" w:sz="4" w:space="0" w:color="004062"/>
            </w:tcBorders>
          </w:tcPr>
          <w:p w14:paraId="416C38D9" w14:textId="4D9847B6" w:rsidR="00DA1606" w:rsidRPr="00A86FF7" w:rsidRDefault="00DA1606" w:rsidP="00A477B7">
            <w:pPr>
              <w:spacing w:beforeLines="60" w:before="144" w:afterLines="60" w:after="144"/>
              <w:rPr>
                <w:rFonts w:cs="Arial"/>
                <w:sz w:val="20"/>
                <w:szCs w:val="20"/>
              </w:rPr>
            </w:pPr>
            <w:r w:rsidRPr="00A86FF7">
              <w:rPr>
                <w:sz w:val="20"/>
                <w:szCs w:val="20"/>
              </w:rPr>
              <w:t xml:space="preserve">These requirements apply to services funded by </w:t>
            </w:r>
            <w:r w:rsidR="00DC2EF2" w:rsidRPr="00A86FF7">
              <w:rPr>
                <w:sz w:val="20"/>
                <w:szCs w:val="20"/>
              </w:rPr>
              <w:t>DCSYW</w:t>
            </w:r>
            <w:r w:rsidRPr="00A86FF7">
              <w:rPr>
                <w:sz w:val="20"/>
                <w:szCs w:val="20"/>
              </w:rPr>
              <w:t xml:space="preserve"> and </w:t>
            </w:r>
            <w:r w:rsidR="00DC2EF2" w:rsidRPr="00A86FF7">
              <w:rPr>
                <w:sz w:val="20"/>
                <w:szCs w:val="20"/>
              </w:rPr>
              <w:t>DCDSS</w:t>
            </w:r>
            <w:r w:rsidRPr="00A86FF7">
              <w:rPr>
                <w:sz w:val="20"/>
                <w:szCs w:val="20"/>
              </w:rPr>
              <w:t xml:space="preserve"> under the Individuals Investment Specification. </w:t>
            </w:r>
            <w:r w:rsidRPr="00A86FF7">
              <w:rPr>
                <w:rFonts w:cs="Arial"/>
                <w:sz w:val="20"/>
                <w:szCs w:val="20"/>
              </w:rPr>
              <w:t xml:space="preserve">Services are targeted at vulnerable Queenslanders affected by a crisis, difficult personal issue or trauma and include: </w:t>
            </w:r>
          </w:p>
          <w:p w14:paraId="6FCDB4DF" w14:textId="77777777" w:rsidR="00DA1606" w:rsidRPr="00A86FF7"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Information, advice and referral</w:t>
            </w:r>
          </w:p>
          <w:p w14:paraId="41A0B943" w14:textId="77777777" w:rsidR="00DA1606" w:rsidRPr="00A86FF7"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Community Support</w:t>
            </w:r>
          </w:p>
          <w:p w14:paraId="4DF008B2" w14:textId="77777777" w:rsidR="00DA1606" w:rsidRPr="00A86FF7"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Counselling</w:t>
            </w:r>
          </w:p>
          <w:p w14:paraId="0C8A67D7" w14:textId="77777777" w:rsidR="00DA1606" w:rsidRPr="00A86FF7"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Case management</w:t>
            </w:r>
          </w:p>
          <w:p w14:paraId="34BE480C" w14:textId="77777777" w:rsidR="00DA1606" w:rsidRPr="00A86FF7"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Financial and material assistance</w:t>
            </w:r>
          </w:p>
          <w:p w14:paraId="02DEBCE5" w14:textId="77777777" w:rsidR="00DA1606" w:rsidRPr="00A86FF7"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Assertive Outreach</w:t>
            </w:r>
          </w:p>
          <w:p w14:paraId="36014A13" w14:textId="77777777" w:rsidR="00DA1606" w:rsidRPr="00A86FF7" w:rsidRDefault="00DA1606" w:rsidP="00A477B7">
            <w:pPr>
              <w:pStyle w:val="ListParagraph"/>
              <w:numPr>
                <w:ilvl w:val="0"/>
                <w:numId w:val="37"/>
              </w:numPr>
              <w:spacing w:before="144" w:after="144" w:line="240" w:lineRule="auto"/>
              <w:ind w:left="461" w:hanging="432"/>
              <w:contextualSpacing w:val="0"/>
            </w:pPr>
            <w:r w:rsidRPr="00A86FF7">
              <w:rPr>
                <w:rFonts w:ascii="Arial" w:hAnsi="Arial"/>
                <w:sz w:val="20"/>
                <w:szCs w:val="20"/>
              </w:rPr>
              <w:t>Rest and Recovery.</w:t>
            </w:r>
          </w:p>
        </w:tc>
      </w:tr>
    </w:tbl>
    <w:p w14:paraId="65870494" w14:textId="77777777" w:rsidR="00A559AF" w:rsidRDefault="00A559AF">
      <w: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2268"/>
        <w:gridCol w:w="5812"/>
      </w:tblGrid>
      <w:tr w:rsidR="00DA1606" w:rsidRPr="00A86FF7" w14:paraId="7B7F72BF" w14:textId="77777777" w:rsidTr="00A04A68">
        <w:trPr>
          <w:trHeight w:val="508"/>
        </w:trPr>
        <w:tc>
          <w:tcPr>
            <w:tcW w:w="1696" w:type="dxa"/>
            <w:tcBorders>
              <w:top w:val="single" w:sz="4" w:space="0" w:color="004062"/>
              <w:left w:val="single" w:sz="4" w:space="0" w:color="004062"/>
              <w:bottom w:val="nil"/>
              <w:right w:val="single" w:sz="4" w:space="0" w:color="004062"/>
            </w:tcBorders>
            <w:shd w:val="clear" w:color="auto" w:fill="004062"/>
            <w:vAlign w:val="center"/>
          </w:tcPr>
          <w:p w14:paraId="53CBD2C2" w14:textId="1A41BD98" w:rsidR="00434C10" w:rsidRPr="00A86FF7" w:rsidRDefault="00A559AF" w:rsidP="005435CA">
            <w:pPr>
              <w:spacing w:before="144" w:after="144"/>
              <w:rPr>
                <w:noProof/>
              </w:rPr>
            </w:pPr>
            <w:r w:rsidRPr="00A559AF">
              <w:rPr>
                <w:rFonts w:asciiTheme="minorHAnsi" w:eastAsiaTheme="minorHAnsi" w:hAnsiTheme="minorHAnsi" w:cstheme="minorBidi"/>
                <w:noProof/>
                <w:szCs w:val="22"/>
              </w:rPr>
              <w:lastRenderedPageBreak/>
              <mc:AlternateContent>
                <mc:Choice Requires="wps">
                  <w:drawing>
                    <wp:anchor distT="0" distB="0" distL="114300" distR="114300" simplePos="0" relativeHeight="252201984" behindDoc="0" locked="1" layoutInCell="1" allowOverlap="0" wp14:anchorId="46688D92" wp14:editId="37A57723">
                      <wp:simplePos x="0" y="0"/>
                      <wp:positionH relativeFrom="margin">
                        <wp:posOffset>-67945</wp:posOffset>
                      </wp:positionH>
                      <wp:positionV relativeFrom="page">
                        <wp:posOffset>-22860</wp:posOffset>
                      </wp:positionV>
                      <wp:extent cx="1044000" cy="576000"/>
                      <wp:effectExtent l="0" t="0" r="3810" b="0"/>
                      <wp:wrapNone/>
                      <wp:docPr id="10" name="Pentagon 10"/>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CE18B4"/>
                              </a:solidFill>
                              <a:ln w="12700" cap="flat" cmpd="sng" algn="ctr">
                                <a:noFill/>
                                <a:prstDash val="solid"/>
                                <a:miter lim="800000"/>
                              </a:ln>
                              <a:effectLst/>
                            </wps:spPr>
                            <wps:txbx>
                              <w:txbxContent>
                                <w:p w14:paraId="1F6BD732" w14:textId="77777777" w:rsidR="004A79D2" w:rsidRPr="00054D55" w:rsidRDefault="004A79D2" w:rsidP="00C81C08">
                                  <w:pPr>
                                    <w:spacing w:after="0" w:line="240" w:lineRule="auto"/>
                                    <w:rPr>
                                      <w:b/>
                                      <w:color w:val="FFFFFF" w:themeColor="background1"/>
                                      <w:sz w:val="20"/>
                                      <w:szCs w:val="20"/>
                                    </w:rPr>
                                  </w:pPr>
                                  <w:r w:rsidRPr="00054D55">
                                    <w:rPr>
                                      <w:b/>
                                      <w:color w:val="FFFFFF" w:themeColor="background1"/>
                                      <w:sz w:val="20"/>
                                      <w:szCs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8D92" id="Pentagon 10" o:spid="_x0000_s1033" type="#_x0000_t15" style="position:absolute;margin-left:-5.35pt;margin-top:-1.8pt;width:82.2pt;height:45.3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" o:allowoverlap="f" adj="15641" fillcolor="#ce18b4" stroked="f" strokeweight="1pt">
                      <v:textbox>
                        <w:txbxContent>
                          <w:p w14:paraId="1F6BD732" w14:textId="77777777" w:rsidR="004A79D2" w:rsidRPr="00054D55" w:rsidRDefault="004A79D2" w:rsidP="00C81C08">
                            <w:pPr>
                              <w:spacing w:after="0" w:line="240" w:lineRule="auto"/>
                              <w:rPr>
                                <w:b/>
                                <w:color w:val="FFFFFF" w:themeColor="background1"/>
                                <w:sz w:val="20"/>
                                <w:szCs w:val="20"/>
                              </w:rPr>
                            </w:pPr>
                            <w:r w:rsidRPr="00054D55">
                              <w:rPr>
                                <w:b/>
                                <w:color w:val="FFFFFF" w:themeColor="background1"/>
                                <w:sz w:val="20"/>
                                <w:szCs w:val="20"/>
                              </w:rPr>
                              <w:t>Young People</w:t>
                            </w:r>
                          </w:p>
                        </w:txbxContent>
                      </v:textbox>
                      <w10:wrap anchorx="margin" anchory="page"/>
                      <w10:anchorlock/>
                    </v:shape>
                  </w:pict>
                </mc:Fallback>
              </mc:AlternateContent>
            </w:r>
          </w:p>
        </w:tc>
        <w:tc>
          <w:tcPr>
            <w:tcW w:w="2268" w:type="dxa"/>
            <w:tcBorders>
              <w:top w:val="single" w:sz="4" w:space="0" w:color="004062"/>
              <w:left w:val="single" w:sz="4" w:space="0" w:color="004062"/>
              <w:right w:val="nil"/>
            </w:tcBorders>
            <w:shd w:val="clear" w:color="auto" w:fill="DDF3FF"/>
            <w:vAlign w:val="center"/>
          </w:tcPr>
          <w:p w14:paraId="4D614D65" w14:textId="77777777" w:rsidR="00DA1606" w:rsidRPr="00A86FF7" w:rsidRDefault="00DA1606" w:rsidP="0015566D">
            <w:pPr>
              <w:spacing w:before="144" w:after="144"/>
              <w:rPr>
                <w:b/>
                <w:color w:val="00293F"/>
              </w:rPr>
            </w:pPr>
            <w:r w:rsidRPr="00A86FF7">
              <w:rPr>
                <w:b/>
                <w:color w:val="00293F"/>
              </w:rPr>
              <w:t>Young People</w:t>
            </w:r>
          </w:p>
          <w:p w14:paraId="28E2EB44" w14:textId="77777777" w:rsidR="0015566D" w:rsidRPr="00A86FF7" w:rsidRDefault="0015566D" w:rsidP="0015566D">
            <w:pPr>
              <w:spacing w:before="144" w:after="144"/>
              <w:rPr>
                <w:i/>
                <w:color w:val="00293F"/>
                <w:sz w:val="20"/>
                <w:szCs w:val="20"/>
              </w:rPr>
            </w:pPr>
            <w:r w:rsidRPr="00A86FF7">
              <w:rPr>
                <w:i/>
                <w:color w:val="00293F"/>
                <w:sz w:val="20"/>
                <w:szCs w:val="20"/>
              </w:rPr>
              <w:t xml:space="preserve">Service Stream: </w:t>
            </w:r>
            <w:r w:rsidRPr="00A86FF7">
              <w:rPr>
                <w:color w:val="00293F"/>
                <w:sz w:val="20"/>
                <w:szCs w:val="20"/>
              </w:rPr>
              <w:t xml:space="preserve">Women, Violence Prevention &amp; Youth Services </w:t>
            </w:r>
          </w:p>
          <w:p w14:paraId="246865CC" w14:textId="77777777" w:rsidR="00DA1606" w:rsidRPr="00A86FF7" w:rsidRDefault="0015566D" w:rsidP="0015566D">
            <w:pPr>
              <w:spacing w:before="144" w:after="144"/>
              <w:rPr>
                <w:color w:val="00293F"/>
              </w:rPr>
            </w:pPr>
            <w:r w:rsidRPr="00A86FF7">
              <w:rPr>
                <w:i/>
                <w:color w:val="00293F"/>
                <w:sz w:val="20"/>
                <w:szCs w:val="20"/>
              </w:rPr>
              <w:t xml:space="preserve">Department: </w:t>
            </w:r>
            <w:r w:rsidR="00DC2EF2" w:rsidRPr="00A86FF7">
              <w:rPr>
                <w:color w:val="00293F"/>
                <w:sz w:val="20"/>
                <w:szCs w:val="20"/>
              </w:rPr>
              <w:t>DCSYW</w:t>
            </w:r>
          </w:p>
        </w:tc>
        <w:tc>
          <w:tcPr>
            <w:tcW w:w="5812" w:type="dxa"/>
            <w:tcBorders>
              <w:top w:val="single" w:sz="4" w:space="0" w:color="004062"/>
              <w:left w:val="nil"/>
              <w:bottom w:val="single" w:sz="4" w:space="0" w:color="004062"/>
              <w:right w:val="single" w:sz="4" w:space="0" w:color="004062"/>
            </w:tcBorders>
          </w:tcPr>
          <w:p w14:paraId="541611A2" w14:textId="793D3CC5" w:rsidR="00DA1606" w:rsidRPr="00A86FF7" w:rsidRDefault="00DA1606" w:rsidP="00A477B7">
            <w:pPr>
              <w:spacing w:before="144" w:after="144"/>
              <w:rPr>
                <w:rFonts w:cs="Arial"/>
                <w:sz w:val="20"/>
                <w:szCs w:val="20"/>
              </w:rPr>
            </w:pPr>
            <w:r w:rsidRPr="00A86FF7">
              <w:rPr>
                <w:sz w:val="20"/>
                <w:szCs w:val="20"/>
              </w:rPr>
              <w:t xml:space="preserve">These requirements apply to services funded by </w:t>
            </w:r>
            <w:r w:rsidR="00DC2EF2" w:rsidRPr="00A86FF7">
              <w:rPr>
                <w:sz w:val="20"/>
                <w:szCs w:val="20"/>
              </w:rPr>
              <w:t>DCSYW</w:t>
            </w:r>
            <w:r w:rsidRPr="00A86FF7">
              <w:rPr>
                <w:sz w:val="20"/>
                <w:szCs w:val="20"/>
              </w:rPr>
              <w:t xml:space="preserve"> under the Young People Investment Specification. Services </w:t>
            </w:r>
            <w:r w:rsidRPr="00A86FF7">
              <w:rPr>
                <w:rFonts w:cs="Arial"/>
                <w:sz w:val="20"/>
                <w:szCs w:val="20"/>
              </w:rPr>
              <w:t xml:space="preserve">connect young people to programs or activities, resources, information, supports and services so they are engaged and participate positively and proactively in their communities. Services include: </w:t>
            </w:r>
          </w:p>
          <w:p w14:paraId="6DAF5B7A" w14:textId="77777777" w:rsidR="00DA1606" w:rsidRPr="00A86FF7"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Information, advice and referral</w:t>
            </w:r>
          </w:p>
          <w:p w14:paraId="7B55392C" w14:textId="77777777" w:rsidR="00DA1606" w:rsidRPr="00A86FF7"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Support and Case management</w:t>
            </w:r>
          </w:p>
          <w:p w14:paraId="0F7F55E2" w14:textId="77777777" w:rsidR="00A477B7" w:rsidRPr="00A86FF7" w:rsidRDefault="00DA1606" w:rsidP="00A477B7">
            <w:pPr>
              <w:pStyle w:val="ListParagraph"/>
              <w:numPr>
                <w:ilvl w:val="0"/>
                <w:numId w:val="37"/>
              </w:numPr>
              <w:spacing w:before="144" w:after="144" w:line="240" w:lineRule="auto"/>
              <w:ind w:left="459" w:hanging="425"/>
              <w:contextualSpacing w:val="0"/>
              <w:rPr>
                <w:bCs/>
                <w:iCs/>
              </w:rPr>
            </w:pPr>
            <w:r w:rsidRPr="00A86FF7">
              <w:rPr>
                <w:rFonts w:ascii="Arial" w:hAnsi="Arial"/>
                <w:sz w:val="20"/>
                <w:szCs w:val="20"/>
              </w:rPr>
              <w:t>Community support</w:t>
            </w:r>
          </w:p>
          <w:p w14:paraId="230E6D2F" w14:textId="46FAD63F" w:rsidR="00DA1606" w:rsidRPr="00A86FF7" w:rsidRDefault="00DA1606" w:rsidP="008A17F3">
            <w:pPr>
              <w:pStyle w:val="ListParagraph"/>
              <w:numPr>
                <w:ilvl w:val="0"/>
                <w:numId w:val="37"/>
              </w:numPr>
              <w:spacing w:before="144" w:after="144" w:line="240" w:lineRule="auto"/>
              <w:ind w:left="459" w:hanging="425"/>
              <w:contextualSpacing w:val="0"/>
              <w:rPr>
                <w:bCs/>
                <w:iCs/>
              </w:rPr>
            </w:pPr>
            <w:r w:rsidRPr="00A86FF7">
              <w:rPr>
                <w:rFonts w:ascii="Arial" w:hAnsi="Arial"/>
                <w:sz w:val="20"/>
                <w:szCs w:val="20"/>
              </w:rPr>
              <w:t xml:space="preserve">Transition </w:t>
            </w:r>
            <w:r w:rsidR="008A17F3" w:rsidRPr="00A86FF7">
              <w:rPr>
                <w:rFonts w:ascii="Arial" w:hAnsi="Arial"/>
                <w:sz w:val="20"/>
                <w:szCs w:val="20"/>
              </w:rPr>
              <w:t>to independence</w:t>
            </w:r>
            <w:r w:rsidRPr="00A86FF7">
              <w:rPr>
                <w:rFonts w:ascii="Arial" w:hAnsi="Arial"/>
                <w:sz w:val="20"/>
                <w:szCs w:val="20"/>
              </w:rPr>
              <w:t>.</w:t>
            </w:r>
          </w:p>
        </w:tc>
      </w:tr>
      <w:tr w:rsidR="00DA1606" w:rsidRPr="00A86FF7" w14:paraId="7237396F" w14:textId="77777777" w:rsidTr="005A2E90">
        <w:tc>
          <w:tcPr>
            <w:tcW w:w="1696" w:type="dxa"/>
            <w:tcBorders>
              <w:top w:val="nil"/>
              <w:left w:val="single" w:sz="4" w:space="0" w:color="004062"/>
              <w:bottom w:val="single" w:sz="4" w:space="0" w:color="004062"/>
              <w:right w:val="single" w:sz="4" w:space="0" w:color="004062"/>
            </w:tcBorders>
            <w:shd w:val="clear" w:color="auto" w:fill="004062"/>
            <w:vAlign w:val="center"/>
          </w:tcPr>
          <w:p w14:paraId="6361FEF3" w14:textId="19C9AE68" w:rsidR="00DA1606" w:rsidRPr="00A86FF7" w:rsidRDefault="009C0BDB" w:rsidP="005435CA">
            <w:pPr>
              <w:spacing w:before="144" w:after="144"/>
            </w:pPr>
            <w:r w:rsidRPr="00F60D4D">
              <w:rPr>
                <w:noProof/>
                <w:color w:val="00293F"/>
              </w:rPr>
              <mc:AlternateContent>
                <mc:Choice Requires="wps">
                  <w:drawing>
                    <wp:anchor distT="0" distB="0" distL="114300" distR="114300" simplePos="0" relativeHeight="252468224" behindDoc="0" locked="1" layoutInCell="1" allowOverlap="0" wp14:anchorId="69348998" wp14:editId="30344D5C">
                      <wp:simplePos x="0" y="0"/>
                      <wp:positionH relativeFrom="margin">
                        <wp:posOffset>-6350</wp:posOffset>
                      </wp:positionH>
                      <wp:positionV relativeFrom="margin">
                        <wp:posOffset>-114935</wp:posOffset>
                      </wp:positionV>
                      <wp:extent cx="927735" cy="532130"/>
                      <wp:effectExtent l="0" t="0" r="5715" b="1270"/>
                      <wp:wrapNone/>
                      <wp:docPr id="11" name="Pentagon 11"/>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5C6C3522" w14:textId="77777777" w:rsidR="009C0BDB" w:rsidRPr="001E441D" w:rsidRDefault="009C0BDB" w:rsidP="009C0BDB">
                                  <w:pPr>
                                    <w:rPr>
                                      <w:color w:val="FFFFFF" w:themeColor="background1"/>
                                      <w:sz w:val="20"/>
                                      <w:szCs w:val="20"/>
                                    </w:rPr>
                                  </w:pPr>
                                  <w:r w:rsidRPr="00054D55">
                                    <w:rPr>
                                      <w:b/>
                                      <w:color w:val="FFFFFF" w:themeColor="background1"/>
                                      <w:sz w:val="20"/>
                                      <w:szCs w:val="20"/>
                                    </w:rPr>
                                    <w:t>Disability Services</w:t>
                                  </w:r>
                                  <w:r>
                                    <w:rPr>
                                      <w:b/>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8998" id="Pentagon 11" o:spid="_x0000_s1034" type="#_x0000_t15" style="position:absolute;margin-left:-.5pt;margin-top:-9.05pt;width:73.05pt;height:41.9pt;z-index:252468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" o:allowoverlap="f" adj="15405" fillcolor="#9a4c81" stroked="f" strokeweight="1pt">
                      <v:textbox>
                        <w:txbxContent>
                          <w:p w14:paraId="5C6C3522" w14:textId="77777777" w:rsidR="009C0BDB" w:rsidRPr="001E441D" w:rsidRDefault="009C0BDB" w:rsidP="009C0BDB">
                            <w:pPr>
                              <w:rPr>
                                <w:color w:val="FFFFFF" w:themeColor="background1"/>
                                <w:sz w:val="20"/>
                                <w:szCs w:val="20"/>
                              </w:rPr>
                            </w:pPr>
                            <w:r w:rsidRPr="00054D55">
                              <w:rPr>
                                <w:b/>
                                <w:color w:val="FFFFFF" w:themeColor="background1"/>
                                <w:sz w:val="20"/>
                                <w:szCs w:val="20"/>
                              </w:rPr>
                              <w:t>Disability Services</w:t>
                            </w:r>
                            <w:r>
                              <w:rPr>
                                <w:b/>
                                <w:color w:val="FFFFFF" w:themeColor="background1"/>
                                <w:sz w:val="20"/>
                                <w:szCs w:val="20"/>
                              </w:rPr>
                              <w:t xml:space="preserve"> </w:t>
                            </w:r>
                          </w:p>
                        </w:txbxContent>
                      </v:textbox>
                      <w10:wrap anchorx="margin" anchory="margin"/>
                      <w10:anchorlock/>
                    </v:shape>
                  </w:pict>
                </mc:Fallback>
              </mc:AlternateContent>
            </w:r>
          </w:p>
        </w:tc>
        <w:tc>
          <w:tcPr>
            <w:tcW w:w="2268" w:type="dxa"/>
            <w:tcBorders>
              <w:top w:val="single" w:sz="4" w:space="0" w:color="004062"/>
              <w:left w:val="single" w:sz="4" w:space="0" w:color="004062"/>
              <w:bottom w:val="single" w:sz="4" w:space="0" w:color="004062"/>
              <w:right w:val="nil"/>
            </w:tcBorders>
            <w:shd w:val="clear" w:color="auto" w:fill="DDF3FF"/>
            <w:vAlign w:val="center"/>
          </w:tcPr>
          <w:p w14:paraId="417E89F7" w14:textId="77777777" w:rsidR="007B26ED" w:rsidRPr="00A86FF7" w:rsidRDefault="00DA1606" w:rsidP="007B26ED">
            <w:pPr>
              <w:spacing w:before="144" w:after="144"/>
              <w:rPr>
                <w:b/>
                <w:color w:val="00293F"/>
              </w:rPr>
            </w:pPr>
            <w:r w:rsidRPr="00A86FF7">
              <w:rPr>
                <w:b/>
                <w:color w:val="00293F"/>
              </w:rPr>
              <w:t>Disability Services</w:t>
            </w:r>
          </w:p>
          <w:p w14:paraId="155C8615" w14:textId="77777777" w:rsidR="00DA1606" w:rsidRDefault="0015566D" w:rsidP="007B26ED">
            <w:pPr>
              <w:spacing w:before="144" w:after="144"/>
              <w:rPr>
                <w:color w:val="00293F"/>
                <w:sz w:val="20"/>
                <w:szCs w:val="20"/>
              </w:rPr>
            </w:pPr>
            <w:r w:rsidRPr="00A86FF7">
              <w:rPr>
                <w:i/>
                <w:color w:val="00293F"/>
                <w:sz w:val="20"/>
                <w:szCs w:val="20"/>
              </w:rPr>
              <w:t xml:space="preserve">Department: </w:t>
            </w:r>
            <w:r w:rsidR="00DC2EF2" w:rsidRPr="00A86FF7">
              <w:rPr>
                <w:color w:val="00293F"/>
                <w:sz w:val="20"/>
                <w:szCs w:val="20"/>
              </w:rPr>
              <w:t>DCDSS</w:t>
            </w:r>
          </w:p>
          <w:p w14:paraId="2E7FB2D5" w14:textId="038CBC0F" w:rsidR="003E7E43" w:rsidRPr="00A86FF7" w:rsidRDefault="003E7E43" w:rsidP="004C0FC3">
            <w:pPr>
              <w:spacing w:before="144" w:after="144"/>
              <w:rPr>
                <w:color w:val="00293F"/>
              </w:rPr>
            </w:pPr>
            <w:r>
              <w:rPr>
                <w:color w:val="00293F"/>
                <w:sz w:val="20"/>
                <w:szCs w:val="20"/>
              </w:rPr>
              <w:t xml:space="preserve">Refer to </w:t>
            </w:r>
            <w:r w:rsidR="00AC1233" w:rsidRPr="003B294E">
              <w:rPr>
                <w:rFonts w:cs="Arial"/>
                <w:i/>
              </w:rPr>
              <w:t>HSQF User Guide – Certification - Disability Services Supplement</w:t>
            </w:r>
            <w:r w:rsidR="00AC1233" w:rsidRPr="00EF6A3D">
              <w:rPr>
                <w:color w:val="00293F"/>
                <w:sz w:val="20"/>
                <w:szCs w:val="20"/>
              </w:rPr>
              <w:t xml:space="preserve"> </w:t>
            </w:r>
            <w:r w:rsidRPr="00EF6A3D">
              <w:rPr>
                <w:color w:val="00293F"/>
                <w:sz w:val="20"/>
                <w:szCs w:val="20"/>
              </w:rPr>
              <w:t>for</w:t>
            </w:r>
            <w:r>
              <w:rPr>
                <w:color w:val="00293F"/>
                <w:sz w:val="20"/>
                <w:szCs w:val="20"/>
              </w:rPr>
              <w:t xml:space="preserve"> all mandatory </w:t>
            </w:r>
            <w:r w:rsidR="004C0FC3">
              <w:rPr>
                <w:color w:val="00293F"/>
                <w:sz w:val="20"/>
                <w:szCs w:val="20"/>
              </w:rPr>
              <w:t xml:space="preserve">disability service </w:t>
            </w:r>
            <w:r>
              <w:rPr>
                <w:color w:val="00293F"/>
                <w:sz w:val="20"/>
                <w:szCs w:val="20"/>
              </w:rPr>
              <w:t>requirements</w:t>
            </w:r>
          </w:p>
        </w:tc>
        <w:tc>
          <w:tcPr>
            <w:tcW w:w="5812" w:type="dxa"/>
            <w:tcBorders>
              <w:top w:val="single" w:sz="4" w:space="0" w:color="004062"/>
              <w:left w:val="nil"/>
              <w:bottom w:val="single" w:sz="4" w:space="0" w:color="004062"/>
              <w:right w:val="single" w:sz="4" w:space="0" w:color="004062"/>
            </w:tcBorders>
            <w:shd w:val="clear" w:color="auto" w:fill="auto"/>
          </w:tcPr>
          <w:p w14:paraId="73FC50A5" w14:textId="1253A233" w:rsidR="00DA1606" w:rsidRPr="00A86FF7" w:rsidRDefault="00DA1606" w:rsidP="00A477B7">
            <w:pPr>
              <w:spacing w:beforeLines="60" w:before="144" w:afterLines="60" w:after="144"/>
              <w:jc w:val="both"/>
              <w:rPr>
                <w:color w:val="000000"/>
                <w:sz w:val="20"/>
                <w:szCs w:val="20"/>
              </w:rPr>
            </w:pPr>
            <w:r w:rsidRPr="00A86FF7">
              <w:rPr>
                <w:rFonts w:cs="Arial"/>
                <w:color w:val="000000"/>
                <w:sz w:val="20"/>
                <w:szCs w:val="20"/>
              </w:rPr>
              <w:t xml:space="preserve">These requirements apply to disability services funded by or delivered directly by </w:t>
            </w:r>
            <w:r w:rsidR="00DC2EF2" w:rsidRPr="00A86FF7">
              <w:rPr>
                <w:rFonts w:cs="Arial"/>
                <w:color w:val="000000"/>
                <w:sz w:val="20"/>
                <w:szCs w:val="20"/>
              </w:rPr>
              <w:t>DCDSS</w:t>
            </w:r>
            <w:r w:rsidRPr="00A86FF7">
              <w:rPr>
                <w:rFonts w:cs="Arial"/>
                <w:color w:val="000000"/>
                <w:sz w:val="20"/>
                <w:szCs w:val="20"/>
              </w:rPr>
              <w:t xml:space="preserve">. The services are targeted at people with a disability and include:  </w:t>
            </w:r>
          </w:p>
          <w:p w14:paraId="31AEBDC8" w14:textId="77777777" w:rsidR="00DA1606"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Accommodation support services</w:t>
            </w:r>
          </w:p>
          <w:p w14:paraId="16DED955" w14:textId="77777777" w:rsidR="00386090" w:rsidRPr="00A86FF7" w:rsidRDefault="00386090" w:rsidP="00386090">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 xml:space="preserve">Community support services </w:t>
            </w:r>
          </w:p>
          <w:p w14:paraId="1612852C" w14:textId="77777777" w:rsidR="00386090" w:rsidRPr="00A86FF7" w:rsidRDefault="00386090" w:rsidP="00386090">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Community access</w:t>
            </w:r>
          </w:p>
          <w:p w14:paraId="17B3749B" w14:textId="77777777" w:rsidR="00DA1606" w:rsidRPr="00A86FF7"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Respite services</w:t>
            </w:r>
          </w:p>
          <w:p w14:paraId="5F8B93D7" w14:textId="6D5DF218" w:rsidR="00386090"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A86FF7">
              <w:rPr>
                <w:rFonts w:ascii="Arial" w:hAnsi="Arial"/>
                <w:sz w:val="20"/>
                <w:szCs w:val="20"/>
              </w:rPr>
              <w:t xml:space="preserve">Advocacy </w:t>
            </w:r>
          </w:p>
          <w:p w14:paraId="661ED46F" w14:textId="265CC9D9" w:rsidR="00DA1606" w:rsidRDefault="00386090" w:rsidP="00805046">
            <w:pPr>
              <w:pStyle w:val="ListParagraph"/>
              <w:numPr>
                <w:ilvl w:val="0"/>
                <w:numId w:val="37"/>
              </w:numPr>
              <w:spacing w:before="144" w:after="144" w:line="240" w:lineRule="auto"/>
              <w:ind w:left="459" w:hanging="425"/>
              <w:contextualSpacing w:val="0"/>
              <w:rPr>
                <w:rFonts w:ascii="Arial" w:hAnsi="Arial"/>
                <w:sz w:val="20"/>
                <w:szCs w:val="20"/>
              </w:rPr>
            </w:pPr>
            <w:r w:rsidRPr="00386090">
              <w:rPr>
                <w:rFonts w:ascii="Arial" w:hAnsi="Arial"/>
                <w:sz w:val="20"/>
                <w:szCs w:val="20"/>
              </w:rPr>
              <w:t xml:space="preserve">Information, referral and </w:t>
            </w:r>
            <w:r w:rsidR="00DA1606" w:rsidRPr="00386090">
              <w:rPr>
                <w:rFonts w:ascii="Arial" w:hAnsi="Arial"/>
                <w:sz w:val="20"/>
                <w:szCs w:val="20"/>
              </w:rPr>
              <w:t>alternative forms of communication</w:t>
            </w:r>
          </w:p>
          <w:p w14:paraId="47C88230" w14:textId="61889D29" w:rsidR="00DA1606" w:rsidRPr="00A86FF7" w:rsidRDefault="00386090" w:rsidP="009C0BDB">
            <w:pPr>
              <w:pStyle w:val="ListParagraph"/>
              <w:numPr>
                <w:ilvl w:val="0"/>
                <w:numId w:val="37"/>
              </w:numPr>
              <w:spacing w:before="144" w:after="144" w:line="240" w:lineRule="auto"/>
              <w:ind w:left="459" w:hanging="425"/>
              <w:contextualSpacing w:val="0"/>
              <w:rPr>
                <w:rFonts w:cs="Arial"/>
                <w:color w:val="000000"/>
              </w:rPr>
            </w:pPr>
            <w:r>
              <w:rPr>
                <w:rFonts w:ascii="Arial" w:hAnsi="Arial"/>
                <w:sz w:val="20"/>
                <w:szCs w:val="20"/>
              </w:rPr>
              <w:t>Other Supports.</w:t>
            </w:r>
          </w:p>
        </w:tc>
      </w:tr>
      <w:tr w:rsidR="00DA1606" w:rsidRPr="00A86FF7" w14:paraId="361AB869" w14:textId="77777777" w:rsidTr="00961184">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1BCAC0E1" w14:textId="43FB0017" w:rsidR="00434C10" w:rsidRPr="00A86FF7" w:rsidRDefault="00A559AF" w:rsidP="005435CA">
            <w:pPr>
              <w:spacing w:before="144" w:after="144"/>
              <w:rPr>
                <w:noProof/>
              </w:rPr>
            </w:pPr>
            <w:r w:rsidRPr="00A559AF">
              <w:rPr>
                <w:rFonts w:asciiTheme="minorHAnsi" w:eastAsiaTheme="minorHAnsi" w:hAnsiTheme="minorHAnsi" w:cstheme="minorBidi"/>
                <w:noProof/>
                <w:szCs w:val="22"/>
              </w:rPr>
              <mc:AlternateContent>
                <mc:Choice Requires="wps">
                  <w:drawing>
                    <wp:anchor distT="0" distB="0" distL="114300" distR="114300" simplePos="0" relativeHeight="252208128" behindDoc="0" locked="1" layoutInCell="1" allowOverlap="0" wp14:anchorId="0F3F54D1" wp14:editId="5D83EE69">
                      <wp:simplePos x="0" y="0"/>
                      <wp:positionH relativeFrom="margin">
                        <wp:posOffset>-67945</wp:posOffset>
                      </wp:positionH>
                      <wp:positionV relativeFrom="page">
                        <wp:posOffset>-186690</wp:posOffset>
                      </wp:positionV>
                      <wp:extent cx="1044000" cy="576000"/>
                      <wp:effectExtent l="0" t="0" r="3810" b="0"/>
                      <wp:wrapNone/>
                      <wp:docPr id="14" name="Pentagon 14"/>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2FF85BB3"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54D1" id="Pentagon 14" o:spid="_x0000_s1035" type="#_x0000_t15" style="position:absolute;margin-left:-5.35pt;margin-top:-14.7pt;width:82.2pt;height:45.3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" o:allowoverlap="f" adj="15641" fillcolor="#92d050" stroked="f" strokeweight="1pt">
                      <v:textbox>
                        <w:txbxContent>
                          <w:p w14:paraId="2FF85BB3"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Mental Health</w:t>
                            </w:r>
                          </w:p>
                        </w:txbxContent>
                      </v:textbox>
                      <w10:wrap anchorx="margin" anchory="page"/>
                      <w10:anchorlock/>
                    </v:shape>
                  </w:pict>
                </mc:Fallback>
              </mc:AlternateContent>
            </w:r>
          </w:p>
        </w:tc>
        <w:tc>
          <w:tcPr>
            <w:tcW w:w="2268" w:type="dxa"/>
            <w:tcBorders>
              <w:top w:val="single" w:sz="4" w:space="0" w:color="004062"/>
              <w:left w:val="single" w:sz="4" w:space="0" w:color="004062"/>
              <w:bottom w:val="single" w:sz="4" w:space="0" w:color="004062"/>
              <w:right w:val="nil"/>
            </w:tcBorders>
            <w:shd w:val="clear" w:color="auto" w:fill="DDF3FF"/>
            <w:vAlign w:val="center"/>
          </w:tcPr>
          <w:p w14:paraId="4C56479D" w14:textId="77777777" w:rsidR="00DA1606" w:rsidRPr="00A86FF7" w:rsidRDefault="00DA1606" w:rsidP="007B26ED">
            <w:pPr>
              <w:spacing w:before="144" w:after="144"/>
              <w:rPr>
                <w:b/>
                <w:color w:val="00293F"/>
              </w:rPr>
            </w:pPr>
            <w:r w:rsidRPr="00A86FF7">
              <w:rPr>
                <w:b/>
                <w:color w:val="00293F"/>
              </w:rPr>
              <w:t xml:space="preserve">Mental Health Services </w:t>
            </w:r>
          </w:p>
          <w:p w14:paraId="25061DA4" w14:textId="77777777" w:rsidR="007B26ED" w:rsidRPr="00A86FF7" w:rsidRDefault="007B26ED" w:rsidP="007B26ED">
            <w:pPr>
              <w:spacing w:before="144" w:after="144"/>
              <w:rPr>
                <w:color w:val="00293F"/>
              </w:rPr>
            </w:pPr>
            <w:r w:rsidRPr="00A86FF7">
              <w:rPr>
                <w:i/>
                <w:color w:val="00293F"/>
                <w:sz w:val="20"/>
                <w:szCs w:val="20"/>
              </w:rPr>
              <w:t xml:space="preserve">Department: </w:t>
            </w:r>
            <w:r w:rsidRPr="00A86FF7">
              <w:rPr>
                <w:color w:val="00293F"/>
                <w:sz w:val="20"/>
                <w:szCs w:val="20"/>
              </w:rPr>
              <w:t>Queensland Health</w:t>
            </w:r>
          </w:p>
        </w:tc>
        <w:tc>
          <w:tcPr>
            <w:tcW w:w="5812" w:type="dxa"/>
            <w:tcBorders>
              <w:top w:val="single" w:sz="4" w:space="0" w:color="004062"/>
              <w:left w:val="nil"/>
              <w:bottom w:val="single" w:sz="4" w:space="0" w:color="004062"/>
              <w:right w:val="single" w:sz="4" w:space="0" w:color="004062"/>
            </w:tcBorders>
          </w:tcPr>
          <w:p w14:paraId="76ABDA9E" w14:textId="77777777" w:rsidR="00DA1606" w:rsidRPr="00A86FF7" w:rsidRDefault="00DA1606" w:rsidP="00A477B7">
            <w:pPr>
              <w:spacing w:beforeLines="60" w:before="144" w:after="144"/>
              <w:jc w:val="both"/>
              <w:rPr>
                <w:rFonts w:cs="Arial"/>
                <w:color w:val="000000"/>
                <w:sz w:val="20"/>
                <w:szCs w:val="20"/>
              </w:rPr>
            </w:pPr>
            <w:r w:rsidRPr="00A86FF7">
              <w:rPr>
                <w:rFonts w:cs="Arial"/>
                <w:color w:val="000000"/>
                <w:sz w:val="20"/>
                <w:szCs w:val="20"/>
              </w:rPr>
              <w:t>These requirements apply to mental health services funded by Queensland Health. These services include:</w:t>
            </w:r>
          </w:p>
          <w:p w14:paraId="39EEC886" w14:textId="0F15B4C9" w:rsidR="009B4659" w:rsidRPr="00A86FF7"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Pr>
                <w:rFonts w:ascii="Arial" w:hAnsi="Arial"/>
                <w:sz w:val="20"/>
                <w:szCs w:val="20"/>
              </w:rPr>
              <w:t>Individual Support and Rehabilitation</w:t>
            </w:r>
          </w:p>
          <w:p w14:paraId="188F9087" w14:textId="7B6E83B9" w:rsidR="009B4659" w:rsidRPr="00A86FF7"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Pr>
                <w:rFonts w:ascii="Arial" w:hAnsi="Arial"/>
                <w:sz w:val="20"/>
                <w:szCs w:val="20"/>
              </w:rPr>
              <w:t>Group Support and Rehabilitation</w:t>
            </w:r>
          </w:p>
          <w:p w14:paraId="56A84855" w14:textId="75FD880B" w:rsidR="00DA1606" w:rsidRPr="00A86FF7"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Pr>
                <w:rFonts w:ascii="Arial" w:hAnsi="Arial"/>
                <w:sz w:val="20"/>
                <w:szCs w:val="20"/>
              </w:rPr>
              <w:t>Individual Peer Work</w:t>
            </w:r>
          </w:p>
          <w:p w14:paraId="10EBD50D" w14:textId="1B70E46D" w:rsidR="00DA1606" w:rsidRPr="00A86FF7"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Pr>
                <w:rFonts w:ascii="Arial" w:hAnsi="Arial"/>
                <w:sz w:val="20"/>
                <w:szCs w:val="20"/>
              </w:rPr>
              <w:t>Group Based Peer Work</w:t>
            </w:r>
          </w:p>
          <w:p w14:paraId="425903FA" w14:textId="54F7E889" w:rsidR="00DA1606" w:rsidRPr="00A86FF7"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Pr>
                <w:rFonts w:ascii="Arial" w:hAnsi="Arial"/>
                <w:sz w:val="20"/>
                <w:szCs w:val="20"/>
              </w:rPr>
              <w:t>Individual Carer Support</w:t>
            </w:r>
          </w:p>
          <w:p w14:paraId="6BFA66C2" w14:textId="45A0BFCA" w:rsidR="00DA1606" w:rsidRPr="00A86FF7"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Pr>
                <w:rFonts w:ascii="Arial" w:hAnsi="Arial"/>
                <w:sz w:val="20"/>
                <w:szCs w:val="20"/>
              </w:rPr>
              <w:t>Group Carer Support</w:t>
            </w:r>
          </w:p>
          <w:p w14:paraId="0045119F" w14:textId="42EA7110" w:rsidR="00DA1606" w:rsidRPr="00A86FF7"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Pr>
                <w:rFonts w:ascii="Arial" w:hAnsi="Arial"/>
                <w:sz w:val="20"/>
                <w:szCs w:val="20"/>
              </w:rPr>
              <w:t>Other Residential Services</w:t>
            </w:r>
          </w:p>
          <w:p w14:paraId="47CA4736" w14:textId="51020676" w:rsidR="00DA1606" w:rsidRPr="00A86FF7" w:rsidRDefault="00DA1606" w:rsidP="00A477B7">
            <w:pPr>
              <w:pStyle w:val="ListParagraph"/>
              <w:numPr>
                <w:ilvl w:val="0"/>
                <w:numId w:val="37"/>
              </w:numPr>
              <w:spacing w:before="144" w:after="144" w:line="240" w:lineRule="auto"/>
              <w:ind w:left="459" w:hanging="425"/>
              <w:contextualSpacing w:val="0"/>
              <w:rPr>
                <w:rFonts w:cs="Arial"/>
                <w:color w:val="000000"/>
              </w:rPr>
            </w:pPr>
            <w:r w:rsidRPr="00A86FF7">
              <w:rPr>
                <w:rFonts w:ascii="Arial" w:hAnsi="Arial"/>
                <w:sz w:val="20"/>
                <w:szCs w:val="20"/>
              </w:rPr>
              <w:t>Suicide Prevention – Individual Support and Rehabilitation</w:t>
            </w:r>
            <w:r w:rsidR="009C0BDB">
              <w:rPr>
                <w:rFonts w:ascii="Arial" w:hAnsi="Arial"/>
                <w:sz w:val="20"/>
                <w:szCs w:val="20"/>
              </w:rPr>
              <w:t>.</w:t>
            </w:r>
          </w:p>
        </w:tc>
      </w:tr>
      <w:bookmarkEnd w:id="145"/>
    </w:tbl>
    <w:p w14:paraId="3A216D29" w14:textId="4F3E2ACE" w:rsidR="00DA1606" w:rsidRPr="00A86FF7" w:rsidRDefault="00DA1606" w:rsidP="00DA1606">
      <w:pPr>
        <w:spacing w:before="144" w:after="144" w:line="276" w:lineRule="auto"/>
        <w:ind w:left="567" w:firstLine="567"/>
        <w:rPr>
          <w:b/>
          <w:bCs/>
        </w:rPr>
      </w:pPr>
    </w:p>
    <w:p w14:paraId="2F658FA5" w14:textId="77777777" w:rsidR="00DA1606" w:rsidRPr="00A86FF7" w:rsidRDefault="00DA1606" w:rsidP="00DA1606">
      <w:pPr>
        <w:spacing w:before="144" w:after="144" w:line="276" w:lineRule="auto"/>
        <w:ind w:left="567" w:firstLine="567"/>
        <w:rPr>
          <w:rStyle w:val="Hyperlink"/>
        </w:rPr>
      </w:pPr>
    </w:p>
    <w:p w14:paraId="664466EF" w14:textId="77777777" w:rsidR="004979B6" w:rsidRPr="00A86FF7" w:rsidRDefault="004979B6" w:rsidP="00DA1606">
      <w:pPr>
        <w:spacing w:before="144" w:after="144" w:line="276" w:lineRule="auto"/>
        <w:ind w:left="567" w:firstLine="567"/>
        <w:sectPr w:rsidR="004979B6" w:rsidRPr="00A86FF7" w:rsidSect="005C7482">
          <w:pgSz w:w="11906" w:h="16838"/>
          <w:pgMar w:top="1134" w:right="991" w:bottom="1134" w:left="1134" w:header="709" w:footer="709" w:gutter="0"/>
          <w:cols w:space="708"/>
          <w:docGrid w:linePitch="360"/>
        </w:sectPr>
      </w:pPr>
    </w:p>
    <w:p w14:paraId="692DCF4A" w14:textId="36156AAF" w:rsidR="00A56D76" w:rsidRPr="00A86FF7" w:rsidRDefault="00A56D76" w:rsidP="00A56D76">
      <w:pPr>
        <w:pStyle w:val="Heading1"/>
        <w:shd w:val="clear" w:color="auto" w:fill="004062"/>
        <w:spacing w:before="144" w:after="144"/>
        <w:rPr>
          <w:color w:val="FFFFFF" w:themeColor="background1"/>
        </w:rPr>
      </w:pPr>
      <w:bookmarkStart w:id="146" w:name="_Toc3192446"/>
      <w:bookmarkStart w:id="147" w:name="_Toc24100956"/>
      <w:r w:rsidRPr="00A86FF7">
        <w:rPr>
          <w:color w:val="FFFFFF" w:themeColor="background1"/>
        </w:rPr>
        <w:lastRenderedPageBreak/>
        <w:t>Section 3 – Human Services Quality Standards (HSQS)</w:t>
      </w:r>
      <w:bookmarkEnd w:id="146"/>
      <w:bookmarkEnd w:id="147"/>
    </w:p>
    <w:tbl>
      <w:tblPr>
        <w:tblW w:w="9913"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662"/>
      </w:tblGrid>
      <w:tr w:rsidR="00A56D76" w:rsidRPr="00A86FF7" w14:paraId="2C7B4428" w14:textId="77777777" w:rsidTr="0030426F">
        <w:trPr>
          <w:trHeight w:val="379"/>
          <w:tblHeader/>
          <w:jc w:val="center"/>
        </w:trPr>
        <w:tc>
          <w:tcPr>
            <w:tcW w:w="2670" w:type="dxa"/>
            <w:gridSpan w:val="2"/>
            <w:shd w:val="clear" w:color="auto" w:fill="427CBF"/>
          </w:tcPr>
          <w:p w14:paraId="1D763C60" w14:textId="77777777" w:rsidR="00A56D76" w:rsidRPr="00A86FF7" w:rsidRDefault="00A56D76" w:rsidP="00A56D76">
            <w:pPr>
              <w:tabs>
                <w:tab w:val="left" w:pos="2184"/>
                <w:tab w:val="left" w:pos="2727"/>
              </w:tabs>
              <w:spacing w:before="144" w:after="144"/>
              <w:ind w:right="-108"/>
              <w:rPr>
                <w:rFonts w:cs="Arial"/>
                <w:b/>
                <w:color w:val="FFFFFF" w:themeColor="background1"/>
                <w:szCs w:val="20"/>
              </w:rPr>
            </w:pPr>
            <w:r w:rsidRPr="00A86FF7">
              <w:rPr>
                <w:rFonts w:cs="Arial"/>
                <w:b/>
                <w:color w:val="FFFFFF" w:themeColor="background1"/>
                <w:szCs w:val="20"/>
              </w:rPr>
              <w:t>Standard</w:t>
            </w:r>
          </w:p>
        </w:tc>
        <w:tc>
          <w:tcPr>
            <w:tcW w:w="7243" w:type="dxa"/>
            <w:gridSpan w:val="2"/>
            <w:shd w:val="clear" w:color="auto" w:fill="427CBF"/>
          </w:tcPr>
          <w:p w14:paraId="5BF6F754" w14:textId="77777777" w:rsidR="00A56D76" w:rsidRPr="00A86FF7" w:rsidRDefault="00A56D76" w:rsidP="00A56D76">
            <w:pPr>
              <w:spacing w:before="144" w:after="144"/>
              <w:ind w:right="600"/>
              <w:rPr>
                <w:rFonts w:cs="Arial"/>
                <w:b/>
                <w:color w:val="FFFFFF" w:themeColor="background1"/>
                <w:szCs w:val="20"/>
              </w:rPr>
            </w:pPr>
            <w:r w:rsidRPr="00A86FF7">
              <w:rPr>
                <w:rFonts w:cs="Arial"/>
                <w:b/>
                <w:color w:val="FFFFFF" w:themeColor="background1"/>
                <w:szCs w:val="20"/>
              </w:rPr>
              <w:t>Indicator</w:t>
            </w:r>
          </w:p>
        </w:tc>
      </w:tr>
      <w:tr w:rsidR="00A56D76" w:rsidRPr="00A86FF7" w14:paraId="452FA742" w14:textId="77777777" w:rsidTr="007F42AB">
        <w:trPr>
          <w:trHeight w:val="859"/>
          <w:jc w:val="center"/>
        </w:trPr>
        <w:tc>
          <w:tcPr>
            <w:tcW w:w="686" w:type="dxa"/>
            <w:vMerge w:val="restart"/>
            <w:shd w:val="clear" w:color="auto" w:fill="427CBF"/>
          </w:tcPr>
          <w:p w14:paraId="0FF288ED" w14:textId="77777777" w:rsidR="00A56D76" w:rsidRPr="00A86FF7" w:rsidRDefault="00A56D76" w:rsidP="00A56D76">
            <w:pPr>
              <w:spacing w:before="144" w:after="144"/>
              <w:ind w:right="600"/>
              <w:rPr>
                <w:rFonts w:cs="Arial"/>
                <w:b/>
                <w:bCs/>
                <w:color w:val="FFFFFF" w:themeColor="background1"/>
                <w:szCs w:val="20"/>
              </w:rPr>
            </w:pPr>
            <w:r w:rsidRPr="00A86FF7">
              <w:rPr>
                <w:rFonts w:cs="Arial"/>
                <w:b/>
                <w:bCs/>
                <w:color w:val="FFFFFF" w:themeColor="background1"/>
                <w:szCs w:val="20"/>
              </w:rPr>
              <w:t>1</w:t>
            </w:r>
          </w:p>
        </w:tc>
        <w:tc>
          <w:tcPr>
            <w:tcW w:w="1984" w:type="dxa"/>
            <w:vMerge w:val="restart"/>
            <w:shd w:val="clear" w:color="auto" w:fill="D9D9D9" w:themeFill="background1" w:themeFillShade="D9"/>
          </w:tcPr>
          <w:p w14:paraId="667BB021" w14:textId="77777777" w:rsidR="00A56D76" w:rsidRPr="006F48AE" w:rsidRDefault="00A56D76" w:rsidP="007F42AB">
            <w:pPr>
              <w:tabs>
                <w:tab w:val="left" w:pos="2184"/>
                <w:tab w:val="left" w:pos="2727"/>
              </w:tabs>
              <w:spacing w:before="144" w:after="144"/>
              <w:ind w:right="-108"/>
              <w:rPr>
                <w:rFonts w:cs="Arial"/>
                <w:b/>
                <w:color w:val="000000"/>
                <w:sz w:val="20"/>
                <w:szCs w:val="20"/>
              </w:rPr>
            </w:pPr>
            <w:r w:rsidRPr="006F48AE">
              <w:rPr>
                <w:rFonts w:cs="Arial"/>
                <w:b/>
                <w:color w:val="000000"/>
                <w:sz w:val="20"/>
                <w:szCs w:val="20"/>
              </w:rPr>
              <w:t>Governance and Management</w:t>
            </w:r>
          </w:p>
          <w:p w14:paraId="3220DF7F" w14:textId="77777777" w:rsidR="00A56D76" w:rsidRPr="00A86FF7" w:rsidRDefault="00A56D76" w:rsidP="007F42AB">
            <w:pPr>
              <w:tabs>
                <w:tab w:val="left" w:pos="2184"/>
              </w:tabs>
              <w:spacing w:before="144" w:after="144"/>
              <w:ind w:right="-108"/>
              <w:rPr>
                <w:rFonts w:cs="Arial"/>
                <w:color w:val="000000"/>
                <w:szCs w:val="20"/>
              </w:rPr>
            </w:pPr>
            <w:r w:rsidRPr="006F48AE">
              <w:rPr>
                <w:rFonts w:cs="Arial"/>
                <w:color w:val="000000"/>
                <w:sz w:val="20"/>
                <w:szCs w:val="20"/>
              </w:rPr>
              <w:t>Sound governance and management systems that maximise outcomes for stakeholders</w:t>
            </w:r>
          </w:p>
        </w:tc>
        <w:tc>
          <w:tcPr>
            <w:tcW w:w="581" w:type="dxa"/>
            <w:shd w:val="clear" w:color="auto" w:fill="F2F2F2" w:themeFill="background1" w:themeFillShade="F2"/>
            <w:vAlign w:val="center"/>
          </w:tcPr>
          <w:p w14:paraId="322AC821" w14:textId="77777777" w:rsidR="00A56D76" w:rsidRPr="00A86FF7" w:rsidRDefault="00A56D76" w:rsidP="001504CD">
            <w:pPr>
              <w:spacing w:before="144" w:after="144"/>
              <w:ind w:right="-108"/>
              <w:rPr>
                <w:rFonts w:cs="Arial"/>
                <w:color w:val="000000"/>
                <w:szCs w:val="20"/>
              </w:rPr>
            </w:pPr>
            <w:r w:rsidRPr="00A86FF7">
              <w:rPr>
                <w:rFonts w:cs="Arial"/>
                <w:color w:val="000000"/>
                <w:szCs w:val="20"/>
              </w:rPr>
              <w:t>1.1</w:t>
            </w:r>
          </w:p>
        </w:tc>
        <w:tc>
          <w:tcPr>
            <w:tcW w:w="6662" w:type="dxa"/>
            <w:shd w:val="clear" w:color="auto" w:fill="F2F2F2" w:themeFill="background1" w:themeFillShade="F2"/>
            <w:vAlign w:val="center"/>
          </w:tcPr>
          <w:p w14:paraId="2E4C6E49" w14:textId="77777777" w:rsidR="00A56D76" w:rsidRPr="00C16434" w:rsidRDefault="00A56D76" w:rsidP="00CE1A11">
            <w:pPr>
              <w:spacing w:before="144" w:after="144"/>
              <w:rPr>
                <w:rFonts w:cs="Arial"/>
                <w:color w:val="000000"/>
                <w:sz w:val="20"/>
                <w:szCs w:val="20"/>
              </w:rPr>
            </w:pPr>
            <w:r w:rsidRPr="00C16434">
              <w:rPr>
                <w:rFonts w:cs="Arial"/>
                <w:color w:val="000000"/>
                <w:sz w:val="20"/>
                <w:szCs w:val="20"/>
              </w:rPr>
              <w:t>The organisation has accountable and transparent governance arrangements that ensure compliance with relevant legislation, regulations and contractual arrangements.</w:t>
            </w:r>
          </w:p>
        </w:tc>
      </w:tr>
      <w:tr w:rsidR="00A56D76" w:rsidRPr="00A86FF7" w14:paraId="588DEC63" w14:textId="77777777" w:rsidTr="0030426F">
        <w:trPr>
          <w:trHeight w:val="816"/>
          <w:jc w:val="center"/>
        </w:trPr>
        <w:tc>
          <w:tcPr>
            <w:tcW w:w="686" w:type="dxa"/>
            <w:vMerge/>
            <w:shd w:val="clear" w:color="auto" w:fill="427CBF"/>
          </w:tcPr>
          <w:p w14:paraId="5030666B"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6BD5EFBC" w14:textId="77777777" w:rsidR="00A56D76" w:rsidRPr="00A86FF7" w:rsidRDefault="00A56D76" w:rsidP="00A56D76">
            <w:pPr>
              <w:tabs>
                <w:tab w:val="left" w:pos="2184"/>
              </w:tabs>
              <w:spacing w:before="144" w:after="144"/>
              <w:ind w:right="-108"/>
              <w:rPr>
                <w:rFonts w:cs="Arial"/>
                <w:b/>
                <w:color w:val="000000"/>
                <w:szCs w:val="20"/>
              </w:rPr>
            </w:pPr>
          </w:p>
        </w:tc>
        <w:tc>
          <w:tcPr>
            <w:tcW w:w="581" w:type="dxa"/>
            <w:shd w:val="clear" w:color="auto" w:fill="F2F2F2" w:themeFill="background1" w:themeFillShade="F2"/>
            <w:vAlign w:val="center"/>
          </w:tcPr>
          <w:p w14:paraId="095AE979" w14:textId="77777777" w:rsidR="00A56D76" w:rsidRPr="00A86FF7" w:rsidRDefault="00A56D76" w:rsidP="001504CD">
            <w:pPr>
              <w:spacing w:before="144" w:after="144"/>
              <w:ind w:right="-108"/>
              <w:rPr>
                <w:rFonts w:cs="Arial"/>
                <w:color w:val="000000"/>
                <w:szCs w:val="20"/>
              </w:rPr>
            </w:pPr>
            <w:r w:rsidRPr="00A86FF7">
              <w:rPr>
                <w:rFonts w:cs="Arial"/>
                <w:color w:val="000000"/>
                <w:szCs w:val="20"/>
              </w:rPr>
              <w:t>1.2</w:t>
            </w:r>
          </w:p>
        </w:tc>
        <w:tc>
          <w:tcPr>
            <w:tcW w:w="6662" w:type="dxa"/>
            <w:shd w:val="clear" w:color="auto" w:fill="F2F2F2" w:themeFill="background1" w:themeFillShade="F2"/>
            <w:vAlign w:val="center"/>
          </w:tcPr>
          <w:p w14:paraId="7FBB8944" w14:textId="77777777" w:rsidR="00A56D76" w:rsidRPr="00C16434" w:rsidRDefault="00A56D76" w:rsidP="00CE1A11">
            <w:pPr>
              <w:spacing w:before="144" w:after="144"/>
              <w:rPr>
                <w:rFonts w:cs="Arial"/>
                <w:color w:val="000000"/>
                <w:sz w:val="20"/>
                <w:szCs w:val="20"/>
              </w:rPr>
            </w:pPr>
            <w:r w:rsidRPr="00C16434">
              <w:rPr>
                <w:rFonts w:cs="Arial"/>
                <w:color w:val="000000"/>
                <w:sz w:val="20"/>
                <w:szCs w:val="20"/>
              </w:rPr>
              <w:t>The organisation ensures that members of the governing body possess and maintain the knowledge, skills and experience required to fulfil their roles.</w:t>
            </w:r>
          </w:p>
        </w:tc>
      </w:tr>
      <w:tr w:rsidR="00A56D76" w:rsidRPr="00A86FF7" w14:paraId="3A56AB8A" w14:textId="77777777" w:rsidTr="0030426F">
        <w:trPr>
          <w:trHeight w:val="288"/>
          <w:jc w:val="center"/>
        </w:trPr>
        <w:tc>
          <w:tcPr>
            <w:tcW w:w="686" w:type="dxa"/>
            <w:vMerge/>
            <w:shd w:val="clear" w:color="auto" w:fill="427CBF"/>
          </w:tcPr>
          <w:p w14:paraId="57B28760"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77005FEA" w14:textId="77777777" w:rsidR="00A56D76" w:rsidRPr="00A86FF7" w:rsidRDefault="00A56D76" w:rsidP="00A56D76">
            <w:pPr>
              <w:tabs>
                <w:tab w:val="left" w:pos="2184"/>
              </w:tabs>
              <w:spacing w:before="144" w:after="144"/>
              <w:ind w:right="-108"/>
              <w:rPr>
                <w:rFonts w:cs="Arial"/>
                <w:b/>
                <w:color w:val="000000"/>
                <w:szCs w:val="20"/>
              </w:rPr>
            </w:pPr>
          </w:p>
        </w:tc>
        <w:tc>
          <w:tcPr>
            <w:tcW w:w="581" w:type="dxa"/>
            <w:shd w:val="clear" w:color="auto" w:fill="F2F2F2" w:themeFill="background1" w:themeFillShade="F2"/>
            <w:vAlign w:val="center"/>
          </w:tcPr>
          <w:p w14:paraId="646C7F61" w14:textId="77777777" w:rsidR="00A56D76" w:rsidRPr="00A86FF7" w:rsidRDefault="00A56D76" w:rsidP="001504CD">
            <w:pPr>
              <w:spacing w:before="144" w:after="144"/>
              <w:ind w:right="-108"/>
              <w:rPr>
                <w:rFonts w:cs="Arial"/>
                <w:color w:val="000000"/>
                <w:szCs w:val="20"/>
              </w:rPr>
            </w:pPr>
            <w:r w:rsidRPr="00A86FF7">
              <w:rPr>
                <w:rFonts w:cs="Arial"/>
                <w:color w:val="000000"/>
                <w:szCs w:val="20"/>
              </w:rPr>
              <w:t>1.3</w:t>
            </w:r>
          </w:p>
        </w:tc>
        <w:tc>
          <w:tcPr>
            <w:tcW w:w="6662" w:type="dxa"/>
            <w:shd w:val="clear" w:color="auto" w:fill="F2F2F2" w:themeFill="background1" w:themeFillShade="F2"/>
            <w:vAlign w:val="center"/>
          </w:tcPr>
          <w:p w14:paraId="315F9151" w14:textId="77777777" w:rsidR="00A56D76" w:rsidRPr="00C16434" w:rsidRDefault="00A56D76" w:rsidP="00CE1A11">
            <w:pPr>
              <w:spacing w:before="144" w:after="144"/>
              <w:rPr>
                <w:rFonts w:cs="Arial"/>
                <w:color w:val="000000"/>
                <w:sz w:val="20"/>
                <w:szCs w:val="20"/>
              </w:rPr>
            </w:pPr>
            <w:r w:rsidRPr="00C16434">
              <w:rPr>
                <w:rFonts w:cs="Arial"/>
                <w:color w:val="000000"/>
                <w:sz w:val="20"/>
                <w:szCs w:val="20"/>
              </w:rPr>
              <w:t>The organisation develops and implements a vision, purpose statement, values, objectives and strategies for service delivery that reflect contemporary practice.</w:t>
            </w:r>
          </w:p>
        </w:tc>
      </w:tr>
      <w:tr w:rsidR="00A56D76" w:rsidRPr="00A86FF7" w14:paraId="51A3F75E" w14:textId="77777777" w:rsidTr="0030426F">
        <w:trPr>
          <w:trHeight w:val="846"/>
          <w:jc w:val="center"/>
        </w:trPr>
        <w:tc>
          <w:tcPr>
            <w:tcW w:w="686" w:type="dxa"/>
            <w:vMerge/>
            <w:shd w:val="clear" w:color="auto" w:fill="427CBF"/>
          </w:tcPr>
          <w:p w14:paraId="29FFA22E"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4EFD7868" w14:textId="77777777" w:rsidR="00A56D76" w:rsidRPr="00A86FF7" w:rsidRDefault="00A56D76" w:rsidP="00A56D76">
            <w:pPr>
              <w:tabs>
                <w:tab w:val="left" w:pos="2184"/>
              </w:tabs>
              <w:spacing w:before="144" w:after="144"/>
              <w:ind w:right="-108"/>
              <w:rPr>
                <w:rFonts w:cs="Arial"/>
                <w:b/>
                <w:color w:val="000000"/>
                <w:szCs w:val="20"/>
              </w:rPr>
            </w:pPr>
          </w:p>
        </w:tc>
        <w:tc>
          <w:tcPr>
            <w:tcW w:w="581" w:type="dxa"/>
            <w:shd w:val="clear" w:color="auto" w:fill="F2F2F2" w:themeFill="background1" w:themeFillShade="F2"/>
            <w:vAlign w:val="center"/>
          </w:tcPr>
          <w:p w14:paraId="6D01025F" w14:textId="77777777" w:rsidR="00A56D76" w:rsidRPr="00A86FF7" w:rsidRDefault="00A56D76" w:rsidP="001504CD">
            <w:pPr>
              <w:spacing w:before="144" w:after="144"/>
              <w:ind w:right="-108"/>
              <w:rPr>
                <w:rFonts w:cs="Arial"/>
                <w:color w:val="000000"/>
                <w:szCs w:val="20"/>
              </w:rPr>
            </w:pPr>
            <w:r w:rsidRPr="00A86FF7">
              <w:rPr>
                <w:rFonts w:cs="Arial"/>
                <w:color w:val="000000"/>
                <w:szCs w:val="20"/>
              </w:rPr>
              <w:t>1.4</w:t>
            </w:r>
          </w:p>
        </w:tc>
        <w:tc>
          <w:tcPr>
            <w:tcW w:w="6662" w:type="dxa"/>
            <w:shd w:val="clear" w:color="auto" w:fill="F2F2F2" w:themeFill="background1" w:themeFillShade="F2"/>
            <w:vAlign w:val="center"/>
          </w:tcPr>
          <w:p w14:paraId="5AC4F97C" w14:textId="77777777" w:rsidR="00A56D76" w:rsidRPr="00C16434" w:rsidRDefault="00A56D76" w:rsidP="00CE1A11">
            <w:pPr>
              <w:spacing w:before="144" w:after="144"/>
              <w:rPr>
                <w:rFonts w:cs="Arial"/>
                <w:color w:val="000000"/>
                <w:sz w:val="20"/>
                <w:szCs w:val="20"/>
              </w:rPr>
            </w:pPr>
            <w:r w:rsidRPr="00C16434">
              <w:rPr>
                <w:rFonts w:cs="Arial"/>
                <w:color w:val="000000"/>
                <w:sz w:val="20"/>
                <w:szCs w:val="20"/>
              </w:rPr>
              <w:t>The organisation’s management systems are clearly defined, documented and monitored and (where appropriate) communicated including finance, assets and risk.</w:t>
            </w:r>
          </w:p>
        </w:tc>
      </w:tr>
      <w:tr w:rsidR="00A56D76" w:rsidRPr="00A86FF7" w14:paraId="5C9695D5" w14:textId="77777777" w:rsidTr="0030426F">
        <w:trPr>
          <w:trHeight w:val="531"/>
          <w:jc w:val="center"/>
        </w:trPr>
        <w:tc>
          <w:tcPr>
            <w:tcW w:w="686" w:type="dxa"/>
            <w:vMerge/>
            <w:shd w:val="clear" w:color="auto" w:fill="427CBF"/>
          </w:tcPr>
          <w:p w14:paraId="1A55AB84"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63A19CAD" w14:textId="77777777" w:rsidR="00A56D76" w:rsidRPr="00A86FF7" w:rsidRDefault="00A56D76" w:rsidP="00A56D76">
            <w:pPr>
              <w:tabs>
                <w:tab w:val="left" w:pos="2184"/>
              </w:tabs>
              <w:spacing w:before="144" w:after="144"/>
              <w:ind w:right="-108"/>
              <w:rPr>
                <w:rFonts w:cs="Arial"/>
                <w:b/>
                <w:color w:val="000000"/>
                <w:szCs w:val="20"/>
              </w:rPr>
            </w:pPr>
          </w:p>
        </w:tc>
        <w:tc>
          <w:tcPr>
            <w:tcW w:w="581" w:type="dxa"/>
            <w:shd w:val="clear" w:color="auto" w:fill="F2F2F2" w:themeFill="background1" w:themeFillShade="F2"/>
            <w:vAlign w:val="center"/>
          </w:tcPr>
          <w:p w14:paraId="4A047BC1" w14:textId="77777777" w:rsidR="00A56D76" w:rsidRPr="00A86FF7" w:rsidRDefault="00A56D76" w:rsidP="001504CD">
            <w:pPr>
              <w:spacing w:before="144" w:after="144"/>
              <w:ind w:right="-108"/>
              <w:rPr>
                <w:rFonts w:cs="Arial"/>
                <w:color w:val="000000"/>
                <w:szCs w:val="20"/>
              </w:rPr>
            </w:pPr>
            <w:r w:rsidRPr="00A86FF7">
              <w:rPr>
                <w:rFonts w:cs="Arial"/>
                <w:color w:val="000000"/>
                <w:szCs w:val="20"/>
              </w:rPr>
              <w:t>1.5</w:t>
            </w:r>
          </w:p>
        </w:tc>
        <w:tc>
          <w:tcPr>
            <w:tcW w:w="6662" w:type="dxa"/>
            <w:shd w:val="clear" w:color="auto" w:fill="F2F2F2" w:themeFill="background1" w:themeFillShade="F2"/>
            <w:vAlign w:val="center"/>
          </w:tcPr>
          <w:p w14:paraId="290C6BF6" w14:textId="77777777" w:rsidR="00A56D76" w:rsidRPr="00C16434" w:rsidRDefault="00A56D76" w:rsidP="00CE1A11">
            <w:pPr>
              <w:spacing w:before="144" w:after="144"/>
              <w:rPr>
                <w:rFonts w:cs="Arial"/>
                <w:color w:val="000000"/>
                <w:sz w:val="20"/>
                <w:szCs w:val="20"/>
              </w:rPr>
            </w:pPr>
            <w:r w:rsidRPr="00C16434">
              <w:rPr>
                <w:rFonts w:cs="Arial"/>
                <w:color w:val="000000"/>
                <w:sz w:val="20"/>
                <w:szCs w:val="20"/>
              </w:rPr>
              <w:t>Mechanisms for continuous improvement are demonstrated in organisational management and service delivery processes.</w:t>
            </w:r>
          </w:p>
        </w:tc>
      </w:tr>
      <w:tr w:rsidR="00A56D76" w:rsidRPr="00A86FF7" w14:paraId="4E1AA18A" w14:textId="77777777" w:rsidTr="0030426F">
        <w:trPr>
          <w:trHeight w:val="867"/>
          <w:jc w:val="center"/>
        </w:trPr>
        <w:tc>
          <w:tcPr>
            <w:tcW w:w="686" w:type="dxa"/>
            <w:vMerge/>
            <w:shd w:val="clear" w:color="auto" w:fill="427CBF"/>
          </w:tcPr>
          <w:p w14:paraId="17FEE193"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28208C09" w14:textId="77777777" w:rsidR="00A56D76" w:rsidRPr="00A86FF7" w:rsidRDefault="00A56D76" w:rsidP="00A56D76">
            <w:pPr>
              <w:tabs>
                <w:tab w:val="left" w:pos="2184"/>
              </w:tabs>
              <w:spacing w:before="144" w:after="144"/>
              <w:ind w:right="-108"/>
              <w:rPr>
                <w:rFonts w:cs="Arial"/>
                <w:b/>
                <w:color w:val="000000"/>
                <w:szCs w:val="20"/>
              </w:rPr>
            </w:pPr>
          </w:p>
        </w:tc>
        <w:tc>
          <w:tcPr>
            <w:tcW w:w="581" w:type="dxa"/>
            <w:shd w:val="clear" w:color="auto" w:fill="F2F2F2" w:themeFill="background1" w:themeFillShade="F2"/>
            <w:vAlign w:val="center"/>
          </w:tcPr>
          <w:p w14:paraId="03A901A0" w14:textId="77777777" w:rsidR="00A56D76" w:rsidRPr="00A86FF7" w:rsidRDefault="00A56D76" w:rsidP="001504CD">
            <w:pPr>
              <w:spacing w:before="144" w:after="144"/>
              <w:ind w:right="-108"/>
              <w:rPr>
                <w:rFonts w:cs="Arial"/>
                <w:color w:val="000000"/>
                <w:szCs w:val="20"/>
              </w:rPr>
            </w:pPr>
            <w:r w:rsidRPr="00A86FF7">
              <w:rPr>
                <w:rFonts w:cs="Arial"/>
                <w:color w:val="000000"/>
                <w:szCs w:val="20"/>
              </w:rPr>
              <w:t>1.6</w:t>
            </w:r>
          </w:p>
        </w:tc>
        <w:tc>
          <w:tcPr>
            <w:tcW w:w="6662" w:type="dxa"/>
            <w:shd w:val="clear" w:color="auto" w:fill="F2F2F2" w:themeFill="background1" w:themeFillShade="F2"/>
            <w:vAlign w:val="center"/>
          </w:tcPr>
          <w:p w14:paraId="05B00E20" w14:textId="77777777" w:rsidR="00A56D76" w:rsidRPr="00C16434" w:rsidRDefault="00A56D76" w:rsidP="00CE1A11">
            <w:pPr>
              <w:spacing w:before="144" w:after="144"/>
              <w:rPr>
                <w:rFonts w:cs="Arial"/>
                <w:color w:val="000000"/>
                <w:sz w:val="20"/>
                <w:szCs w:val="20"/>
              </w:rPr>
            </w:pPr>
            <w:r w:rsidRPr="00C16434">
              <w:rPr>
                <w:rFonts w:cs="Arial"/>
                <w:color w:val="000000"/>
                <w:sz w:val="20"/>
                <w:szCs w:val="20"/>
              </w:rPr>
              <w:t>The organisation encourages and promotes processes for participation by people using services and other relevant stakeholders in governance and management processes.</w:t>
            </w:r>
          </w:p>
        </w:tc>
      </w:tr>
      <w:tr w:rsidR="00A56D76" w:rsidRPr="00A86FF7" w14:paraId="03B8E270" w14:textId="77777777" w:rsidTr="0030426F">
        <w:trPr>
          <w:trHeight w:val="288"/>
          <w:jc w:val="center"/>
        </w:trPr>
        <w:tc>
          <w:tcPr>
            <w:tcW w:w="686" w:type="dxa"/>
            <w:vMerge/>
            <w:shd w:val="clear" w:color="auto" w:fill="427CBF"/>
          </w:tcPr>
          <w:p w14:paraId="6EB402A6"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0AD67A24" w14:textId="77777777" w:rsidR="00A56D76" w:rsidRPr="00A86FF7" w:rsidRDefault="00A56D76" w:rsidP="00A56D76">
            <w:pPr>
              <w:tabs>
                <w:tab w:val="left" w:pos="2184"/>
              </w:tabs>
              <w:spacing w:before="144" w:after="144"/>
              <w:ind w:right="-108"/>
              <w:rPr>
                <w:rFonts w:cs="Arial"/>
                <w:b/>
                <w:color w:val="000000"/>
                <w:szCs w:val="20"/>
              </w:rPr>
            </w:pPr>
          </w:p>
        </w:tc>
        <w:tc>
          <w:tcPr>
            <w:tcW w:w="581" w:type="dxa"/>
            <w:shd w:val="clear" w:color="auto" w:fill="F2F2F2" w:themeFill="background1" w:themeFillShade="F2"/>
            <w:vAlign w:val="center"/>
          </w:tcPr>
          <w:p w14:paraId="611876D7" w14:textId="77777777" w:rsidR="00A56D76" w:rsidRPr="00A86FF7" w:rsidRDefault="00A56D76" w:rsidP="001504CD">
            <w:pPr>
              <w:spacing w:before="144" w:after="144"/>
              <w:ind w:right="-108"/>
              <w:rPr>
                <w:rFonts w:cs="Arial"/>
                <w:color w:val="000000"/>
                <w:szCs w:val="20"/>
              </w:rPr>
            </w:pPr>
            <w:r w:rsidRPr="00A86FF7">
              <w:rPr>
                <w:rFonts w:cs="Arial"/>
                <w:color w:val="000000"/>
                <w:szCs w:val="20"/>
              </w:rPr>
              <w:t>1.7</w:t>
            </w:r>
          </w:p>
        </w:tc>
        <w:tc>
          <w:tcPr>
            <w:tcW w:w="6662" w:type="dxa"/>
            <w:shd w:val="clear" w:color="auto" w:fill="F2F2F2" w:themeFill="background1" w:themeFillShade="F2"/>
            <w:vAlign w:val="center"/>
          </w:tcPr>
          <w:p w14:paraId="0294060D" w14:textId="77777777" w:rsidR="00A56D76" w:rsidRPr="00C16434" w:rsidRDefault="00A56D76" w:rsidP="00CE1A11">
            <w:pPr>
              <w:spacing w:before="144" w:after="144"/>
              <w:rPr>
                <w:rFonts w:cs="Arial"/>
                <w:color w:val="000000"/>
                <w:sz w:val="20"/>
                <w:szCs w:val="20"/>
              </w:rPr>
            </w:pPr>
            <w:r w:rsidRPr="00C16434">
              <w:rPr>
                <w:rFonts w:cs="Arial"/>
                <w:color w:val="000000"/>
                <w:sz w:val="20"/>
                <w:szCs w:val="20"/>
              </w:rPr>
              <w:t>The organisation has effective information management systems that maintain appropriate controls of privacy and confidentiality for stakeholders.</w:t>
            </w:r>
          </w:p>
        </w:tc>
      </w:tr>
      <w:tr w:rsidR="00A56D76" w:rsidRPr="00A86FF7" w14:paraId="12005BDC" w14:textId="77777777" w:rsidTr="007F42AB">
        <w:trPr>
          <w:trHeight w:val="791"/>
          <w:jc w:val="center"/>
        </w:trPr>
        <w:tc>
          <w:tcPr>
            <w:tcW w:w="686" w:type="dxa"/>
            <w:vMerge w:val="restart"/>
            <w:shd w:val="clear" w:color="auto" w:fill="427CBF"/>
          </w:tcPr>
          <w:p w14:paraId="66D3A1A1" w14:textId="77777777" w:rsidR="00A56D76" w:rsidRPr="00A86FF7" w:rsidRDefault="00A56D76" w:rsidP="00A56D76">
            <w:pPr>
              <w:spacing w:before="144" w:after="144"/>
              <w:ind w:right="600"/>
              <w:rPr>
                <w:rFonts w:cs="Arial"/>
                <w:b/>
                <w:bCs/>
                <w:color w:val="FFFFFF" w:themeColor="background1"/>
                <w:szCs w:val="20"/>
              </w:rPr>
            </w:pPr>
            <w:r w:rsidRPr="00A86FF7">
              <w:rPr>
                <w:rFonts w:cs="Arial"/>
                <w:b/>
                <w:bCs/>
                <w:color w:val="FFFFFF" w:themeColor="background1"/>
                <w:szCs w:val="20"/>
              </w:rPr>
              <w:t>2</w:t>
            </w:r>
          </w:p>
        </w:tc>
        <w:tc>
          <w:tcPr>
            <w:tcW w:w="1984" w:type="dxa"/>
            <w:vMerge w:val="restart"/>
            <w:shd w:val="clear" w:color="auto" w:fill="D9D9D9" w:themeFill="background1" w:themeFillShade="D9"/>
          </w:tcPr>
          <w:p w14:paraId="5FEC7E23" w14:textId="77777777" w:rsidR="00A56D76" w:rsidRPr="006F48AE" w:rsidRDefault="00A56D76" w:rsidP="007F42AB">
            <w:pPr>
              <w:tabs>
                <w:tab w:val="left" w:pos="2184"/>
              </w:tabs>
              <w:spacing w:before="144" w:after="144"/>
              <w:ind w:right="-108"/>
              <w:rPr>
                <w:rFonts w:cs="Arial"/>
                <w:b/>
                <w:color w:val="000000"/>
                <w:sz w:val="20"/>
                <w:szCs w:val="20"/>
              </w:rPr>
            </w:pPr>
            <w:r w:rsidRPr="006F48AE">
              <w:rPr>
                <w:rFonts w:cs="Arial"/>
                <w:b/>
                <w:color w:val="000000"/>
                <w:sz w:val="20"/>
                <w:szCs w:val="20"/>
              </w:rPr>
              <w:t>Service Access</w:t>
            </w:r>
          </w:p>
          <w:p w14:paraId="0EAFDB69" w14:textId="77777777" w:rsidR="00A56D76" w:rsidRPr="006F48AE" w:rsidRDefault="00A56D76" w:rsidP="007F42AB">
            <w:pPr>
              <w:tabs>
                <w:tab w:val="left" w:pos="2184"/>
              </w:tabs>
              <w:spacing w:before="144" w:after="144"/>
              <w:ind w:right="-108"/>
              <w:rPr>
                <w:rFonts w:cs="Arial"/>
                <w:color w:val="000000"/>
                <w:sz w:val="20"/>
                <w:szCs w:val="20"/>
              </w:rPr>
            </w:pPr>
            <w:r w:rsidRPr="006F48AE">
              <w:rPr>
                <w:rFonts w:cs="Arial"/>
                <w:color w:val="000000"/>
                <w:sz w:val="20"/>
                <w:szCs w:val="20"/>
              </w:rPr>
              <w:t>Sound eligibility, entry and exit processes facilitate access to services on the basis of relative need and available resources</w:t>
            </w:r>
          </w:p>
        </w:tc>
        <w:tc>
          <w:tcPr>
            <w:tcW w:w="581" w:type="dxa"/>
            <w:shd w:val="clear" w:color="auto" w:fill="F2F2F2" w:themeFill="background1" w:themeFillShade="F2"/>
            <w:vAlign w:val="center"/>
          </w:tcPr>
          <w:p w14:paraId="0B8104B1"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2.1</w:t>
            </w:r>
          </w:p>
        </w:tc>
        <w:tc>
          <w:tcPr>
            <w:tcW w:w="6662" w:type="dxa"/>
            <w:shd w:val="clear" w:color="auto" w:fill="F2F2F2" w:themeFill="background1" w:themeFillShade="F2"/>
            <w:vAlign w:val="center"/>
          </w:tcPr>
          <w:p w14:paraId="6F9DC0F5"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Where the organisation has responsibility for eligibility, entry and exit processes, these are consistently applied based on relative need, available resources and the purpose of the service.</w:t>
            </w:r>
          </w:p>
        </w:tc>
      </w:tr>
      <w:tr w:rsidR="00A56D76" w:rsidRPr="00A86FF7" w14:paraId="2DCF86F6" w14:textId="77777777" w:rsidTr="0030426F">
        <w:trPr>
          <w:trHeight w:val="791"/>
          <w:jc w:val="center"/>
        </w:trPr>
        <w:tc>
          <w:tcPr>
            <w:tcW w:w="686" w:type="dxa"/>
            <w:vMerge/>
            <w:shd w:val="clear" w:color="auto" w:fill="427CBF"/>
          </w:tcPr>
          <w:p w14:paraId="32D0CD48"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0F600C24" w14:textId="77777777" w:rsidR="00A56D76" w:rsidRPr="006F48AE" w:rsidRDefault="00A56D76" w:rsidP="00A56D76">
            <w:pPr>
              <w:tabs>
                <w:tab w:val="left" w:pos="2184"/>
              </w:tabs>
              <w:spacing w:before="144" w:after="144"/>
              <w:ind w:right="-108"/>
              <w:rPr>
                <w:rFonts w:cs="Arial"/>
                <w:b/>
                <w:color w:val="000000"/>
                <w:sz w:val="20"/>
                <w:szCs w:val="20"/>
              </w:rPr>
            </w:pPr>
          </w:p>
        </w:tc>
        <w:tc>
          <w:tcPr>
            <w:tcW w:w="581" w:type="dxa"/>
            <w:shd w:val="clear" w:color="auto" w:fill="F2F2F2" w:themeFill="background1" w:themeFillShade="F2"/>
            <w:vAlign w:val="center"/>
          </w:tcPr>
          <w:p w14:paraId="72BE7167"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2.2</w:t>
            </w:r>
          </w:p>
        </w:tc>
        <w:tc>
          <w:tcPr>
            <w:tcW w:w="6662" w:type="dxa"/>
            <w:shd w:val="clear" w:color="auto" w:fill="F2F2F2" w:themeFill="background1" w:themeFillShade="F2"/>
            <w:vAlign w:val="center"/>
          </w:tcPr>
          <w:p w14:paraId="0F1182B1"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The organisation has processes to communicate, interact effectively and respond to the individual’s decision to access and/or exit services.</w:t>
            </w:r>
          </w:p>
        </w:tc>
      </w:tr>
      <w:tr w:rsidR="00A56D76" w:rsidRPr="00A86FF7" w14:paraId="3DF53BC0" w14:textId="77777777" w:rsidTr="0030426F">
        <w:trPr>
          <w:trHeight w:val="849"/>
          <w:jc w:val="center"/>
        </w:trPr>
        <w:tc>
          <w:tcPr>
            <w:tcW w:w="686" w:type="dxa"/>
            <w:vMerge/>
            <w:shd w:val="clear" w:color="auto" w:fill="427CBF"/>
          </w:tcPr>
          <w:p w14:paraId="0D7949DC"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01134322" w14:textId="77777777" w:rsidR="00A56D76" w:rsidRPr="006F48AE" w:rsidRDefault="00A56D76" w:rsidP="00A56D76">
            <w:pPr>
              <w:tabs>
                <w:tab w:val="left" w:pos="2184"/>
              </w:tabs>
              <w:spacing w:before="144" w:after="144"/>
              <w:ind w:right="-108"/>
              <w:rPr>
                <w:rFonts w:cs="Arial"/>
                <w:b/>
                <w:color w:val="000000"/>
                <w:sz w:val="20"/>
                <w:szCs w:val="20"/>
              </w:rPr>
            </w:pPr>
          </w:p>
        </w:tc>
        <w:tc>
          <w:tcPr>
            <w:tcW w:w="581" w:type="dxa"/>
            <w:shd w:val="clear" w:color="auto" w:fill="F2F2F2" w:themeFill="background1" w:themeFillShade="F2"/>
            <w:vAlign w:val="center"/>
          </w:tcPr>
          <w:p w14:paraId="5B032A65"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2.3</w:t>
            </w:r>
          </w:p>
        </w:tc>
        <w:tc>
          <w:tcPr>
            <w:tcW w:w="6662" w:type="dxa"/>
            <w:shd w:val="clear" w:color="auto" w:fill="F2F2F2" w:themeFill="background1" w:themeFillShade="F2"/>
            <w:vAlign w:val="center"/>
          </w:tcPr>
          <w:p w14:paraId="237E43A1"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Where an organisation is unable to provide services to a person due to ineligibility or lack of capacity, there are processes in place to refer the person to an appropriate alternative service.</w:t>
            </w:r>
          </w:p>
        </w:tc>
      </w:tr>
      <w:tr w:rsidR="000F1BB2" w:rsidRPr="00A86FF7" w14:paraId="442AECD6" w14:textId="77777777" w:rsidTr="007F42AB">
        <w:trPr>
          <w:trHeight w:val="597"/>
          <w:jc w:val="center"/>
        </w:trPr>
        <w:tc>
          <w:tcPr>
            <w:tcW w:w="686" w:type="dxa"/>
            <w:vMerge w:val="restart"/>
            <w:shd w:val="clear" w:color="auto" w:fill="427CBF"/>
          </w:tcPr>
          <w:p w14:paraId="0401FA70" w14:textId="77777777" w:rsidR="000F1BB2" w:rsidRPr="00A86FF7" w:rsidRDefault="000F1BB2" w:rsidP="00A56D76">
            <w:pPr>
              <w:spacing w:before="144" w:after="144"/>
              <w:ind w:right="600"/>
              <w:rPr>
                <w:rFonts w:cs="Arial"/>
                <w:b/>
                <w:bCs/>
                <w:color w:val="FFFFFF" w:themeColor="background1"/>
                <w:szCs w:val="20"/>
              </w:rPr>
            </w:pPr>
            <w:r w:rsidRPr="00A86FF7">
              <w:rPr>
                <w:rFonts w:cs="Arial"/>
                <w:b/>
                <w:bCs/>
                <w:color w:val="FFFFFF" w:themeColor="background1"/>
                <w:szCs w:val="20"/>
              </w:rPr>
              <w:t>3</w:t>
            </w:r>
          </w:p>
        </w:tc>
        <w:tc>
          <w:tcPr>
            <w:tcW w:w="1984" w:type="dxa"/>
            <w:vMerge w:val="restart"/>
            <w:shd w:val="clear" w:color="auto" w:fill="D9D9D9" w:themeFill="background1" w:themeFillShade="D9"/>
          </w:tcPr>
          <w:p w14:paraId="5AF14B51" w14:textId="77777777" w:rsidR="000F1BB2" w:rsidRPr="006F48AE" w:rsidRDefault="000F1BB2" w:rsidP="007F42AB">
            <w:pPr>
              <w:tabs>
                <w:tab w:val="left" w:pos="2184"/>
              </w:tabs>
              <w:spacing w:before="144" w:after="144"/>
              <w:ind w:right="-108"/>
              <w:rPr>
                <w:rFonts w:cs="Arial"/>
                <w:b/>
                <w:color w:val="000000"/>
                <w:sz w:val="20"/>
                <w:szCs w:val="20"/>
              </w:rPr>
            </w:pPr>
            <w:r w:rsidRPr="006F48AE">
              <w:rPr>
                <w:rFonts w:cs="Arial"/>
                <w:b/>
                <w:color w:val="000000"/>
                <w:sz w:val="20"/>
                <w:szCs w:val="20"/>
              </w:rPr>
              <w:t>Responding to Individual Need</w:t>
            </w:r>
          </w:p>
          <w:p w14:paraId="75E337D7" w14:textId="77777777" w:rsidR="000F1BB2" w:rsidRPr="006F48AE" w:rsidRDefault="000F1BB2" w:rsidP="007F42AB">
            <w:pPr>
              <w:tabs>
                <w:tab w:val="left" w:pos="2184"/>
              </w:tabs>
              <w:spacing w:before="144" w:after="144"/>
              <w:ind w:right="-108"/>
              <w:rPr>
                <w:rFonts w:cs="Arial"/>
                <w:color w:val="000000"/>
                <w:sz w:val="20"/>
                <w:szCs w:val="20"/>
              </w:rPr>
            </w:pPr>
            <w:r w:rsidRPr="006F48AE">
              <w:rPr>
                <w:rFonts w:cs="Arial"/>
                <w:color w:val="000000"/>
                <w:sz w:val="20"/>
                <w:szCs w:val="20"/>
              </w:rPr>
              <w:t>The assessed needs of the individual are being appropriately addressed and responded to within resource capacity</w:t>
            </w:r>
          </w:p>
        </w:tc>
        <w:tc>
          <w:tcPr>
            <w:tcW w:w="581" w:type="dxa"/>
            <w:shd w:val="clear" w:color="auto" w:fill="F2F2F2" w:themeFill="background1" w:themeFillShade="F2"/>
            <w:vAlign w:val="center"/>
          </w:tcPr>
          <w:p w14:paraId="28E23602" w14:textId="77777777" w:rsidR="000F1BB2" w:rsidRPr="006F48AE" w:rsidRDefault="000F1BB2" w:rsidP="001504CD">
            <w:pPr>
              <w:spacing w:before="144" w:after="144"/>
              <w:ind w:right="-108"/>
              <w:rPr>
                <w:rFonts w:cs="Arial"/>
                <w:color w:val="000000"/>
                <w:sz w:val="20"/>
                <w:szCs w:val="20"/>
              </w:rPr>
            </w:pPr>
            <w:r w:rsidRPr="006F48AE">
              <w:rPr>
                <w:rFonts w:cs="Arial"/>
                <w:color w:val="000000"/>
                <w:sz w:val="20"/>
                <w:szCs w:val="20"/>
              </w:rPr>
              <w:t>3.1</w:t>
            </w:r>
          </w:p>
        </w:tc>
        <w:tc>
          <w:tcPr>
            <w:tcW w:w="6662" w:type="dxa"/>
            <w:shd w:val="clear" w:color="auto" w:fill="F2F2F2" w:themeFill="background1" w:themeFillShade="F2"/>
            <w:vAlign w:val="center"/>
          </w:tcPr>
          <w:p w14:paraId="093EAACB" w14:textId="77777777" w:rsidR="000F1BB2" w:rsidRPr="006F48AE" w:rsidRDefault="000F1BB2" w:rsidP="00CE1A11">
            <w:pPr>
              <w:spacing w:before="144" w:after="144"/>
              <w:rPr>
                <w:rFonts w:cs="Arial"/>
                <w:color w:val="000000"/>
                <w:sz w:val="20"/>
                <w:szCs w:val="20"/>
              </w:rPr>
            </w:pPr>
            <w:r w:rsidRPr="006F48AE">
              <w:rPr>
                <w:rFonts w:cs="Arial"/>
                <w:color w:val="000000"/>
                <w:sz w:val="20"/>
                <w:szCs w:val="20"/>
              </w:rPr>
              <w:t>The organisation uses flexible and inclusive methods to identify the individual strengths, goals and aspirations of people using services.</w:t>
            </w:r>
          </w:p>
        </w:tc>
      </w:tr>
      <w:tr w:rsidR="000F1BB2" w:rsidRPr="00A86FF7" w14:paraId="5A1FB538" w14:textId="77777777" w:rsidTr="0030426F">
        <w:trPr>
          <w:trHeight w:val="596"/>
          <w:jc w:val="center"/>
        </w:trPr>
        <w:tc>
          <w:tcPr>
            <w:tcW w:w="686" w:type="dxa"/>
            <w:vMerge/>
            <w:shd w:val="clear" w:color="auto" w:fill="427CBF"/>
          </w:tcPr>
          <w:p w14:paraId="3DCCA555" w14:textId="77777777" w:rsidR="000F1BB2" w:rsidRPr="00A86FF7" w:rsidRDefault="000F1BB2" w:rsidP="00A56D76">
            <w:pPr>
              <w:spacing w:before="144" w:after="144"/>
              <w:ind w:right="600"/>
              <w:rPr>
                <w:rFonts w:cs="Arial"/>
                <w:b/>
                <w:bCs/>
                <w:color w:val="000000"/>
                <w:szCs w:val="20"/>
              </w:rPr>
            </w:pPr>
          </w:p>
        </w:tc>
        <w:tc>
          <w:tcPr>
            <w:tcW w:w="1984" w:type="dxa"/>
            <w:vMerge/>
            <w:shd w:val="clear" w:color="auto" w:fill="D9D9D9" w:themeFill="background1" w:themeFillShade="D9"/>
          </w:tcPr>
          <w:p w14:paraId="6EEF94AE" w14:textId="77777777" w:rsidR="000F1BB2" w:rsidRPr="006F48AE" w:rsidRDefault="000F1BB2" w:rsidP="00A56D76">
            <w:pPr>
              <w:tabs>
                <w:tab w:val="left" w:pos="2184"/>
              </w:tabs>
              <w:spacing w:before="144" w:after="144"/>
              <w:ind w:right="-108"/>
              <w:rPr>
                <w:rFonts w:cs="Arial"/>
                <w:b/>
                <w:color w:val="000000"/>
                <w:sz w:val="20"/>
                <w:szCs w:val="20"/>
              </w:rPr>
            </w:pPr>
          </w:p>
        </w:tc>
        <w:tc>
          <w:tcPr>
            <w:tcW w:w="581" w:type="dxa"/>
            <w:shd w:val="clear" w:color="auto" w:fill="F2F2F2" w:themeFill="background1" w:themeFillShade="F2"/>
            <w:vAlign w:val="center"/>
          </w:tcPr>
          <w:p w14:paraId="7827B924" w14:textId="77777777" w:rsidR="000F1BB2" w:rsidRPr="006F48AE" w:rsidRDefault="000F1BB2" w:rsidP="001504CD">
            <w:pPr>
              <w:spacing w:before="144" w:after="144"/>
              <w:ind w:right="-108"/>
              <w:rPr>
                <w:rFonts w:cs="Arial"/>
                <w:color w:val="000000"/>
                <w:sz w:val="20"/>
                <w:szCs w:val="20"/>
              </w:rPr>
            </w:pPr>
            <w:r w:rsidRPr="006F48AE">
              <w:rPr>
                <w:rFonts w:cs="Arial"/>
                <w:color w:val="000000"/>
                <w:sz w:val="20"/>
                <w:szCs w:val="20"/>
              </w:rPr>
              <w:t>3.2</w:t>
            </w:r>
          </w:p>
        </w:tc>
        <w:tc>
          <w:tcPr>
            <w:tcW w:w="6662" w:type="dxa"/>
            <w:shd w:val="clear" w:color="auto" w:fill="F2F2F2" w:themeFill="background1" w:themeFillShade="F2"/>
            <w:vAlign w:val="center"/>
          </w:tcPr>
          <w:p w14:paraId="26F68381" w14:textId="77777777" w:rsidR="000F1BB2" w:rsidRPr="006F48AE" w:rsidRDefault="000F1BB2" w:rsidP="00CE1A11">
            <w:pPr>
              <w:spacing w:before="144" w:after="144"/>
              <w:rPr>
                <w:rFonts w:cs="Arial"/>
                <w:color w:val="000000"/>
                <w:sz w:val="20"/>
                <w:szCs w:val="20"/>
              </w:rPr>
            </w:pPr>
            <w:r w:rsidRPr="006F48AE">
              <w:rPr>
                <w:rFonts w:cs="Arial"/>
                <w:color w:val="000000"/>
                <w:sz w:val="20"/>
                <w:szCs w:val="20"/>
              </w:rPr>
              <w:t>The organisation formulates service delivery that respects and values the individual (e.g. identity, gender, sexuality, culture, age and religious beliefs).</w:t>
            </w:r>
          </w:p>
        </w:tc>
      </w:tr>
      <w:tr w:rsidR="000F1BB2" w:rsidRPr="00A86FF7" w14:paraId="7E6CAD4D" w14:textId="77777777" w:rsidTr="0030426F">
        <w:trPr>
          <w:trHeight w:val="596"/>
          <w:jc w:val="center"/>
        </w:trPr>
        <w:tc>
          <w:tcPr>
            <w:tcW w:w="686" w:type="dxa"/>
            <w:vMerge/>
            <w:shd w:val="clear" w:color="auto" w:fill="427CBF"/>
          </w:tcPr>
          <w:p w14:paraId="0D77F884" w14:textId="77777777" w:rsidR="000F1BB2" w:rsidRPr="00A86FF7" w:rsidRDefault="000F1BB2" w:rsidP="00A56D76">
            <w:pPr>
              <w:spacing w:before="144" w:after="144"/>
              <w:ind w:right="600"/>
              <w:rPr>
                <w:rFonts w:cs="Arial"/>
                <w:b/>
                <w:bCs/>
                <w:color w:val="000000"/>
                <w:szCs w:val="20"/>
              </w:rPr>
            </w:pPr>
          </w:p>
        </w:tc>
        <w:tc>
          <w:tcPr>
            <w:tcW w:w="1984" w:type="dxa"/>
            <w:vMerge/>
            <w:shd w:val="clear" w:color="auto" w:fill="D9D9D9" w:themeFill="background1" w:themeFillShade="D9"/>
          </w:tcPr>
          <w:p w14:paraId="4E85AB41" w14:textId="77777777" w:rsidR="000F1BB2" w:rsidRPr="006F48AE" w:rsidRDefault="000F1BB2" w:rsidP="00A56D76">
            <w:pPr>
              <w:tabs>
                <w:tab w:val="left" w:pos="2184"/>
              </w:tabs>
              <w:spacing w:before="144" w:after="144"/>
              <w:ind w:right="-108"/>
              <w:rPr>
                <w:rFonts w:cs="Arial"/>
                <w:b/>
                <w:color w:val="000000"/>
                <w:sz w:val="20"/>
                <w:szCs w:val="20"/>
              </w:rPr>
            </w:pPr>
          </w:p>
        </w:tc>
        <w:tc>
          <w:tcPr>
            <w:tcW w:w="581" w:type="dxa"/>
            <w:shd w:val="clear" w:color="auto" w:fill="F2F2F2" w:themeFill="background1" w:themeFillShade="F2"/>
            <w:vAlign w:val="center"/>
          </w:tcPr>
          <w:p w14:paraId="7907CB81" w14:textId="77777777" w:rsidR="000F1BB2" w:rsidRPr="006F48AE" w:rsidRDefault="000F1BB2" w:rsidP="001504CD">
            <w:pPr>
              <w:spacing w:before="144" w:after="144"/>
              <w:ind w:right="-108"/>
              <w:rPr>
                <w:rFonts w:cs="Arial"/>
                <w:color w:val="000000"/>
                <w:sz w:val="20"/>
                <w:szCs w:val="20"/>
              </w:rPr>
            </w:pPr>
            <w:r w:rsidRPr="006F48AE">
              <w:rPr>
                <w:rFonts w:cs="Arial"/>
                <w:color w:val="000000"/>
                <w:sz w:val="20"/>
                <w:szCs w:val="20"/>
              </w:rPr>
              <w:t>3.3</w:t>
            </w:r>
          </w:p>
        </w:tc>
        <w:tc>
          <w:tcPr>
            <w:tcW w:w="6662" w:type="dxa"/>
            <w:shd w:val="clear" w:color="auto" w:fill="F2F2F2" w:themeFill="background1" w:themeFillShade="F2"/>
            <w:vAlign w:val="center"/>
          </w:tcPr>
          <w:p w14:paraId="3B170D79" w14:textId="77777777" w:rsidR="000F1BB2" w:rsidRPr="006F48AE" w:rsidRDefault="000F1BB2" w:rsidP="00CE1A11">
            <w:pPr>
              <w:spacing w:before="144" w:after="144"/>
              <w:rPr>
                <w:rFonts w:cs="Arial"/>
                <w:color w:val="000000"/>
                <w:sz w:val="20"/>
                <w:szCs w:val="20"/>
              </w:rPr>
            </w:pPr>
            <w:r w:rsidRPr="006F48AE">
              <w:rPr>
                <w:rFonts w:cs="Arial"/>
                <w:color w:val="000000"/>
                <w:sz w:val="20"/>
                <w:szCs w:val="20"/>
              </w:rPr>
              <w:t>The organisation ensures that services to the individual/s are delivered, monitored, reviewed and reassessed in a timely manner.</w:t>
            </w:r>
          </w:p>
        </w:tc>
      </w:tr>
      <w:tr w:rsidR="000F1BB2" w:rsidRPr="00A86FF7" w14:paraId="2A13A3A1" w14:textId="77777777" w:rsidTr="0030426F">
        <w:trPr>
          <w:trHeight w:val="1272"/>
          <w:jc w:val="center"/>
        </w:trPr>
        <w:tc>
          <w:tcPr>
            <w:tcW w:w="686" w:type="dxa"/>
            <w:vMerge/>
            <w:shd w:val="clear" w:color="auto" w:fill="427CBF"/>
          </w:tcPr>
          <w:p w14:paraId="2A4154B7" w14:textId="77777777" w:rsidR="000F1BB2" w:rsidRPr="00A86FF7" w:rsidRDefault="000F1BB2" w:rsidP="00A56D76">
            <w:pPr>
              <w:spacing w:before="144" w:after="144"/>
              <w:ind w:right="600"/>
              <w:rPr>
                <w:rFonts w:cs="Arial"/>
                <w:b/>
                <w:bCs/>
                <w:color w:val="000000"/>
                <w:szCs w:val="20"/>
              </w:rPr>
            </w:pPr>
          </w:p>
        </w:tc>
        <w:tc>
          <w:tcPr>
            <w:tcW w:w="1984" w:type="dxa"/>
            <w:vMerge/>
            <w:shd w:val="clear" w:color="auto" w:fill="D9D9D9" w:themeFill="background1" w:themeFillShade="D9"/>
          </w:tcPr>
          <w:p w14:paraId="275BC022" w14:textId="77777777" w:rsidR="000F1BB2" w:rsidRPr="006F48AE" w:rsidRDefault="000F1BB2" w:rsidP="00A56D76">
            <w:pPr>
              <w:tabs>
                <w:tab w:val="left" w:pos="2184"/>
              </w:tabs>
              <w:spacing w:before="144" w:after="144"/>
              <w:ind w:right="-108"/>
              <w:rPr>
                <w:rFonts w:cs="Arial"/>
                <w:b/>
                <w:color w:val="000000"/>
                <w:sz w:val="20"/>
                <w:szCs w:val="20"/>
              </w:rPr>
            </w:pPr>
          </w:p>
        </w:tc>
        <w:tc>
          <w:tcPr>
            <w:tcW w:w="581" w:type="dxa"/>
            <w:shd w:val="clear" w:color="auto" w:fill="F2F2F2" w:themeFill="background1" w:themeFillShade="F2"/>
            <w:vAlign w:val="center"/>
          </w:tcPr>
          <w:p w14:paraId="05E68F0E" w14:textId="77777777" w:rsidR="000F1BB2" w:rsidRPr="006F48AE" w:rsidRDefault="000F1BB2" w:rsidP="001504CD">
            <w:pPr>
              <w:spacing w:before="144" w:after="144"/>
              <w:ind w:right="-108"/>
              <w:rPr>
                <w:rFonts w:cs="Arial"/>
                <w:color w:val="000000"/>
                <w:sz w:val="20"/>
                <w:szCs w:val="20"/>
              </w:rPr>
            </w:pPr>
            <w:r w:rsidRPr="006F48AE">
              <w:rPr>
                <w:rFonts w:cs="Arial"/>
                <w:color w:val="000000"/>
                <w:sz w:val="20"/>
                <w:szCs w:val="20"/>
              </w:rPr>
              <w:t>3.4</w:t>
            </w:r>
          </w:p>
        </w:tc>
        <w:tc>
          <w:tcPr>
            <w:tcW w:w="6662" w:type="dxa"/>
            <w:shd w:val="clear" w:color="auto" w:fill="F2F2F2" w:themeFill="background1" w:themeFillShade="F2"/>
            <w:vAlign w:val="center"/>
          </w:tcPr>
          <w:p w14:paraId="790AB020" w14:textId="77777777" w:rsidR="000F1BB2" w:rsidRPr="006F48AE" w:rsidRDefault="000F1BB2" w:rsidP="00CE1A11">
            <w:pPr>
              <w:spacing w:before="144" w:after="144"/>
              <w:rPr>
                <w:rFonts w:cs="Arial"/>
                <w:color w:val="000000"/>
                <w:sz w:val="20"/>
                <w:szCs w:val="20"/>
              </w:rPr>
            </w:pPr>
            <w:r w:rsidRPr="006F48AE">
              <w:rPr>
                <w:rFonts w:cs="Arial"/>
                <w:color w:val="000000"/>
                <w:sz w:val="20"/>
                <w:szCs w:val="20"/>
              </w:rPr>
              <w:t>The organisation has partnerships and collaborates to enable it to effectively work with community support networks, other organisations and government agencies as relevant and appropriate.</w:t>
            </w:r>
          </w:p>
        </w:tc>
      </w:tr>
      <w:tr w:rsidR="000F1BB2" w:rsidRPr="00A86FF7" w14:paraId="74A21D7D" w14:textId="77777777" w:rsidTr="0030426F">
        <w:trPr>
          <w:trHeight w:val="477"/>
          <w:jc w:val="center"/>
        </w:trPr>
        <w:tc>
          <w:tcPr>
            <w:tcW w:w="686" w:type="dxa"/>
            <w:vMerge/>
            <w:shd w:val="clear" w:color="auto" w:fill="427CBF"/>
          </w:tcPr>
          <w:p w14:paraId="4E790F76" w14:textId="77777777" w:rsidR="000F1BB2" w:rsidRPr="00A86FF7" w:rsidRDefault="000F1BB2" w:rsidP="00A56D76">
            <w:pPr>
              <w:keepNext/>
              <w:spacing w:before="144" w:after="144"/>
              <w:ind w:right="600"/>
              <w:rPr>
                <w:rFonts w:cs="Arial"/>
                <w:b/>
                <w:bCs/>
                <w:color w:val="FFFFFF" w:themeColor="background1"/>
                <w:szCs w:val="20"/>
              </w:rPr>
            </w:pPr>
          </w:p>
        </w:tc>
        <w:tc>
          <w:tcPr>
            <w:tcW w:w="1984" w:type="dxa"/>
            <w:vMerge/>
            <w:shd w:val="clear" w:color="auto" w:fill="D9D9D9" w:themeFill="background1" w:themeFillShade="D9"/>
          </w:tcPr>
          <w:p w14:paraId="1552EFA5" w14:textId="77777777" w:rsidR="000F1BB2" w:rsidRPr="006F48AE" w:rsidRDefault="000F1BB2" w:rsidP="00A56D76">
            <w:pPr>
              <w:keepNext/>
              <w:tabs>
                <w:tab w:val="left" w:pos="2184"/>
              </w:tabs>
              <w:spacing w:before="144" w:after="144"/>
              <w:ind w:right="-108"/>
              <w:rPr>
                <w:rFonts w:cs="Arial"/>
                <w:b/>
                <w:color w:val="000000"/>
                <w:sz w:val="20"/>
                <w:szCs w:val="20"/>
              </w:rPr>
            </w:pPr>
          </w:p>
        </w:tc>
        <w:tc>
          <w:tcPr>
            <w:tcW w:w="581" w:type="dxa"/>
            <w:shd w:val="clear" w:color="auto" w:fill="F2F2F2" w:themeFill="background1" w:themeFillShade="F2"/>
            <w:vAlign w:val="center"/>
          </w:tcPr>
          <w:p w14:paraId="29C05540" w14:textId="77777777" w:rsidR="000F1BB2" w:rsidRPr="006F48AE" w:rsidRDefault="000F1BB2" w:rsidP="001504CD">
            <w:pPr>
              <w:keepNext/>
              <w:spacing w:before="144" w:after="144"/>
              <w:ind w:right="-108"/>
              <w:rPr>
                <w:rFonts w:cs="Arial"/>
                <w:color w:val="000000"/>
                <w:sz w:val="20"/>
                <w:szCs w:val="20"/>
              </w:rPr>
            </w:pPr>
            <w:r w:rsidRPr="006F48AE">
              <w:rPr>
                <w:rFonts w:cs="Arial"/>
                <w:color w:val="000000"/>
                <w:sz w:val="20"/>
                <w:szCs w:val="20"/>
              </w:rPr>
              <w:t>3.5</w:t>
            </w:r>
          </w:p>
        </w:tc>
        <w:tc>
          <w:tcPr>
            <w:tcW w:w="6662" w:type="dxa"/>
            <w:shd w:val="clear" w:color="auto" w:fill="F2F2F2" w:themeFill="background1" w:themeFillShade="F2"/>
            <w:vAlign w:val="center"/>
          </w:tcPr>
          <w:p w14:paraId="52933697" w14:textId="77777777" w:rsidR="000F1BB2" w:rsidRPr="006F48AE" w:rsidRDefault="000F1BB2" w:rsidP="00CE1A11">
            <w:pPr>
              <w:keepNext/>
              <w:spacing w:before="144" w:after="144"/>
              <w:rPr>
                <w:rFonts w:cs="Arial"/>
                <w:color w:val="000000"/>
                <w:sz w:val="20"/>
                <w:szCs w:val="20"/>
              </w:rPr>
            </w:pPr>
            <w:r w:rsidRPr="006F48AE">
              <w:rPr>
                <w:rFonts w:cs="Arial"/>
                <w:color w:val="000000"/>
                <w:sz w:val="20"/>
                <w:szCs w:val="20"/>
              </w:rPr>
              <w:t>The organisation has a range of strategies to ensure communication and decision-making by the individual is respected and reflected in goals set by the person using services and in plans to achieve service delivery outcomes.</w:t>
            </w:r>
          </w:p>
        </w:tc>
      </w:tr>
      <w:tr w:rsidR="00A56D76" w:rsidRPr="00A86FF7" w14:paraId="42A3CA40" w14:textId="77777777" w:rsidTr="007F42AB">
        <w:trPr>
          <w:trHeight w:val="477"/>
          <w:jc w:val="center"/>
        </w:trPr>
        <w:tc>
          <w:tcPr>
            <w:tcW w:w="686" w:type="dxa"/>
            <w:vMerge w:val="restart"/>
            <w:shd w:val="clear" w:color="auto" w:fill="427CBF"/>
          </w:tcPr>
          <w:p w14:paraId="0A522E10" w14:textId="6F261884" w:rsidR="00A56D76" w:rsidRPr="00A86FF7" w:rsidRDefault="00A56D76" w:rsidP="00A56D76">
            <w:pPr>
              <w:spacing w:before="144" w:after="144"/>
              <w:ind w:right="600"/>
              <w:rPr>
                <w:rFonts w:cs="Arial"/>
                <w:b/>
                <w:bCs/>
                <w:color w:val="FFFFFF" w:themeColor="background1"/>
                <w:szCs w:val="20"/>
              </w:rPr>
            </w:pPr>
            <w:r w:rsidRPr="00A86FF7">
              <w:rPr>
                <w:rFonts w:cs="Arial"/>
                <w:b/>
                <w:bCs/>
                <w:color w:val="FFFFFF" w:themeColor="background1"/>
                <w:szCs w:val="20"/>
              </w:rPr>
              <w:t>4</w:t>
            </w:r>
          </w:p>
        </w:tc>
        <w:tc>
          <w:tcPr>
            <w:tcW w:w="1984" w:type="dxa"/>
            <w:vMerge w:val="restart"/>
            <w:shd w:val="clear" w:color="auto" w:fill="D9D9D9" w:themeFill="background1" w:themeFillShade="D9"/>
          </w:tcPr>
          <w:p w14:paraId="0DBDD3CA" w14:textId="77777777" w:rsidR="00A56D76" w:rsidRPr="006F48AE" w:rsidRDefault="00A56D76" w:rsidP="007F42AB">
            <w:pPr>
              <w:tabs>
                <w:tab w:val="left" w:pos="2184"/>
              </w:tabs>
              <w:spacing w:before="144" w:after="144"/>
              <w:ind w:right="-108"/>
              <w:rPr>
                <w:rFonts w:cs="Arial"/>
                <w:b/>
                <w:color w:val="000000"/>
                <w:sz w:val="20"/>
                <w:szCs w:val="20"/>
              </w:rPr>
            </w:pPr>
            <w:r w:rsidRPr="006F48AE">
              <w:rPr>
                <w:rFonts w:cs="Arial"/>
                <w:b/>
                <w:color w:val="000000"/>
                <w:sz w:val="20"/>
                <w:szCs w:val="20"/>
              </w:rPr>
              <w:t>Safety, Wellbeing and Rights</w:t>
            </w:r>
          </w:p>
          <w:p w14:paraId="467293CC" w14:textId="77777777" w:rsidR="00A56D76" w:rsidRPr="006F48AE" w:rsidRDefault="00A56D76" w:rsidP="007F42AB">
            <w:pPr>
              <w:tabs>
                <w:tab w:val="left" w:pos="2184"/>
              </w:tabs>
              <w:spacing w:before="144" w:after="144"/>
              <w:ind w:right="-108"/>
              <w:rPr>
                <w:rFonts w:cs="Arial"/>
                <w:color w:val="000000"/>
                <w:sz w:val="20"/>
                <w:szCs w:val="20"/>
              </w:rPr>
            </w:pPr>
            <w:r w:rsidRPr="006F48AE">
              <w:rPr>
                <w:rFonts w:cs="Arial"/>
                <w:color w:val="000000"/>
                <w:sz w:val="20"/>
                <w:szCs w:val="20"/>
              </w:rPr>
              <w:t>The safety, wellbeing and human and legal rights of people using services are protected and promoted</w:t>
            </w:r>
          </w:p>
        </w:tc>
        <w:tc>
          <w:tcPr>
            <w:tcW w:w="581" w:type="dxa"/>
            <w:shd w:val="clear" w:color="auto" w:fill="F2F2F2" w:themeFill="background1" w:themeFillShade="F2"/>
            <w:vAlign w:val="center"/>
          </w:tcPr>
          <w:p w14:paraId="349CC16B"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4.1</w:t>
            </w:r>
          </w:p>
        </w:tc>
        <w:tc>
          <w:tcPr>
            <w:tcW w:w="6662" w:type="dxa"/>
            <w:shd w:val="clear" w:color="auto" w:fill="F2F2F2" w:themeFill="background1" w:themeFillShade="F2"/>
            <w:vAlign w:val="center"/>
          </w:tcPr>
          <w:p w14:paraId="7CB4E435"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The organisation provides services in a manner that upholds people’s human and legal rights.</w:t>
            </w:r>
          </w:p>
        </w:tc>
      </w:tr>
      <w:tr w:rsidR="00A56D76" w:rsidRPr="00A86FF7" w14:paraId="5EB33FB3" w14:textId="77777777" w:rsidTr="0030426F">
        <w:trPr>
          <w:trHeight w:val="474"/>
          <w:jc w:val="center"/>
        </w:trPr>
        <w:tc>
          <w:tcPr>
            <w:tcW w:w="686" w:type="dxa"/>
            <w:vMerge/>
            <w:shd w:val="clear" w:color="auto" w:fill="427CBF"/>
          </w:tcPr>
          <w:p w14:paraId="2092E2FA"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3E1A4F9C" w14:textId="77777777" w:rsidR="00A56D76" w:rsidRPr="006F48AE" w:rsidRDefault="00A56D76" w:rsidP="00A56D76">
            <w:pPr>
              <w:tabs>
                <w:tab w:val="left" w:pos="2184"/>
              </w:tabs>
              <w:spacing w:before="144" w:after="144"/>
              <w:ind w:right="-108"/>
              <w:rPr>
                <w:rFonts w:cs="Arial"/>
                <w:b/>
                <w:color w:val="000000"/>
                <w:sz w:val="20"/>
                <w:szCs w:val="20"/>
              </w:rPr>
            </w:pPr>
          </w:p>
        </w:tc>
        <w:tc>
          <w:tcPr>
            <w:tcW w:w="581" w:type="dxa"/>
            <w:shd w:val="clear" w:color="auto" w:fill="F2F2F2" w:themeFill="background1" w:themeFillShade="F2"/>
            <w:vAlign w:val="center"/>
          </w:tcPr>
          <w:p w14:paraId="126CF5C2"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4.2</w:t>
            </w:r>
          </w:p>
        </w:tc>
        <w:tc>
          <w:tcPr>
            <w:tcW w:w="6662" w:type="dxa"/>
            <w:shd w:val="clear" w:color="auto" w:fill="F2F2F2" w:themeFill="background1" w:themeFillShade="F2"/>
            <w:vAlign w:val="center"/>
          </w:tcPr>
          <w:p w14:paraId="791CBE08"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The organisation proactively prevents, identifies and responds to risks to the safety and wellbeing of people using services.</w:t>
            </w:r>
          </w:p>
        </w:tc>
      </w:tr>
      <w:tr w:rsidR="00A56D76" w:rsidRPr="00A86FF7" w14:paraId="7E083B0F" w14:textId="77777777" w:rsidTr="0030426F">
        <w:trPr>
          <w:trHeight w:val="474"/>
          <w:jc w:val="center"/>
        </w:trPr>
        <w:tc>
          <w:tcPr>
            <w:tcW w:w="686" w:type="dxa"/>
            <w:vMerge/>
            <w:shd w:val="clear" w:color="auto" w:fill="427CBF"/>
          </w:tcPr>
          <w:p w14:paraId="1D9FAD8A"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11D1561C" w14:textId="77777777" w:rsidR="00A56D76" w:rsidRPr="006F48AE" w:rsidRDefault="00A56D76" w:rsidP="00A56D76">
            <w:pPr>
              <w:tabs>
                <w:tab w:val="left" w:pos="2184"/>
              </w:tabs>
              <w:spacing w:before="144" w:after="144"/>
              <w:ind w:right="-108"/>
              <w:rPr>
                <w:rFonts w:cs="Arial"/>
                <w:b/>
                <w:color w:val="000000"/>
                <w:sz w:val="20"/>
                <w:szCs w:val="20"/>
              </w:rPr>
            </w:pPr>
          </w:p>
        </w:tc>
        <w:tc>
          <w:tcPr>
            <w:tcW w:w="581" w:type="dxa"/>
            <w:shd w:val="clear" w:color="auto" w:fill="F2F2F2" w:themeFill="background1" w:themeFillShade="F2"/>
            <w:vAlign w:val="center"/>
          </w:tcPr>
          <w:p w14:paraId="26E134E2"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4.3</w:t>
            </w:r>
          </w:p>
        </w:tc>
        <w:tc>
          <w:tcPr>
            <w:tcW w:w="6662" w:type="dxa"/>
            <w:shd w:val="clear" w:color="auto" w:fill="F2F2F2" w:themeFill="background1" w:themeFillShade="F2"/>
            <w:vAlign w:val="center"/>
          </w:tcPr>
          <w:p w14:paraId="28B68B3C"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The organisation has processes for reporting and responding to potential or actual harm, abuse and/or neglect that may occur for people using services.</w:t>
            </w:r>
          </w:p>
        </w:tc>
      </w:tr>
      <w:tr w:rsidR="00A56D76" w:rsidRPr="00A86FF7" w14:paraId="641650BE" w14:textId="77777777" w:rsidTr="0030426F">
        <w:trPr>
          <w:trHeight w:val="474"/>
          <w:jc w:val="center"/>
        </w:trPr>
        <w:tc>
          <w:tcPr>
            <w:tcW w:w="686" w:type="dxa"/>
            <w:vMerge/>
            <w:shd w:val="clear" w:color="auto" w:fill="427CBF"/>
          </w:tcPr>
          <w:p w14:paraId="1CCEAC7B"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3FBBB23E" w14:textId="77777777" w:rsidR="00A56D76" w:rsidRPr="006F48AE" w:rsidRDefault="00A56D76" w:rsidP="00A56D76">
            <w:pPr>
              <w:tabs>
                <w:tab w:val="left" w:pos="2184"/>
              </w:tabs>
              <w:spacing w:before="144" w:after="144"/>
              <w:ind w:right="-108"/>
              <w:rPr>
                <w:rFonts w:cs="Arial"/>
                <w:b/>
                <w:color w:val="000000"/>
                <w:sz w:val="20"/>
                <w:szCs w:val="20"/>
              </w:rPr>
            </w:pPr>
          </w:p>
        </w:tc>
        <w:tc>
          <w:tcPr>
            <w:tcW w:w="581" w:type="dxa"/>
            <w:shd w:val="clear" w:color="auto" w:fill="F2F2F2" w:themeFill="background1" w:themeFillShade="F2"/>
            <w:vAlign w:val="center"/>
          </w:tcPr>
          <w:p w14:paraId="1EB1B9E9"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4.4</w:t>
            </w:r>
          </w:p>
        </w:tc>
        <w:tc>
          <w:tcPr>
            <w:tcW w:w="6662" w:type="dxa"/>
            <w:shd w:val="clear" w:color="auto" w:fill="F2F2F2" w:themeFill="background1" w:themeFillShade="F2"/>
            <w:vAlign w:val="center"/>
          </w:tcPr>
          <w:p w14:paraId="2335DAC4"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People using services are enabled to access appropriate supports and advocacy.</w:t>
            </w:r>
          </w:p>
        </w:tc>
      </w:tr>
      <w:tr w:rsidR="00A56D76" w:rsidRPr="00A86FF7" w14:paraId="44FD6607" w14:textId="77777777" w:rsidTr="0030426F">
        <w:trPr>
          <w:trHeight w:val="474"/>
          <w:jc w:val="center"/>
        </w:trPr>
        <w:tc>
          <w:tcPr>
            <w:tcW w:w="686" w:type="dxa"/>
            <w:vMerge/>
            <w:shd w:val="clear" w:color="auto" w:fill="427CBF"/>
          </w:tcPr>
          <w:p w14:paraId="47246410"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5A1F87E3" w14:textId="77777777" w:rsidR="00A56D76" w:rsidRPr="006F48AE" w:rsidRDefault="00A56D76" w:rsidP="00A56D76">
            <w:pPr>
              <w:tabs>
                <w:tab w:val="left" w:pos="2184"/>
              </w:tabs>
              <w:spacing w:before="144" w:after="144"/>
              <w:ind w:right="-108"/>
              <w:rPr>
                <w:rFonts w:cs="Arial"/>
                <w:b/>
                <w:color w:val="000000"/>
                <w:sz w:val="20"/>
                <w:szCs w:val="20"/>
              </w:rPr>
            </w:pPr>
          </w:p>
        </w:tc>
        <w:tc>
          <w:tcPr>
            <w:tcW w:w="581" w:type="dxa"/>
            <w:shd w:val="clear" w:color="auto" w:fill="F2F2F2" w:themeFill="background1" w:themeFillShade="F2"/>
            <w:vAlign w:val="center"/>
          </w:tcPr>
          <w:p w14:paraId="06ACF3A6"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4.5</w:t>
            </w:r>
          </w:p>
        </w:tc>
        <w:tc>
          <w:tcPr>
            <w:tcW w:w="6662" w:type="dxa"/>
            <w:shd w:val="clear" w:color="auto" w:fill="F2F2F2" w:themeFill="background1" w:themeFillShade="F2"/>
            <w:vAlign w:val="center"/>
          </w:tcPr>
          <w:p w14:paraId="340BD529"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The organisation has processes that demonstrate the right of the individual to participate and make choices about the services received.</w:t>
            </w:r>
          </w:p>
        </w:tc>
      </w:tr>
      <w:tr w:rsidR="00A56D76" w:rsidRPr="00A86FF7" w14:paraId="35D80E73" w14:textId="77777777" w:rsidTr="007F42AB">
        <w:trPr>
          <w:trHeight w:val="670"/>
          <w:jc w:val="center"/>
        </w:trPr>
        <w:tc>
          <w:tcPr>
            <w:tcW w:w="686" w:type="dxa"/>
            <w:vMerge w:val="restart"/>
            <w:shd w:val="clear" w:color="auto" w:fill="427CBF"/>
          </w:tcPr>
          <w:p w14:paraId="483FF61B" w14:textId="77777777" w:rsidR="00A56D76" w:rsidRPr="00A86FF7" w:rsidRDefault="00A56D76" w:rsidP="00A56D76">
            <w:pPr>
              <w:spacing w:before="144" w:after="144"/>
              <w:ind w:right="600"/>
              <w:rPr>
                <w:rFonts w:cs="Arial"/>
                <w:b/>
                <w:bCs/>
                <w:color w:val="FFFFFF" w:themeColor="background1"/>
                <w:szCs w:val="20"/>
              </w:rPr>
            </w:pPr>
            <w:r w:rsidRPr="00A86FF7">
              <w:rPr>
                <w:rFonts w:cs="Arial"/>
                <w:b/>
                <w:bCs/>
                <w:color w:val="FFFFFF" w:themeColor="background1"/>
                <w:szCs w:val="20"/>
              </w:rPr>
              <w:t>5</w:t>
            </w:r>
          </w:p>
        </w:tc>
        <w:tc>
          <w:tcPr>
            <w:tcW w:w="1984" w:type="dxa"/>
            <w:vMerge w:val="restart"/>
            <w:shd w:val="clear" w:color="auto" w:fill="D9D9D9" w:themeFill="background1" w:themeFillShade="D9"/>
          </w:tcPr>
          <w:p w14:paraId="58D1424C" w14:textId="77777777" w:rsidR="00A56D76" w:rsidRPr="006F48AE" w:rsidRDefault="00A56D76" w:rsidP="007F42AB">
            <w:pPr>
              <w:tabs>
                <w:tab w:val="left" w:pos="2184"/>
              </w:tabs>
              <w:spacing w:before="144" w:after="144"/>
              <w:ind w:right="-108"/>
              <w:rPr>
                <w:rFonts w:cs="Arial"/>
                <w:b/>
                <w:color w:val="000000"/>
                <w:sz w:val="20"/>
                <w:szCs w:val="20"/>
              </w:rPr>
            </w:pPr>
            <w:r w:rsidRPr="006F48AE">
              <w:rPr>
                <w:rFonts w:cs="Arial"/>
                <w:b/>
                <w:color w:val="000000"/>
                <w:sz w:val="20"/>
                <w:szCs w:val="20"/>
              </w:rPr>
              <w:t>Feedback, Complaints and Appeals</w:t>
            </w:r>
          </w:p>
          <w:p w14:paraId="6EE94B4D" w14:textId="77777777" w:rsidR="00A56D76" w:rsidRPr="006F48AE" w:rsidRDefault="00A56D76" w:rsidP="007F42AB">
            <w:pPr>
              <w:tabs>
                <w:tab w:val="left" w:pos="2184"/>
              </w:tabs>
              <w:spacing w:before="144" w:after="144"/>
              <w:ind w:right="-108"/>
              <w:rPr>
                <w:rFonts w:cs="Arial"/>
                <w:color w:val="000000"/>
                <w:sz w:val="20"/>
                <w:szCs w:val="20"/>
              </w:rPr>
            </w:pPr>
            <w:r w:rsidRPr="006F48AE">
              <w:rPr>
                <w:rFonts w:cs="Arial"/>
                <w:color w:val="000000"/>
                <w:sz w:val="20"/>
                <w:szCs w:val="20"/>
              </w:rPr>
              <w:t>Effective feedback, complaints and appeals processes that lead to improvements in service delivery</w:t>
            </w:r>
          </w:p>
        </w:tc>
        <w:tc>
          <w:tcPr>
            <w:tcW w:w="581" w:type="dxa"/>
            <w:shd w:val="clear" w:color="auto" w:fill="F2F2F2" w:themeFill="background1" w:themeFillShade="F2"/>
            <w:vAlign w:val="center"/>
          </w:tcPr>
          <w:p w14:paraId="06FAC62F"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5.1</w:t>
            </w:r>
          </w:p>
        </w:tc>
        <w:tc>
          <w:tcPr>
            <w:tcW w:w="6662" w:type="dxa"/>
            <w:shd w:val="clear" w:color="auto" w:fill="F2F2F2" w:themeFill="background1" w:themeFillShade="F2"/>
            <w:vAlign w:val="center"/>
          </w:tcPr>
          <w:p w14:paraId="5D919A44"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The organisation has fair, accessible and accountable feedback, complaints and appeals processes.</w:t>
            </w:r>
          </w:p>
        </w:tc>
      </w:tr>
      <w:tr w:rsidR="00A56D76" w:rsidRPr="00A86FF7" w14:paraId="5CB94C53" w14:textId="77777777" w:rsidTr="0030426F">
        <w:trPr>
          <w:trHeight w:val="669"/>
          <w:jc w:val="center"/>
        </w:trPr>
        <w:tc>
          <w:tcPr>
            <w:tcW w:w="686" w:type="dxa"/>
            <w:vMerge/>
            <w:shd w:val="clear" w:color="auto" w:fill="427CBF"/>
          </w:tcPr>
          <w:p w14:paraId="3CAF3342"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284E50E1" w14:textId="77777777" w:rsidR="00A56D76" w:rsidRPr="006F48AE" w:rsidRDefault="00A56D76" w:rsidP="00A56D76">
            <w:pPr>
              <w:tabs>
                <w:tab w:val="left" w:pos="2184"/>
              </w:tabs>
              <w:spacing w:before="144" w:after="144"/>
              <w:ind w:right="-108"/>
              <w:rPr>
                <w:rFonts w:cs="Arial"/>
                <w:b/>
                <w:color w:val="000000"/>
                <w:sz w:val="20"/>
                <w:szCs w:val="20"/>
              </w:rPr>
            </w:pPr>
          </w:p>
        </w:tc>
        <w:tc>
          <w:tcPr>
            <w:tcW w:w="581" w:type="dxa"/>
            <w:shd w:val="clear" w:color="auto" w:fill="F2F2F2" w:themeFill="background1" w:themeFillShade="F2"/>
            <w:vAlign w:val="center"/>
          </w:tcPr>
          <w:p w14:paraId="5F81A2C6"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5.2</w:t>
            </w:r>
          </w:p>
        </w:tc>
        <w:tc>
          <w:tcPr>
            <w:tcW w:w="6662" w:type="dxa"/>
            <w:shd w:val="clear" w:color="auto" w:fill="F2F2F2" w:themeFill="background1" w:themeFillShade="F2"/>
            <w:vAlign w:val="center"/>
          </w:tcPr>
          <w:p w14:paraId="0B4E7A5F"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The organisation effectively communicates feedback, complaints and appeals processes to people using services and other relevant stakeholders.</w:t>
            </w:r>
          </w:p>
        </w:tc>
      </w:tr>
      <w:tr w:rsidR="00A56D76" w:rsidRPr="00A86FF7" w14:paraId="5F69E951" w14:textId="77777777" w:rsidTr="0030426F">
        <w:trPr>
          <w:trHeight w:val="669"/>
          <w:jc w:val="center"/>
        </w:trPr>
        <w:tc>
          <w:tcPr>
            <w:tcW w:w="686" w:type="dxa"/>
            <w:vMerge/>
            <w:shd w:val="clear" w:color="auto" w:fill="427CBF"/>
          </w:tcPr>
          <w:p w14:paraId="4BB206BC"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07B93A6F" w14:textId="77777777" w:rsidR="00A56D76" w:rsidRPr="006F48AE" w:rsidRDefault="00A56D76" w:rsidP="00A56D76">
            <w:pPr>
              <w:tabs>
                <w:tab w:val="left" w:pos="2184"/>
              </w:tabs>
              <w:spacing w:before="144" w:after="144"/>
              <w:ind w:right="-108"/>
              <w:rPr>
                <w:rFonts w:cs="Arial"/>
                <w:b/>
                <w:color w:val="000000"/>
                <w:sz w:val="20"/>
                <w:szCs w:val="20"/>
              </w:rPr>
            </w:pPr>
          </w:p>
        </w:tc>
        <w:tc>
          <w:tcPr>
            <w:tcW w:w="581" w:type="dxa"/>
            <w:shd w:val="clear" w:color="auto" w:fill="F2F2F2" w:themeFill="background1" w:themeFillShade="F2"/>
            <w:vAlign w:val="center"/>
          </w:tcPr>
          <w:p w14:paraId="68036985"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5.3</w:t>
            </w:r>
          </w:p>
        </w:tc>
        <w:tc>
          <w:tcPr>
            <w:tcW w:w="6662" w:type="dxa"/>
            <w:shd w:val="clear" w:color="auto" w:fill="F2F2F2" w:themeFill="background1" w:themeFillShade="F2"/>
            <w:vAlign w:val="center"/>
          </w:tcPr>
          <w:p w14:paraId="65F4122B"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People using services and other relevant stakeholders are informed of and enabled to access any external avenues or appropriate supports for feedback, complaints or appeals and assisted to understand how they access them.</w:t>
            </w:r>
          </w:p>
        </w:tc>
      </w:tr>
      <w:tr w:rsidR="00A56D76" w:rsidRPr="00A86FF7" w14:paraId="45B5513C" w14:textId="77777777" w:rsidTr="0030426F">
        <w:trPr>
          <w:trHeight w:val="669"/>
          <w:jc w:val="center"/>
        </w:trPr>
        <w:tc>
          <w:tcPr>
            <w:tcW w:w="686" w:type="dxa"/>
            <w:vMerge/>
            <w:shd w:val="clear" w:color="auto" w:fill="427CBF"/>
          </w:tcPr>
          <w:p w14:paraId="7D289F44"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1A72E18D" w14:textId="77777777" w:rsidR="00A56D76" w:rsidRPr="006F48AE" w:rsidRDefault="00A56D76" w:rsidP="00A56D76">
            <w:pPr>
              <w:tabs>
                <w:tab w:val="left" w:pos="2184"/>
              </w:tabs>
              <w:spacing w:before="144" w:after="144"/>
              <w:ind w:right="-108"/>
              <w:rPr>
                <w:rFonts w:cs="Arial"/>
                <w:b/>
                <w:color w:val="000000"/>
                <w:sz w:val="20"/>
                <w:szCs w:val="20"/>
              </w:rPr>
            </w:pPr>
          </w:p>
        </w:tc>
        <w:tc>
          <w:tcPr>
            <w:tcW w:w="581" w:type="dxa"/>
            <w:shd w:val="clear" w:color="auto" w:fill="F2F2F2" w:themeFill="background1" w:themeFillShade="F2"/>
            <w:vAlign w:val="center"/>
          </w:tcPr>
          <w:p w14:paraId="44439CCA"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5.4</w:t>
            </w:r>
          </w:p>
        </w:tc>
        <w:tc>
          <w:tcPr>
            <w:tcW w:w="6662" w:type="dxa"/>
            <w:shd w:val="clear" w:color="auto" w:fill="F2F2F2" w:themeFill="background1" w:themeFillShade="F2"/>
            <w:vAlign w:val="center"/>
          </w:tcPr>
          <w:p w14:paraId="70E2BE8E"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The organisation demonstrates that feedback, complaints and appeals processes lead to improvements within the service and that outcomes are communicated to relevant stakeholders.</w:t>
            </w:r>
          </w:p>
        </w:tc>
      </w:tr>
      <w:tr w:rsidR="00A56D76" w:rsidRPr="00A86FF7" w14:paraId="11D44ABA" w14:textId="77777777" w:rsidTr="007F42AB">
        <w:trPr>
          <w:trHeight w:val="537"/>
          <w:jc w:val="center"/>
        </w:trPr>
        <w:tc>
          <w:tcPr>
            <w:tcW w:w="686" w:type="dxa"/>
            <w:vMerge w:val="restart"/>
            <w:shd w:val="clear" w:color="auto" w:fill="427CBF"/>
          </w:tcPr>
          <w:p w14:paraId="57FA4A2E" w14:textId="77777777" w:rsidR="00A56D76" w:rsidRPr="00A86FF7" w:rsidRDefault="00A56D76" w:rsidP="00A56D76">
            <w:pPr>
              <w:spacing w:before="144" w:after="144"/>
              <w:ind w:right="600"/>
              <w:rPr>
                <w:rFonts w:cs="Arial"/>
                <w:b/>
                <w:bCs/>
                <w:color w:val="FFFFFF" w:themeColor="background1"/>
                <w:szCs w:val="20"/>
              </w:rPr>
            </w:pPr>
            <w:r w:rsidRPr="00A86FF7">
              <w:rPr>
                <w:rFonts w:cs="Arial"/>
                <w:b/>
                <w:bCs/>
                <w:color w:val="FFFFFF" w:themeColor="background1"/>
                <w:szCs w:val="20"/>
              </w:rPr>
              <w:t>6</w:t>
            </w:r>
          </w:p>
        </w:tc>
        <w:tc>
          <w:tcPr>
            <w:tcW w:w="1984" w:type="dxa"/>
            <w:vMerge w:val="restart"/>
            <w:shd w:val="clear" w:color="auto" w:fill="D9D9D9" w:themeFill="background1" w:themeFillShade="D9"/>
          </w:tcPr>
          <w:p w14:paraId="37FCA951" w14:textId="77777777" w:rsidR="00A56D76" w:rsidRPr="006F48AE" w:rsidRDefault="00A56D76" w:rsidP="007F42AB">
            <w:pPr>
              <w:tabs>
                <w:tab w:val="left" w:pos="2184"/>
              </w:tabs>
              <w:spacing w:before="144" w:after="144"/>
              <w:ind w:right="-108"/>
              <w:rPr>
                <w:rFonts w:cs="Arial"/>
                <w:b/>
                <w:color w:val="000000"/>
                <w:sz w:val="20"/>
                <w:szCs w:val="20"/>
              </w:rPr>
            </w:pPr>
            <w:r w:rsidRPr="006F48AE">
              <w:rPr>
                <w:rFonts w:cs="Arial"/>
                <w:b/>
                <w:color w:val="000000"/>
                <w:sz w:val="20"/>
                <w:szCs w:val="20"/>
              </w:rPr>
              <w:t>Human Resources</w:t>
            </w:r>
          </w:p>
          <w:p w14:paraId="72F863C3" w14:textId="77777777" w:rsidR="00A56D76" w:rsidRPr="006F48AE" w:rsidRDefault="00A56D76" w:rsidP="007F42AB">
            <w:pPr>
              <w:tabs>
                <w:tab w:val="left" w:pos="2184"/>
              </w:tabs>
              <w:spacing w:before="144" w:after="144"/>
              <w:ind w:right="-108"/>
              <w:rPr>
                <w:rFonts w:cs="Arial"/>
                <w:color w:val="000000"/>
                <w:sz w:val="20"/>
                <w:szCs w:val="20"/>
              </w:rPr>
            </w:pPr>
            <w:r w:rsidRPr="006F48AE">
              <w:rPr>
                <w:rFonts w:cs="Arial"/>
                <w:color w:val="000000"/>
                <w:sz w:val="20"/>
                <w:szCs w:val="20"/>
              </w:rPr>
              <w:t xml:space="preserve">Effective human resource management systems, including recruitment, induction and supervisory </w:t>
            </w:r>
            <w:r w:rsidRPr="006F48AE">
              <w:rPr>
                <w:rFonts w:cs="Arial"/>
                <w:color w:val="000000"/>
                <w:sz w:val="20"/>
                <w:szCs w:val="20"/>
              </w:rPr>
              <w:lastRenderedPageBreak/>
              <w:t>processes, result in quality service provision.</w:t>
            </w:r>
          </w:p>
        </w:tc>
        <w:tc>
          <w:tcPr>
            <w:tcW w:w="581" w:type="dxa"/>
            <w:shd w:val="clear" w:color="auto" w:fill="F2F2F2" w:themeFill="background1" w:themeFillShade="F2"/>
            <w:vAlign w:val="center"/>
          </w:tcPr>
          <w:p w14:paraId="3E1819CA"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lastRenderedPageBreak/>
              <w:t>6.1</w:t>
            </w:r>
          </w:p>
        </w:tc>
        <w:tc>
          <w:tcPr>
            <w:tcW w:w="6662" w:type="dxa"/>
            <w:shd w:val="clear" w:color="auto" w:fill="F2F2F2" w:themeFill="background1" w:themeFillShade="F2"/>
            <w:vAlign w:val="center"/>
          </w:tcPr>
          <w:p w14:paraId="3DA22E3A"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The organisation has human resource management systems that are consistent with regulatory requirements, industrial relations legislation, work health and safety legislation and relevant agreements or awards.</w:t>
            </w:r>
          </w:p>
        </w:tc>
      </w:tr>
      <w:tr w:rsidR="00A56D76" w:rsidRPr="00A86FF7" w14:paraId="123C4554" w14:textId="77777777" w:rsidTr="0030426F">
        <w:trPr>
          <w:trHeight w:val="535"/>
          <w:jc w:val="center"/>
        </w:trPr>
        <w:tc>
          <w:tcPr>
            <w:tcW w:w="686" w:type="dxa"/>
            <w:vMerge/>
            <w:shd w:val="clear" w:color="auto" w:fill="427CBF"/>
          </w:tcPr>
          <w:p w14:paraId="18438B61"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7246B87D" w14:textId="77777777" w:rsidR="00A56D76" w:rsidRPr="006F48AE" w:rsidRDefault="00A56D76" w:rsidP="00A56D76">
            <w:pPr>
              <w:spacing w:before="144" w:after="144"/>
              <w:ind w:right="600"/>
              <w:rPr>
                <w:rFonts w:cs="Arial"/>
                <w:b/>
                <w:color w:val="000000"/>
                <w:sz w:val="20"/>
                <w:szCs w:val="20"/>
              </w:rPr>
            </w:pPr>
          </w:p>
        </w:tc>
        <w:tc>
          <w:tcPr>
            <w:tcW w:w="581" w:type="dxa"/>
            <w:shd w:val="clear" w:color="auto" w:fill="F2F2F2" w:themeFill="background1" w:themeFillShade="F2"/>
            <w:vAlign w:val="center"/>
          </w:tcPr>
          <w:p w14:paraId="1E2092B7"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6.2</w:t>
            </w:r>
          </w:p>
        </w:tc>
        <w:tc>
          <w:tcPr>
            <w:tcW w:w="6662" w:type="dxa"/>
            <w:shd w:val="clear" w:color="auto" w:fill="F2F2F2" w:themeFill="background1" w:themeFillShade="F2"/>
            <w:vAlign w:val="center"/>
          </w:tcPr>
          <w:p w14:paraId="62A94155"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The organisation has transparent and accountable recruitment and selection processes that ensure people working in the organisation possess the knowledge, skills and experience required to fulfil their roles.</w:t>
            </w:r>
          </w:p>
        </w:tc>
      </w:tr>
      <w:tr w:rsidR="00A56D76" w:rsidRPr="00A86FF7" w14:paraId="4A02785C" w14:textId="77777777" w:rsidTr="0030426F">
        <w:trPr>
          <w:trHeight w:val="535"/>
          <w:jc w:val="center"/>
        </w:trPr>
        <w:tc>
          <w:tcPr>
            <w:tcW w:w="686" w:type="dxa"/>
            <w:vMerge/>
            <w:shd w:val="clear" w:color="auto" w:fill="427CBF"/>
          </w:tcPr>
          <w:p w14:paraId="2D3C6D20"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023334A7" w14:textId="77777777" w:rsidR="00A56D76" w:rsidRPr="006F48AE" w:rsidRDefault="00A56D76" w:rsidP="00A56D76">
            <w:pPr>
              <w:spacing w:before="144" w:after="144"/>
              <w:ind w:right="600"/>
              <w:rPr>
                <w:rFonts w:cs="Arial"/>
                <w:b/>
                <w:color w:val="000000"/>
                <w:sz w:val="20"/>
                <w:szCs w:val="20"/>
              </w:rPr>
            </w:pPr>
          </w:p>
        </w:tc>
        <w:tc>
          <w:tcPr>
            <w:tcW w:w="581" w:type="dxa"/>
            <w:shd w:val="clear" w:color="auto" w:fill="F2F2F2" w:themeFill="background1" w:themeFillShade="F2"/>
            <w:vAlign w:val="center"/>
          </w:tcPr>
          <w:p w14:paraId="01779DD9"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6.3</w:t>
            </w:r>
          </w:p>
        </w:tc>
        <w:tc>
          <w:tcPr>
            <w:tcW w:w="6662" w:type="dxa"/>
            <w:shd w:val="clear" w:color="auto" w:fill="F2F2F2" w:themeFill="background1" w:themeFillShade="F2"/>
            <w:vAlign w:val="center"/>
          </w:tcPr>
          <w:p w14:paraId="64EF43A2"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The organisation provides people working in the organisation with induction, training and development opportunities relevant to their roles.</w:t>
            </w:r>
          </w:p>
        </w:tc>
      </w:tr>
      <w:tr w:rsidR="00A56D76" w:rsidRPr="00A86FF7" w14:paraId="2C8BD602" w14:textId="77777777" w:rsidTr="0030426F">
        <w:trPr>
          <w:trHeight w:val="535"/>
          <w:jc w:val="center"/>
        </w:trPr>
        <w:tc>
          <w:tcPr>
            <w:tcW w:w="686" w:type="dxa"/>
            <w:vMerge/>
            <w:shd w:val="clear" w:color="auto" w:fill="427CBF"/>
          </w:tcPr>
          <w:p w14:paraId="5BD03856"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5E0E300E" w14:textId="77777777" w:rsidR="00A56D76" w:rsidRPr="006F48AE" w:rsidRDefault="00A56D76" w:rsidP="00A56D76">
            <w:pPr>
              <w:spacing w:before="144" w:after="144"/>
              <w:ind w:right="600"/>
              <w:rPr>
                <w:rFonts w:cs="Arial"/>
                <w:b/>
                <w:color w:val="000000"/>
                <w:sz w:val="20"/>
                <w:szCs w:val="20"/>
              </w:rPr>
            </w:pPr>
          </w:p>
        </w:tc>
        <w:tc>
          <w:tcPr>
            <w:tcW w:w="581" w:type="dxa"/>
            <w:shd w:val="clear" w:color="auto" w:fill="F2F2F2" w:themeFill="background1" w:themeFillShade="F2"/>
            <w:vAlign w:val="center"/>
          </w:tcPr>
          <w:p w14:paraId="615669BE"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6.4</w:t>
            </w:r>
          </w:p>
        </w:tc>
        <w:tc>
          <w:tcPr>
            <w:tcW w:w="6662" w:type="dxa"/>
            <w:shd w:val="clear" w:color="auto" w:fill="F2F2F2" w:themeFill="background1" w:themeFillShade="F2"/>
            <w:vAlign w:val="center"/>
          </w:tcPr>
          <w:p w14:paraId="4B238400"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The organisation provides ongoing support, supervision, feedback and fair disciplinary processes for people working in the organisation.</w:t>
            </w:r>
          </w:p>
        </w:tc>
      </w:tr>
      <w:tr w:rsidR="00A56D76" w:rsidRPr="00A86FF7" w14:paraId="189FE5DA" w14:textId="77777777" w:rsidTr="0030426F">
        <w:trPr>
          <w:trHeight w:val="535"/>
          <w:jc w:val="center"/>
        </w:trPr>
        <w:tc>
          <w:tcPr>
            <w:tcW w:w="686" w:type="dxa"/>
            <w:vMerge/>
            <w:shd w:val="clear" w:color="auto" w:fill="427CBF"/>
          </w:tcPr>
          <w:p w14:paraId="0B9DD4AF" w14:textId="77777777" w:rsidR="00A56D76" w:rsidRPr="00A86FF7" w:rsidRDefault="00A56D76" w:rsidP="00A56D76">
            <w:pPr>
              <w:spacing w:before="144" w:after="144"/>
              <w:ind w:right="600"/>
              <w:rPr>
                <w:rFonts w:cs="Arial"/>
                <w:b/>
                <w:bCs/>
                <w:color w:val="000000"/>
                <w:szCs w:val="20"/>
              </w:rPr>
            </w:pPr>
          </w:p>
        </w:tc>
        <w:tc>
          <w:tcPr>
            <w:tcW w:w="1984" w:type="dxa"/>
            <w:vMerge/>
            <w:shd w:val="clear" w:color="auto" w:fill="D9D9D9" w:themeFill="background1" w:themeFillShade="D9"/>
          </w:tcPr>
          <w:p w14:paraId="40F4FBC4" w14:textId="77777777" w:rsidR="00A56D76" w:rsidRPr="006F48AE" w:rsidRDefault="00A56D76" w:rsidP="00A56D76">
            <w:pPr>
              <w:spacing w:before="144" w:after="144"/>
              <w:ind w:right="600"/>
              <w:rPr>
                <w:rFonts w:cs="Arial"/>
                <w:b/>
                <w:color w:val="000000"/>
                <w:sz w:val="20"/>
                <w:szCs w:val="20"/>
              </w:rPr>
            </w:pPr>
          </w:p>
        </w:tc>
        <w:tc>
          <w:tcPr>
            <w:tcW w:w="581" w:type="dxa"/>
            <w:shd w:val="clear" w:color="auto" w:fill="F2F2F2" w:themeFill="background1" w:themeFillShade="F2"/>
            <w:vAlign w:val="center"/>
          </w:tcPr>
          <w:p w14:paraId="116B5EE7" w14:textId="77777777" w:rsidR="00A56D76" w:rsidRPr="006F48AE" w:rsidRDefault="00A56D76" w:rsidP="001504CD">
            <w:pPr>
              <w:spacing w:before="144" w:after="144"/>
              <w:ind w:right="-108"/>
              <w:rPr>
                <w:rFonts w:cs="Arial"/>
                <w:color w:val="000000"/>
                <w:sz w:val="20"/>
                <w:szCs w:val="20"/>
              </w:rPr>
            </w:pPr>
            <w:r w:rsidRPr="006F48AE">
              <w:rPr>
                <w:rFonts w:cs="Arial"/>
                <w:color w:val="000000"/>
                <w:sz w:val="20"/>
                <w:szCs w:val="20"/>
              </w:rPr>
              <w:t>6.5</w:t>
            </w:r>
          </w:p>
        </w:tc>
        <w:tc>
          <w:tcPr>
            <w:tcW w:w="6662" w:type="dxa"/>
            <w:shd w:val="clear" w:color="auto" w:fill="F2F2F2" w:themeFill="background1" w:themeFillShade="F2"/>
            <w:vAlign w:val="center"/>
          </w:tcPr>
          <w:p w14:paraId="5F248F72" w14:textId="77777777" w:rsidR="00A56D76" w:rsidRPr="006F48AE" w:rsidRDefault="00A56D76" w:rsidP="00CE1A11">
            <w:pPr>
              <w:spacing w:before="144" w:after="144"/>
              <w:rPr>
                <w:rFonts w:cs="Arial"/>
                <w:color w:val="000000"/>
                <w:sz w:val="20"/>
                <w:szCs w:val="20"/>
              </w:rPr>
            </w:pPr>
            <w:r w:rsidRPr="006F48AE">
              <w:rPr>
                <w:rFonts w:cs="Arial"/>
                <w:color w:val="000000"/>
                <w:sz w:val="20"/>
                <w:szCs w:val="20"/>
              </w:rPr>
              <w:t>The organisation ensures that people working in the organisation have access to fair and effective systems for dealing with grievances and disputes.</w:t>
            </w:r>
          </w:p>
        </w:tc>
      </w:tr>
    </w:tbl>
    <w:p w14:paraId="4941A314" w14:textId="77777777" w:rsidR="00DA1606" w:rsidRPr="00A86FF7" w:rsidRDefault="00DA1606" w:rsidP="00A56D76">
      <w:pPr>
        <w:spacing w:before="144" w:after="144" w:line="276" w:lineRule="auto"/>
      </w:pPr>
    </w:p>
    <w:p w14:paraId="761A09A8" w14:textId="77777777" w:rsidR="00DA1606" w:rsidRPr="00A86FF7" w:rsidRDefault="00DA1606" w:rsidP="004979B6">
      <w:pPr>
        <w:pStyle w:val="Heading1"/>
        <w:shd w:val="clear" w:color="auto" w:fill="004062"/>
        <w:spacing w:before="144" w:after="144"/>
        <w:rPr>
          <w:color w:val="00293F"/>
        </w:rPr>
        <w:sectPr w:rsidR="00DA1606" w:rsidRPr="00A86FF7" w:rsidSect="005C7482">
          <w:pgSz w:w="11906" w:h="16838"/>
          <w:pgMar w:top="1134" w:right="991" w:bottom="1134" w:left="1134" w:header="709" w:footer="709" w:gutter="0"/>
          <w:cols w:space="708"/>
          <w:docGrid w:linePitch="360"/>
        </w:sectPr>
      </w:pPr>
    </w:p>
    <w:p w14:paraId="5FF1789A" w14:textId="3CE03624" w:rsidR="00432087" w:rsidRPr="00A86FF7" w:rsidRDefault="00432087" w:rsidP="004979B6">
      <w:pPr>
        <w:pStyle w:val="Heading1"/>
        <w:shd w:val="clear" w:color="auto" w:fill="004062"/>
        <w:spacing w:before="144" w:after="144"/>
        <w:rPr>
          <w:color w:val="FFFFFF" w:themeColor="background1"/>
        </w:rPr>
      </w:pPr>
      <w:bookmarkStart w:id="148" w:name="_Toc3192447"/>
      <w:bookmarkStart w:id="149" w:name="_Toc24100957"/>
      <w:r w:rsidRPr="00A86FF7">
        <w:rPr>
          <w:color w:val="FFFFFF" w:themeColor="background1"/>
        </w:rPr>
        <w:lastRenderedPageBreak/>
        <w:t>Section 4 – Conformance Requirements</w:t>
      </w:r>
      <w:bookmarkEnd w:id="17"/>
      <w:bookmarkEnd w:id="148"/>
      <w:bookmarkEnd w:id="149"/>
      <w:r w:rsidRPr="00A86FF7">
        <w:rPr>
          <w:color w:val="FFFFFF" w:themeColor="background1"/>
        </w:rPr>
        <w:t xml:space="preserve"> </w:t>
      </w:r>
    </w:p>
    <w:tbl>
      <w:tblPr>
        <w:tblW w:w="9776" w:type="dxa"/>
        <w:tblInd w:w="-10" w:type="dxa"/>
        <w:tblBorders>
          <w:top w:val="single" w:sz="18" w:space="0" w:color="auto"/>
          <w:bottom w:val="single" w:sz="18" w:space="0" w:color="auto"/>
        </w:tblBorders>
        <w:tblLook w:val="00A0" w:firstRow="1" w:lastRow="0" w:firstColumn="1" w:lastColumn="0" w:noHBand="0" w:noVBand="0"/>
      </w:tblPr>
      <w:tblGrid>
        <w:gridCol w:w="1671"/>
        <w:gridCol w:w="8105"/>
      </w:tblGrid>
      <w:tr w:rsidR="00432087" w:rsidRPr="00A86FF7" w14:paraId="6FE2B2B0" w14:textId="77777777" w:rsidTr="0030426F">
        <w:trPr>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DAC8E7A" w14:textId="1E254709" w:rsidR="00432087" w:rsidRPr="00A86FF7" w:rsidRDefault="00432087" w:rsidP="001D19E0">
            <w:pPr>
              <w:pStyle w:val="Heading2"/>
              <w:rPr>
                <w:rFonts w:cs="Arial"/>
              </w:rPr>
            </w:pPr>
            <w:bookmarkStart w:id="150" w:name="_Toc24100958"/>
            <w:r w:rsidRPr="00A86FF7">
              <w:t xml:space="preserve">Standard 1: </w:t>
            </w:r>
            <w:r w:rsidRPr="004A31EE">
              <w:t>Governance</w:t>
            </w:r>
            <w:r w:rsidRPr="00A86FF7">
              <w:t xml:space="preserve"> and management</w:t>
            </w:r>
            <w:bookmarkEnd w:id="150"/>
          </w:p>
        </w:tc>
      </w:tr>
      <w:tr w:rsidR="00432087" w:rsidRPr="00A86FF7" w14:paraId="5250381F" w14:textId="77777777" w:rsidTr="0030426F">
        <w:trPr>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295303EC" w14:textId="77777777" w:rsidR="00432087" w:rsidRDefault="00432087" w:rsidP="00961184">
            <w:pPr>
              <w:widowControl w:val="0"/>
              <w:spacing w:after="0" w:line="276" w:lineRule="auto"/>
              <w:rPr>
                <w:rFonts w:cs="Arial"/>
                <w:szCs w:val="22"/>
              </w:rPr>
            </w:pPr>
            <w:r w:rsidRPr="00A86FF7">
              <w:rPr>
                <w:rFonts w:cs="Arial"/>
                <w:b/>
                <w:color w:val="00293F"/>
                <w:szCs w:val="22"/>
              </w:rPr>
              <w:t>Expected outcome:</w:t>
            </w:r>
            <w:r w:rsidRPr="00A86FF7">
              <w:rPr>
                <w:rFonts w:cs="Arial"/>
                <w:color w:val="00293F"/>
                <w:szCs w:val="22"/>
              </w:rPr>
              <w:t xml:space="preserve"> </w:t>
            </w:r>
            <w:r w:rsidRPr="00A86FF7">
              <w:rPr>
                <w:rFonts w:cs="Arial"/>
                <w:szCs w:val="22"/>
              </w:rPr>
              <w:t>Sound governance and management systems that maximise outcomes for stakeholders.</w:t>
            </w:r>
          </w:p>
          <w:p w14:paraId="66EDF801" w14:textId="28FD6F75" w:rsidR="00E97EC0" w:rsidRPr="00A86FF7" w:rsidRDefault="00E97EC0" w:rsidP="00E97EC0">
            <w:pPr>
              <w:widowControl w:val="0"/>
              <w:spacing w:before="120" w:after="120" w:line="276" w:lineRule="auto"/>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r>
              <w:rPr>
                <w:rFonts w:cs="Arial"/>
                <w:szCs w:val="22"/>
              </w:rPr>
              <w:t>.</w:t>
            </w:r>
          </w:p>
        </w:tc>
      </w:tr>
      <w:tr w:rsidR="00432087" w:rsidRPr="00A86FF7" w14:paraId="159B6059" w14:textId="77777777" w:rsidTr="0030426F">
        <w:trPr>
          <w:trHeight w:val="40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647FCAFE" w14:textId="77777777" w:rsidR="00432087" w:rsidRPr="00712F86" w:rsidRDefault="00432087" w:rsidP="00712F86">
            <w:pPr>
              <w:widowControl w:val="0"/>
              <w:tabs>
                <w:tab w:val="left" w:pos="360"/>
              </w:tabs>
              <w:autoSpaceDE w:val="0"/>
              <w:autoSpaceDN w:val="0"/>
              <w:adjustRightInd w:val="0"/>
              <w:spacing w:after="0" w:line="240" w:lineRule="auto"/>
              <w:jc w:val="center"/>
              <w:rPr>
                <w:b/>
                <w:bCs/>
                <w:color w:val="FFFFFF"/>
                <w:sz w:val="10"/>
                <w:szCs w:val="10"/>
              </w:rPr>
            </w:pPr>
          </w:p>
        </w:tc>
      </w:tr>
      <w:tr w:rsidR="009806D0" w:rsidRPr="004230F5" w14:paraId="1CDB6720" w14:textId="77777777" w:rsidTr="0030426F">
        <w:trPr>
          <w:trHeight w:val="407"/>
        </w:trPr>
        <w:tc>
          <w:tcPr>
            <w:tcW w:w="9776" w:type="dxa"/>
            <w:gridSpan w:val="2"/>
            <w:tcBorders>
              <w:top w:val="single" w:sz="4" w:space="0" w:color="auto"/>
              <w:left w:val="nil"/>
              <w:bottom w:val="nil"/>
              <w:right w:val="nil"/>
            </w:tcBorders>
            <w:shd w:val="clear" w:color="auto" w:fill="004062"/>
            <w:vAlign w:val="center"/>
          </w:tcPr>
          <w:p w14:paraId="04CBE34B" w14:textId="226B4994" w:rsidR="00432087" w:rsidRPr="00AC1E8F" w:rsidRDefault="00432087" w:rsidP="004A31EE">
            <w:pPr>
              <w:spacing w:before="120" w:after="120"/>
            </w:pPr>
            <w:bookmarkStart w:id="151" w:name="_Toc24100959"/>
            <w:r w:rsidRPr="00E519D0">
              <w:rPr>
                <w:rStyle w:val="Heading3Char"/>
              </w:rPr>
              <w:t>Indicator 1.1</w:t>
            </w:r>
            <w:bookmarkEnd w:id="151"/>
            <w:r w:rsidRPr="004A31EE">
              <w:rPr>
                <w:b/>
                <w:sz w:val="24"/>
              </w:rPr>
              <w:t>: The organisation has accountable and transparent governance arrangements that ensure compliance with relevant legislation, regulations and contractual arrangements</w:t>
            </w:r>
          </w:p>
        </w:tc>
      </w:tr>
      <w:tr w:rsidR="004230F5" w:rsidRPr="004230F5" w14:paraId="6CC8B0C7" w14:textId="77777777" w:rsidTr="004230F5">
        <w:trPr>
          <w:trHeight w:val="407"/>
        </w:trPr>
        <w:tc>
          <w:tcPr>
            <w:tcW w:w="9776" w:type="dxa"/>
            <w:gridSpan w:val="2"/>
            <w:tcBorders>
              <w:top w:val="nil"/>
              <w:left w:val="nil"/>
              <w:bottom w:val="nil"/>
              <w:right w:val="nil"/>
            </w:tcBorders>
            <w:shd w:val="clear" w:color="auto" w:fill="FFFFFF" w:themeFill="background1"/>
            <w:vAlign w:val="center"/>
          </w:tcPr>
          <w:p w14:paraId="5E974897" w14:textId="043565B9" w:rsidR="00432087" w:rsidRPr="004230F5" w:rsidRDefault="00432087" w:rsidP="004230F5">
            <w:pPr>
              <w:widowControl w:val="0"/>
              <w:spacing w:before="120" w:after="0"/>
              <w:ind w:left="113" w:hanging="113"/>
              <w:rPr>
                <w:bCs/>
                <w:szCs w:val="22"/>
              </w:rPr>
            </w:pPr>
            <w:r w:rsidRPr="004230F5">
              <w:rPr>
                <w:bCs/>
                <w:szCs w:val="22"/>
              </w:rPr>
              <w:t>Interpretation of this indicator</w:t>
            </w:r>
          </w:p>
        </w:tc>
      </w:tr>
      <w:tr w:rsidR="00432087" w:rsidRPr="00A86FF7" w14:paraId="37FD783A" w14:textId="77777777" w:rsidTr="00E97EC0">
        <w:trPr>
          <w:trHeight w:val="1056"/>
        </w:trPr>
        <w:tc>
          <w:tcPr>
            <w:tcW w:w="9776" w:type="dxa"/>
            <w:gridSpan w:val="2"/>
            <w:tcBorders>
              <w:top w:val="nil"/>
              <w:left w:val="nil"/>
              <w:bottom w:val="single" w:sz="4" w:space="0" w:color="auto"/>
              <w:right w:val="nil"/>
            </w:tcBorders>
            <w:shd w:val="clear" w:color="auto" w:fill="FFFFFF" w:themeFill="background1"/>
            <w:vAlign w:val="center"/>
          </w:tcPr>
          <w:p w14:paraId="6A32C005" w14:textId="502ADBC3" w:rsidR="00432087" w:rsidRPr="00A86FF7" w:rsidRDefault="00432087" w:rsidP="004230F5">
            <w:pPr>
              <w:pStyle w:val="ListParagraph"/>
              <w:widowControl w:val="0"/>
              <w:numPr>
                <w:ilvl w:val="0"/>
                <w:numId w:val="4"/>
              </w:numPr>
              <w:spacing w:after="0"/>
              <w:ind w:left="357" w:hanging="357"/>
              <w:rPr>
                <w:rFonts w:ascii="Arial" w:hAnsi="Arial" w:cs="Arial"/>
              </w:rPr>
            </w:pPr>
            <w:r w:rsidRPr="00A86FF7">
              <w:rPr>
                <w:rFonts w:ascii="Arial" w:hAnsi="Arial" w:cs="Arial"/>
              </w:rPr>
              <w:t>Systems and processes used to ensure compliance with legislation regulation, contracts and policy may vary depending on the purpose, size and structure of the organisation and its governance and management arrangements.</w:t>
            </w:r>
          </w:p>
        </w:tc>
      </w:tr>
      <w:tr w:rsidR="00432087" w:rsidRPr="004230F5" w14:paraId="4381BD2C" w14:textId="77777777" w:rsidTr="0030426F">
        <w:trPr>
          <w:trHeight w:val="407"/>
        </w:trPr>
        <w:tc>
          <w:tcPr>
            <w:tcW w:w="9776"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11FA1EF1" w14:textId="0C28C9B9" w:rsidR="00432087" w:rsidRPr="004230F5" w:rsidRDefault="00432087" w:rsidP="00E97EC0">
            <w:pPr>
              <w:widowControl w:val="0"/>
              <w:spacing w:before="120" w:after="120"/>
              <w:ind w:hanging="113"/>
              <w:jc w:val="center"/>
              <w:rPr>
                <w:bCs/>
                <w:color w:val="FFFFFF"/>
                <w:szCs w:val="22"/>
              </w:rPr>
            </w:pPr>
            <w:r w:rsidRPr="004230F5">
              <w:rPr>
                <w:bCs/>
                <w:color w:val="FFFFFF"/>
                <w:szCs w:val="22"/>
              </w:rPr>
              <w:t xml:space="preserve">As a part of meeting Indicator 1.1, organisations </w:t>
            </w:r>
            <w:r w:rsidRPr="004230F5">
              <w:rPr>
                <w:bCs/>
                <w:color w:val="FFFFFF"/>
                <w:szCs w:val="22"/>
                <w:u w:val="single"/>
              </w:rPr>
              <w:t>must</w:t>
            </w:r>
            <w:r w:rsidRPr="004230F5">
              <w:rPr>
                <w:bCs/>
                <w:color w:val="FFFFFF"/>
                <w:szCs w:val="22"/>
              </w:rPr>
              <w:t xml:space="preserve"> demonstrate the common mandatory evidence requirements </w:t>
            </w:r>
            <w:r w:rsidRPr="004230F5">
              <w:rPr>
                <w:bCs/>
                <w:color w:val="FFFFFF"/>
                <w:szCs w:val="22"/>
                <w:u w:val="single"/>
              </w:rPr>
              <w:t>and</w:t>
            </w:r>
            <w:r w:rsidRPr="004230F5">
              <w:rPr>
                <w:bCs/>
                <w:color w:val="FFFFFF"/>
                <w:szCs w:val="22"/>
              </w:rPr>
              <w:t xml:space="preserve"> relevant service specific requirements detailed below</w:t>
            </w:r>
          </w:p>
        </w:tc>
      </w:tr>
      <w:tr w:rsidR="00432087" w:rsidRPr="00A86FF7" w14:paraId="6C79D469" w14:textId="77777777" w:rsidTr="003E7133">
        <w:trPr>
          <w:trHeight w:val="75"/>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63430E9C" w14:textId="6BE9F191" w:rsidR="00C77B50" w:rsidRPr="00A86FF7" w:rsidRDefault="00E97EC0" w:rsidP="00E86A73">
            <w:pPr>
              <w:widowControl w:val="0"/>
              <w:spacing w:before="144" w:after="144"/>
              <w:rPr>
                <w:b/>
                <w:bCs/>
                <w:color w:val="000000"/>
              </w:rPr>
            </w:pPr>
            <w:r w:rsidRPr="00E97EC0">
              <w:rPr>
                <w:rFonts w:asciiTheme="minorHAnsi" w:eastAsiaTheme="minorHAnsi" w:hAnsiTheme="minorHAnsi" w:cstheme="minorBidi"/>
                <w:noProof/>
                <w:szCs w:val="22"/>
              </w:rPr>
              <mc:AlternateContent>
                <mc:Choice Requires="wps">
                  <w:drawing>
                    <wp:anchor distT="0" distB="0" distL="114300" distR="114300" simplePos="0" relativeHeight="252210176" behindDoc="0" locked="1" layoutInCell="1" allowOverlap="0" wp14:anchorId="6A48D87E" wp14:editId="0740A0DA">
                      <wp:simplePos x="0" y="0"/>
                      <wp:positionH relativeFrom="margin">
                        <wp:posOffset>-72390</wp:posOffset>
                      </wp:positionH>
                      <wp:positionV relativeFrom="page">
                        <wp:posOffset>-175260</wp:posOffset>
                      </wp:positionV>
                      <wp:extent cx="1044000" cy="540000"/>
                      <wp:effectExtent l="0" t="0" r="3810" b="0"/>
                      <wp:wrapNone/>
                      <wp:docPr id="15" name="Pentagon 15"/>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1A555E9E"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D87E" id="Pentagon 15" o:spid="_x0000_s1036" type="#_x0000_t15" style="position:absolute;margin-left:-5.7pt;margin-top:-13.8pt;width:82.2pt;height:42.5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" o:allowoverlap="f" adj="16014" fillcolor="#ff6" stroked="f" strokeweight="1pt">
                      <v:textbox>
                        <w:txbxContent>
                          <w:p w14:paraId="1A555E9E"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3BE9F75D" w14:textId="77777777" w:rsidR="00432087" w:rsidRDefault="00432087" w:rsidP="00E97EC0">
            <w:pPr>
              <w:widowControl w:val="0"/>
              <w:numPr>
                <w:ilvl w:val="0"/>
                <w:numId w:val="2"/>
              </w:numPr>
              <w:spacing w:before="120" w:after="120"/>
              <w:ind w:left="357" w:hanging="357"/>
              <w:rPr>
                <w:color w:val="000000" w:themeColor="text1"/>
              </w:rPr>
            </w:pPr>
            <w:r w:rsidRPr="00A86FF7">
              <w:rPr>
                <w:color w:val="000000" w:themeColor="text1"/>
              </w:rPr>
              <w:t>Governance arrangements are documented, implemented, reviewed and communicated to stakeholders.</w:t>
            </w:r>
          </w:p>
          <w:p w14:paraId="49B91389" w14:textId="302E405D" w:rsidR="00033699" w:rsidRPr="00041BB1" w:rsidRDefault="00033699" w:rsidP="00033699">
            <w:pPr>
              <w:widowControl w:val="0"/>
              <w:numPr>
                <w:ilvl w:val="0"/>
                <w:numId w:val="2"/>
              </w:numPr>
              <w:spacing w:before="120" w:after="120"/>
              <w:rPr>
                <w:color w:val="000000" w:themeColor="text1"/>
              </w:rPr>
            </w:pPr>
            <w:r w:rsidRPr="00041BB1">
              <w:t>Governance and management processes promote an organisational culture that respects and protects human rights consistent with the requirements of the</w:t>
            </w:r>
            <w:r w:rsidR="005A2E90">
              <w:t xml:space="preserve"> </w:t>
            </w:r>
            <w:r w:rsidR="004A79D2" w:rsidRPr="004A79D2">
              <w:rPr>
                <w:i/>
              </w:rPr>
              <w:t>Human Rights Act 2019</w:t>
            </w:r>
            <w:r w:rsidRPr="00041BB1">
              <w:rPr>
                <w:i/>
              </w:rPr>
              <w:t>.</w:t>
            </w:r>
          </w:p>
          <w:p w14:paraId="19C388AC" w14:textId="31034708" w:rsidR="00432087" w:rsidRPr="00A86FF7" w:rsidRDefault="00432087" w:rsidP="00E97EC0">
            <w:pPr>
              <w:widowControl w:val="0"/>
              <w:numPr>
                <w:ilvl w:val="0"/>
                <w:numId w:val="2"/>
              </w:numPr>
              <w:spacing w:before="120" w:after="120"/>
              <w:ind w:left="357" w:hanging="357"/>
              <w:rPr>
                <w:color w:val="000000" w:themeColor="text1"/>
              </w:rPr>
            </w:pPr>
            <w:r w:rsidRPr="00A86FF7">
              <w:rPr>
                <w:color w:val="000000" w:themeColor="text1"/>
              </w:rPr>
              <w:t>Documented and implemented processes to ensure compliance with legislative, regulatory, policy and contractual requirements that apply to the organisation, including</w:t>
            </w:r>
            <w:r w:rsidR="00B2029A" w:rsidRPr="00A86FF7">
              <w:rPr>
                <w:color w:val="000000" w:themeColor="text1"/>
              </w:rPr>
              <w:t>:</w:t>
            </w:r>
          </w:p>
          <w:p w14:paraId="7D5EF8CF" w14:textId="77777777" w:rsidR="00432087" w:rsidRPr="00A86FF7" w:rsidRDefault="003C2484" w:rsidP="00E97EC0">
            <w:pPr>
              <w:widowControl w:val="0"/>
              <w:numPr>
                <w:ilvl w:val="1"/>
                <w:numId w:val="10"/>
              </w:numPr>
              <w:spacing w:before="60" w:after="60"/>
              <w:ind w:left="714" w:hanging="357"/>
              <w:rPr>
                <w:color w:val="000000"/>
              </w:rPr>
            </w:pPr>
            <w:r w:rsidRPr="00A86FF7">
              <w:rPr>
                <w:color w:val="000000"/>
              </w:rPr>
              <w:t>r</w:t>
            </w:r>
            <w:r w:rsidR="00432087" w:rsidRPr="00A86FF7">
              <w:rPr>
                <w:color w:val="000000"/>
              </w:rPr>
              <w:t>eporting misconduct (alleged and actual) to the relevant authority</w:t>
            </w:r>
          </w:p>
          <w:p w14:paraId="3F7C2498" w14:textId="77777777" w:rsidR="00432087" w:rsidRPr="00A86FF7" w:rsidRDefault="003C2484" w:rsidP="00E97EC0">
            <w:pPr>
              <w:widowControl w:val="0"/>
              <w:numPr>
                <w:ilvl w:val="1"/>
                <w:numId w:val="10"/>
              </w:numPr>
              <w:spacing w:before="120" w:after="120"/>
              <w:ind w:left="714" w:hanging="357"/>
              <w:rPr>
                <w:color w:val="000000"/>
              </w:rPr>
            </w:pPr>
            <w:r w:rsidRPr="00A86FF7">
              <w:rPr>
                <w:color w:val="000000"/>
              </w:rPr>
              <w:t>n</w:t>
            </w:r>
            <w:r w:rsidR="00432087" w:rsidRPr="00A86FF7">
              <w:rPr>
                <w:color w:val="000000"/>
              </w:rPr>
              <w:t>otifying reportable incidents (e.g. critical incidents)</w:t>
            </w:r>
            <w:r w:rsidR="00432087" w:rsidRPr="00A86FF7">
              <w:rPr>
                <w:rStyle w:val="FootnoteReference"/>
                <w:color w:val="000000"/>
              </w:rPr>
              <w:footnoteReference w:id="4"/>
            </w:r>
            <w:r w:rsidR="00432087" w:rsidRPr="00A86FF7">
              <w:rPr>
                <w:color w:val="000000"/>
              </w:rPr>
              <w:t xml:space="preserve"> </w:t>
            </w:r>
          </w:p>
          <w:p w14:paraId="1894BDC1" w14:textId="77777777" w:rsidR="00432087" w:rsidRDefault="00432087" w:rsidP="00E97EC0">
            <w:pPr>
              <w:widowControl w:val="0"/>
              <w:numPr>
                <w:ilvl w:val="1"/>
                <w:numId w:val="10"/>
              </w:numPr>
              <w:spacing w:before="120" w:after="120"/>
              <w:ind w:left="714" w:hanging="357"/>
              <w:rPr>
                <w:color w:val="000000"/>
              </w:rPr>
            </w:pPr>
            <w:r w:rsidRPr="00A86FF7">
              <w:rPr>
                <w:color w:val="000000"/>
              </w:rPr>
              <w:t>ensuring that subcontracting or brokerage arrangements are consistent with legislative and contractual obligations</w:t>
            </w:r>
            <w:r w:rsidRPr="00A86FF7">
              <w:rPr>
                <w:rStyle w:val="FootnoteReference"/>
                <w:color w:val="000000"/>
              </w:rPr>
              <w:footnoteReference w:id="5"/>
            </w:r>
          </w:p>
          <w:p w14:paraId="6B840DE2" w14:textId="15580264" w:rsidR="0099034D" w:rsidRPr="00A86FF7" w:rsidRDefault="0099034D" w:rsidP="00E97EC0">
            <w:pPr>
              <w:widowControl w:val="0"/>
              <w:numPr>
                <w:ilvl w:val="1"/>
                <w:numId w:val="10"/>
              </w:numPr>
              <w:spacing w:before="120" w:after="120"/>
              <w:ind w:left="714" w:hanging="357"/>
              <w:rPr>
                <w:color w:val="000000"/>
              </w:rPr>
            </w:pPr>
            <w:r>
              <w:rPr>
                <w:color w:val="000000"/>
              </w:rPr>
              <w:t>implementing a conflict of interest policy</w:t>
            </w:r>
          </w:p>
          <w:p w14:paraId="1D40431F" w14:textId="6C6079C3" w:rsidR="00432087" w:rsidRDefault="00432087" w:rsidP="00E97EC0">
            <w:pPr>
              <w:widowControl w:val="0"/>
              <w:numPr>
                <w:ilvl w:val="1"/>
                <w:numId w:val="10"/>
              </w:numPr>
              <w:spacing w:before="120" w:after="120"/>
              <w:ind w:left="714" w:hanging="357"/>
              <w:rPr>
                <w:color w:val="000000"/>
              </w:rPr>
            </w:pPr>
            <w:r w:rsidRPr="00A86FF7">
              <w:rPr>
                <w:color w:val="000000"/>
              </w:rPr>
              <w:t xml:space="preserve">ensuring that recordkeeping practices meet legislative and contractual </w:t>
            </w:r>
            <w:r w:rsidRPr="00A86FF7">
              <w:rPr>
                <w:color w:val="000000"/>
              </w:rPr>
              <w:lastRenderedPageBreak/>
              <w:t>obligations</w:t>
            </w:r>
            <w:r w:rsidRPr="00A86FF7">
              <w:rPr>
                <w:rStyle w:val="FootnoteReference"/>
                <w:color w:val="000000"/>
              </w:rPr>
              <w:footnoteReference w:id="6"/>
            </w:r>
          </w:p>
          <w:p w14:paraId="455BC3F8" w14:textId="4A1F235E" w:rsidR="00432087" w:rsidRPr="003E7133" w:rsidRDefault="003E7133" w:rsidP="003E7133">
            <w:pPr>
              <w:widowControl w:val="0"/>
              <w:numPr>
                <w:ilvl w:val="1"/>
                <w:numId w:val="10"/>
              </w:numPr>
              <w:spacing w:before="120" w:after="0"/>
              <w:ind w:left="714" w:hanging="357"/>
              <w:rPr>
                <w:color w:val="000000"/>
              </w:rPr>
            </w:pPr>
            <w:r>
              <w:rPr>
                <w:color w:val="000000"/>
              </w:rPr>
              <w:t xml:space="preserve">meeting reporting </w:t>
            </w:r>
            <w:r w:rsidRPr="00A86FF7">
              <w:rPr>
                <w:color w:val="000000"/>
              </w:rPr>
              <w:t>obligations</w:t>
            </w:r>
            <w:r w:rsidRPr="00A86FF7">
              <w:rPr>
                <w:rStyle w:val="FootnoteReference"/>
                <w:color w:val="000000"/>
              </w:rPr>
              <w:footnoteReference w:id="7"/>
            </w:r>
            <w:r w:rsidRPr="00A86FF7">
              <w:rPr>
                <w:color w:val="000000"/>
              </w:rPr>
              <w:t>.</w:t>
            </w:r>
          </w:p>
        </w:tc>
      </w:tr>
      <w:tr w:rsidR="00432087" w:rsidRPr="00A86FF7" w14:paraId="7342DB99" w14:textId="77777777" w:rsidTr="009F6C45">
        <w:trPr>
          <w:trHeight w:val="3971"/>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18D6BFC0" w14:textId="02683974" w:rsidR="00432087" w:rsidRPr="00A86FF7" w:rsidRDefault="00A93A4E" w:rsidP="00E86A73">
            <w:pPr>
              <w:widowControl w:val="0"/>
              <w:spacing w:before="144" w:after="144"/>
              <w:rPr>
                <w:b/>
                <w:bCs/>
                <w:color w:val="000000"/>
              </w:rPr>
            </w:pPr>
            <w:r w:rsidRPr="005C5465">
              <w:rPr>
                <w:rFonts w:asciiTheme="minorHAnsi" w:eastAsiaTheme="minorHAnsi" w:hAnsiTheme="minorHAnsi" w:cstheme="minorBidi"/>
                <w:noProof/>
                <w:szCs w:val="22"/>
              </w:rPr>
              <w:lastRenderedPageBreak/>
              <mc:AlternateContent>
                <mc:Choice Requires="wps">
                  <w:drawing>
                    <wp:anchor distT="0" distB="0" distL="114300" distR="114300" simplePos="0" relativeHeight="252212224" behindDoc="0" locked="1" layoutInCell="1" allowOverlap="0" wp14:anchorId="221CAD17" wp14:editId="72DF252B">
                      <wp:simplePos x="0" y="0"/>
                      <wp:positionH relativeFrom="margin">
                        <wp:posOffset>-69215</wp:posOffset>
                      </wp:positionH>
                      <wp:positionV relativeFrom="page">
                        <wp:posOffset>363220</wp:posOffset>
                      </wp:positionV>
                      <wp:extent cx="1044000" cy="576000"/>
                      <wp:effectExtent l="0" t="0" r="3810" b="0"/>
                      <wp:wrapNone/>
                      <wp:docPr id="16" name="Pentagon 16"/>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3096CCA4" w14:textId="77777777" w:rsidR="004A79D2" w:rsidRPr="00054D55" w:rsidRDefault="004A79D2"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CAD17" id="Pentagon 16" o:spid="_x0000_s1037" type="#_x0000_t15" style="position:absolute;margin-left:-5.45pt;margin-top:28.6pt;width:82.2pt;height:45.35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" o:allowoverlap="f" adj="15641" fillcolor="#427cbf" stroked="f" strokeweight="1pt">
                      <v:textbox>
                        <w:txbxContent>
                          <w:p w14:paraId="3096CCA4" w14:textId="77777777" w:rsidR="004A79D2" w:rsidRPr="00054D55" w:rsidRDefault="004A79D2"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r>
              <w:rPr>
                <w:noProof/>
              </w:rPr>
              <mc:AlternateContent>
                <mc:Choice Requires="wps">
                  <w:drawing>
                    <wp:anchor distT="0" distB="0" distL="114300" distR="114300" simplePos="0" relativeHeight="252214272" behindDoc="0" locked="1" layoutInCell="1" allowOverlap="0" wp14:anchorId="4DC8298E" wp14:editId="75A1CE97">
                      <wp:simplePos x="0" y="0"/>
                      <wp:positionH relativeFrom="margin">
                        <wp:posOffset>-68580</wp:posOffset>
                      </wp:positionH>
                      <wp:positionV relativeFrom="page">
                        <wp:posOffset>920750</wp:posOffset>
                      </wp:positionV>
                      <wp:extent cx="1044000" cy="576000"/>
                      <wp:effectExtent l="0" t="0" r="3810" b="0"/>
                      <wp:wrapNone/>
                      <wp:docPr id="17" name="Pentagon 17"/>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chemeClr val="accent1">
                                  <a:lumMod val="40000"/>
                                  <a:lumOff val="60000"/>
                                </a:schemeClr>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FC3EB99" w14:textId="77777777" w:rsidR="004A79D2" w:rsidRPr="006B1EAC" w:rsidRDefault="004A79D2"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8298E" id="Pentagon 17" o:spid="_x0000_s1038" type="#_x0000_t15" style="position:absolute;margin-left:-5.4pt;margin-top:72.5pt;width:82.2pt;height:45.35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" o:allowoverlap="f" adj="15641" fillcolor="#bdd6ee [1300]" stroked="f" strokeweight="1pt">
                      <v:textbox>
                        <w:txbxContent>
                          <w:p w14:paraId="6FC3EB99" w14:textId="77777777" w:rsidR="004A79D2" w:rsidRPr="006B1EAC" w:rsidRDefault="004A79D2"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r>
              <w:rPr>
                <w:noProof/>
              </w:rPr>
              <mc:AlternateContent>
                <mc:Choice Requires="wps">
                  <w:drawing>
                    <wp:anchor distT="0" distB="0" distL="114300" distR="114300" simplePos="0" relativeHeight="252216320" behindDoc="0" locked="1" layoutInCell="1" allowOverlap="0" wp14:anchorId="0C639346" wp14:editId="5B7F6D51">
                      <wp:simplePos x="0" y="0"/>
                      <wp:positionH relativeFrom="margin">
                        <wp:posOffset>-68580</wp:posOffset>
                      </wp:positionH>
                      <wp:positionV relativeFrom="page">
                        <wp:posOffset>1320800</wp:posOffset>
                      </wp:positionV>
                      <wp:extent cx="1044000" cy="576000"/>
                      <wp:effectExtent l="0" t="0" r="3810" b="0"/>
                      <wp:wrapNone/>
                      <wp:docPr id="18" name="Pentagon 18"/>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44BF692C"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9346" id="Pentagon 18" o:spid="_x0000_s1039" type="#_x0000_t15" style="position:absolute;margin-left:-5.4pt;margin-top:104pt;width:82.2pt;height:45.35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" o:allowoverlap="f" adj="15641" fillcolor="#64baaf" stroked="f" strokeweight="1pt">
                      <v:textbox>
                        <w:txbxContent>
                          <w:p w14:paraId="44BF692C"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Families</w:t>
                            </w:r>
                          </w:p>
                        </w:txbxContent>
                      </v:textbox>
                      <w10:wrap anchorx="margin" anchory="page"/>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86E91E" w14:textId="77777777" w:rsidR="00432087" w:rsidRPr="00A86FF7" w:rsidRDefault="00432087" w:rsidP="00331214">
            <w:pPr>
              <w:widowControl w:val="0"/>
              <w:tabs>
                <w:tab w:val="left" w:pos="360"/>
              </w:tabs>
              <w:autoSpaceDE w:val="0"/>
              <w:autoSpaceDN w:val="0"/>
              <w:adjustRightInd w:val="0"/>
              <w:spacing w:before="144" w:after="144"/>
              <w:rPr>
                <w:rFonts w:cs="Arial"/>
                <w:b/>
                <w:bCs/>
                <w:color w:val="00293F"/>
              </w:rPr>
            </w:pPr>
            <w:r w:rsidRPr="00A86FF7">
              <w:rPr>
                <w:rFonts w:cs="Arial"/>
                <w:b/>
                <w:bCs/>
                <w:color w:val="00293F"/>
              </w:rPr>
              <w:t>Child Protection Placement Services, Child Protection Support Services and services to Families</w:t>
            </w:r>
          </w:p>
          <w:p w14:paraId="2FA9D880" w14:textId="3BD121D7" w:rsidR="00432087" w:rsidRPr="00A86FF7" w:rsidRDefault="00432087" w:rsidP="00DA1606">
            <w:pPr>
              <w:widowControl w:val="0"/>
              <w:numPr>
                <w:ilvl w:val="0"/>
                <w:numId w:val="2"/>
              </w:numPr>
              <w:spacing w:before="144" w:after="144" w:line="276" w:lineRule="auto"/>
              <w:rPr>
                <w:color w:val="000000"/>
              </w:rPr>
            </w:pPr>
            <w:r w:rsidRPr="00A86FF7">
              <w:rPr>
                <w:color w:val="000000" w:themeColor="text1"/>
              </w:rPr>
              <w:t>Governance</w:t>
            </w:r>
            <w:r w:rsidRPr="00A86FF7">
              <w:rPr>
                <w:color w:val="000000"/>
              </w:rPr>
              <w:t xml:space="preserve"> and management processes promote the principles and requirements of the </w:t>
            </w:r>
            <w:r w:rsidRPr="00A86FF7">
              <w:rPr>
                <w:i/>
                <w:color w:val="000000"/>
              </w:rPr>
              <w:t>Child Protection Act 1999</w:t>
            </w:r>
            <w:r w:rsidR="00602348" w:rsidRPr="00A86FF7">
              <w:rPr>
                <w:i/>
                <w:color w:val="000000"/>
              </w:rPr>
              <w:t xml:space="preserve"> and </w:t>
            </w:r>
            <w:r w:rsidRPr="00A86FF7">
              <w:rPr>
                <w:i/>
                <w:color w:val="000000"/>
              </w:rPr>
              <w:t>Child Protection Regulation 2011</w:t>
            </w:r>
            <w:r w:rsidRPr="00A86FF7">
              <w:rPr>
                <w:color w:val="000000"/>
              </w:rPr>
              <w:t xml:space="preserve"> including that the safety, wellbeing and best interests of the child, both through childhood and for the rest of the child’s life, are paramount.</w:t>
            </w:r>
          </w:p>
          <w:p w14:paraId="21E36D9C" w14:textId="77777777" w:rsidR="00432087" w:rsidRPr="00A86FF7" w:rsidRDefault="00432087" w:rsidP="00331214">
            <w:pPr>
              <w:widowControl w:val="0"/>
              <w:tabs>
                <w:tab w:val="left" w:pos="360"/>
              </w:tabs>
              <w:autoSpaceDE w:val="0"/>
              <w:autoSpaceDN w:val="0"/>
              <w:adjustRightInd w:val="0"/>
              <w:spacing w:before="144" w:after="144"/>
              <w:rPr>
                <w:rFonts w:cs="Arial"/>
                <w:b/>
                <w:bCs/>
                <w:color w:val="00293F"/>
              </w:rPr>
            </w:pPr>
            <w:r w:rsidRPr="00A86FF7">
              <w:rPr>
                <w:rFonts w:cs="Arial"/>
                <w:b/>
                <w:bCs/>
                <w:color w:val="00293F"/>
              </w:rPr>
              <w:t xml:space="preserve">Additional requirement for </w:t>
            </w:r>
            <w:r w:rsidR="00DC688B" w:rsidRPr="00A86FF7">
              <w:rPr>
                <w:rFonts w:cs="Arial"/>
                <w:b/>
                <w:bCs/>
                <w:color w:val="00293F"/>
              </w:rPr>
              <w:t>all</w:t>
            </w:r>
            <w:r w:rsidRPr="00A86FF7">
              <w:rPr>
                <w:rFonts w:cs="Arial"/>
                <w:b/>
                <w:bCs/>
                <w:color w:val="00293F"/>
              </w:rPr>
              <w:t xml:space="preserve"> Placement Services</w:t>
            </w:r>
          </w:p>
          <w:p w14:paraId="2CF0C71D" w14:textId="76366029" w:rsidR="00432087" w:rsidRPr="00A86FF7" w:rsidRDefault="00432087" w:rsidP="00DA1606">
            <w:pPr>
              <w:widowControl w:val="0"/>
              <w:numPr>
                <w:ilvl w:val="0"/>
                <w:numId w:val="2"/>
              </w:numPr>
              <w:spacing w:before="144" w:after="144" w:line="276" w:lineRule="auto"/>
              <w:rPr>
                <w:color w:val="000000"/>
              </w:rPr>
            </w:pPr>
            <w:r w:rsidRPr="00A86FF7">
              <w:rPr>
                <w:color w:val="000000" w:themeColor="text1"/>
              </w:rPr>
              <w:t xml:space="preserve">Where funding is provided under a </w:t>
            </w:r>
            <w:r w:rsidR="00346E8F" w:rsidRPr="00A86FF7">
              <w:rPr>
                <w:color w:val="000000" w:themeColor="text1"/>
              </w:rPr>
              <w:t>S</w:t>
            </w:r>
            <w:r w:rsidRPr="00A86FF7">
              <w:rPr>
                <w:color w:val="000000" w:themeColor="text1"/>
              </w:rPr>
              <w:t xml:space="preserve">ervice </w:t>
            </w:r>
            <w:r w:rsidR="00346E8F" w:rsidRPr="00A86FF7">
              <w:rPr>
                <w:color w:val="000000" w:themeColor="text1"/>
              </w:rPr>
              <w:t>A</w:t>
            </w:r>
            <w:r w:rsidRPr="00A86FF7">
              <w:rPr>
                <w:color w:val="000000" w:themeColor="text1"/>
              </w:rPr>
              <w:t xml:space="preserve">greement, documented and implemented processes to ensure compliance with the licensing requirements set out in the </w:t>
            </w:r>
            <w:r w:rsidRPr="00A86FF7">
              <w:rPr>
                <w:i/>
                <w:color w:val="000000" w:themeColor="text1"/>
              </w:rPr>
              <w:t>Service Agreement – Funding and Service Details Community Services and Child Safety.</w:t>
            </w:r>
          </w:p>
          <w:p w14:paraId="2C135FAB" w14:textId="130B6D5E" w:rsidR="005C7482" w:rsidRPr="00A86FF7" w:rsidRDefault="00432087" w:rsidP="00DA1606">
            <w:pPr>
              <w:widowControl w:val="0"/>
              <w:numPr>
                <w:ilvl w:val="0"/>
                <w:numId w:val="2"/>
              </w:numPr>
              <w:spacing w:before="144" w:after="144" w:line="276" w:lineRule="auto"/>
              <w:rPr>
                <w:color w:val="000000"/>
              </w:rPr>
            </w:pPr>
            <w:r w:rsidRPr="00A86FF7">
              <w:rPr>
                <w:color w:val="000000"/>
              </w:rPr>
              <w:t xml:space="preserve">Organisations been granted a care service licence </w:t>
            </w:r>
            <w:r w:rsidR="000E7CF2" w:rsidRPr="00A86FF7">
              <w:rPr>
                <w:color w:val="000000"/>
              </w:rPr>
              <w:t xml:space="preserve">can </w:t>
            </w:r>
            <w:r w:rsidRPr="00A86FF7">
              <w:rPr>
                <w:color w:val="000000"/>
              </w:rPr>
              <w:t>demonstrate how authority is conveyed to the nominee</w:t>
            </w:r>
            <w:r w:rsidRPr="00A86FF7">
              <w:rPr>
                <w:rStyle w:val="FootnoteReference"/>
                <w:color w:val="000000"/>
              </w:rPr>
              <w:footnoteReference w:id="8"/>
            </w:r>
            <w:r w:rsidRPr="00A86FF7">
              <w:rPr>
                <w:color w:val="000000"/>
              </w:rPr>
              <w:t xml:space="preserve"> and to director(s) or similar persons responsible for the service’s operations to the child or young person. </w:t>
            </w:r>
          </w:p>
          <w:p w14:paraId="7E49E0D2" w14:textId="5BF51A58" w:rsidR="00432087" w:rsidRPr="00A86FF7" w:rsidRDefault="00432087" w:rsidP="00DA1606">
            <w:pPr>
              <w:widowControl w:val="0"/>
              <w:numPr>
                <w:ilvl w:val="0"/>
                <w:numId w:val="2"/>
              </w:numPr>
              <w:spacing w:before="144" w:after="144" w:line="276" w:lineRule="auto"/>
              <w:rPr>
                <w:color w:val="000000"/>
              </w:rPr>
            </w:pPr>
            <w:r w:rsidRPr="00A86FF7">
              <w:rPr>
                <w:color w:val="000000"/>
              </w:rPr>
              <w:t>Organisations granted a care service licence have implemented systems and processes that ensure the licensee’s adherence to the conditions listed on the licence (note: specific requirements for suitability and screening obligations are separately addressed in Standard</w:t>
            </w:r>
            <w:r w:rsidR="00AA26C5" w:rsidRPr="00A86FF7">
              <w:rPr>
                <w:color w:val="000000"/>
              </w:rPr>
              <w:t>s</w:t>
            </w:r>
            <w:r w:rsidR="00346E8F" w:rsidRPr="00A86FF7">
              <w:rPr>
                <w:color w:val="000000"/>
              </w:rPr>
              <w:t xml:space="preserve"> 4 and 6).</w:t>
            </w:r>
          </w:p>
        </w:tc>
      </w:tr>
      <w:tr w:rsidR="00432087" w:rsidRPr="00A86FF7" w14:paraId="484ABD30" w14:textId="77777777" w:rsidTr="001504CD">
        <w:trPr>
          <w:trHeight w:val="1435"/>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040D8B94" w14:textId="400B2B16" w:rsidR="00432087" w:rsidRPr="00A86FF7" w:rsidRDefault="00A93A4E" w:rsidP="00E86A73">
            <w:pPr>
              <w:widowControl w:val="0"/>
              <w:spacing w:before="144" w:after="144"/>
              <w:rPr>
                <w:b/>
                <w:bCs/>
                <w:color w:val="000000"/>
              </w:rPr>
            </w:pPr>
            <w:r w:rsidRPr="00A93A4E">
              <w:rPr>
                <w:rFonts w:asciiTheme="minorHAnsi" w:eastAsiaTheme="minorHAnsi" w:hAnsiTheme="minorHAnsi" w:cstheme="minorBidi"/>
                <w:noProof/>
                <w:szCs w:val="22"/>
              </w:rPr>
              <mc:AlternateContent>
                <mc:Choice Requires="wps">
                  <w:drawing>
                    <wp:anchor distT="0" distB="0" distL="114300" distR="114300" simplePos="0" relativeHeight="252218368" behindDoc="0" locked="1" layoutInCell="1" allowOverlap="0" wp14:anchorId="5F06B49E" wp14:editId="32BAC119">
                      <wp:simplePos x="0" y="0"/>
                      <wp:positionH relativeFrom="margin">
                        <wp:posOffset>-60960</wp:posOffset>
                      </wp:positionH>
                      <wp:positionV relativeFrom="page">
                        <wp:posOffset>1270</wp:posOffset>
                      </wp:positionV>
                      <wp:extent cx="1044000" cy="576000"/>
                      <wp:effectExtent l="0" t="0" r="3810" b="0"/>
                      <wp:wrapNone/>
                      <wp:docPr id="19" name="Pentagon 19"/>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77153283"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B49E" id="Pentagon 19" o:spid="_x0000_s1040" type="#_x0000_t15" style="position:absolute;margin-left:-4.8pt;margin-top:.1pt;width:82.2pt;height:45.3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" o:allowoverlap="f" adj="15641" fillcolor="#f6640a" stroked="f" strokeweight="1pt">
                      <v:textbox>
                        <w:txbxContent>
                          <w:p w14:paraId="77153283"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Domestic &amp; Family Violence</w:t>
                            </w:r>
                          </w:p>
                        </w:txbxContent>
                      </v:textbox>
                      <w10:wrap anchorx="margin" anchory="page"/>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16B05588" w14:textId="77777777" w:rsidR="00432087" w:rsidRPr="00A86FF7" w:rsidRDefault="00432087" w:rsidP="001504CD">
            <w:pPr>
              <w:widowControl w:val="0"/>
              <w:tabs>
                <w:tab w:val="left" w:pos="360"/>
              </w:tabs>
              <w:autoSpaceDE w:val="0"/>
              <w:autoSpaceDN w:val="0"/>
              <w:adjustRightInd w:val="0"/>
              <w:spacing w:before="120" w:after="120"/>
              <w:rPr>
                <w:rFonts w:cs="Arial"/>
                <w:b/>
                <w:bCs/>
                <w:color w:val="00293F"/>
              </w:rPr>
            </w:pPr>
            <w:r w:rsidRPr="00A86FF7">
              <w:rPr>
                <w:rFonts w:cs="Arial"/>
                <w:b/>
                <w:bCs/>
                <w:color w:val="00293F"/>
              </w:rPr>
              <w:t>Perpetrator Intervention Programs</w:t>
            </w:r>
          </w:p>
          <w:p w14:paraId="05CDEEB1" w14:textId="77777777" w:rsidR="00432087" w:rsidRPr="00A86FF7" w:rsidRDefault="005C7482" w:rsidP="001504CD">
            <w:pPr>
              <w:widowControl w:val="0"/>
              <w:numPr>
                <w:ilvl w:val="0"/>
                <w:numId w:val="2"/>
              </w:numPr>
              <w:spacing w:before="120" w:after="120" w:line="276" w:lineRule="auto"/>
              <w:ind w:left="357" w:hanging="357"/>
              <w:rPr>
                <w:color w:val="000000"/>
              </w:rPr>
            </w:pPr>
            <w:r w:rsidRPr="00A86FF7">
              <w:rPr>
                <w:color w:val="000000"/>
              </w:rPr>
              <w:t>Governance</w:t>
            </w:r>
            <w:r w:rsidRPr="00A86FF7">
              <w:rPr>
                <w:noProof/>
              </w:rPr>
              <w:t xml:space="preserve"> </w:t>
            </w:r>
            <w:r w:rsidR="00432087" w:rsidRPr="00A86FF7">
              <w:t xml:space="preserve">and management processes promote the principles and requirements of section 68-75 </w:t>
            </w:r>
            <w:r w:rsidR="00432087" w:rsidRPr="00A86FF7">
              <w:rPr>
                <w:rFonts w:cs="Arial"/>
                <w:i/>
                <w:szCs w:val="22"/>
              </w:rPr>
              <w:t>Domestic and Family Violence Protection Act 2012.</w:t>
            </w:r>
          </w:p>
        </w:tc>
      </w:tr>
      <w:tr w:rsidR="00432087" w:rsidRPr="00A86FF7" w14:paraId="1C5736C9" w14:textId="77777777" w:rsidTr="009F6C45">
        <w:trPr>
          <w:trHeight w:val="1133"/>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7648BFD0" w14:textId="3EAB0954" w:rsidR="00432087" w:rsidRPr="00A86FF7" w:rsidRDefault="00A93A4E" w:rsidP="00E86A73">
            <w:pPr>
              <w:widowControl w:val="0"/>
              <w:spacing w:before="144" w:after="144"/>
              <w:rPr>
                <w:noProof/>
              </w:rPr>
            </w:pPr>
            <w:r w:rsidRPr="00A93A4E">
              <w:rPr>
                <w:rFonts w:asciiTheme="minorHAnsi" w:eastAsiaTheme="minorHAnsi" w:hAnsiTheme="minorHAnsi" w:cstheme="minorBidi"/>
                <w:noProof/>
                <w:szCs w:val="22"/>
              </w:rPr>
              <mc:AlternateContent>
                <mc:Choice Requires="wps">
                  <w:drawing>
                    <wp:anchor distT="0" distB="0" distL="114300" distR="114300" simplePos="0" relativeHeight="252226560" behindDoc="0" locked="1" layoutInCell="1" allowOverlap="0" wp14:anchorId="59F0B455" wp14:editId="6C578014">
                      <wp:simplePos x="0" y="0"/>
                      <wp:positionH relativeFrom="margin">
                        <wp:posOffset>-70485</wp:posOffset>
                      </wp:positionH>
                      <wp:positionV relativeFrom="page">
                        <wp:posOffset>20955</wp:posOffset>
                      </wp:positionV>
                      <wp:extent cx="1044000" cy="576000"/>
                      <wp:effectExtent l="0" t="0" r="3810" b="0"/>
                      <wp:wrapNone/>
                      <wp:docPr id="22" name="Pentagon 22"/>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134EAA35"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0B455" id="Pentagon 22" o:spid="_x0000_s1041" type="#_x0000_t15" style="position:absolute;margin-left:-5.55pt;margin-top:1.65pt;width:82.2pt;height:45.3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" o:allowoverlap="f" adj="15641" fillcolor="#92d050" stroked="f" strokeweight="1pt">
                      <v:textbox>
                        <w:txbxContent>
                          <w:p w14:paraId="134EAA35" w14:textId="77777777" w:rsidR="004A79D2" w:rsidRPr="00054D55" w:rsidRDefault="004A79D2" w:rsidP="00C81C08">
                            <w:pPr>
                              <w:spacing w:after="0" w:line="240" w:lineRule="auto"/>
                              <w:rPr>
                                <w:b/>
                                <w:color w:val="000000" w:themeColor="text1"/>
                                <w:sz w:val="20"/>
                                <w:szCs w:val="20"/>
                              </w:rPr>
                            </w:pPr>
                            <w:r w:rsidRPr="00054D55">
                              <w:rPr>
                                <w:b/>
                                <w:color w:val="000000" w:themeColor="text1"/>
                                <w:sz w:val="20"/>
                                <w:szCs w:val="20"/>
                              </w:rPr>
                              <w:t>Mental Health</w:t>
                            </w:r>
                          </w:p>
                        </w:txbxContent>
                      </v:textbox>
                      <w10:wrap anchorx="margin" anchory="page"/>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5FF3858C" w14:textId="77777777" w:rsidR="00432087" w:rsidRPr="00A86FF7" w:rsidRDefault="00432087" w:rsidP="00DA1606">
            <w:pPr>
              <w:widowControl w:val="0"/>
              <w:numPr>
                <w:ilvl w:val="0"/>
                <w:numId w:val="2"/>
              </w:numPr>
              <w:spacing w:before="144" w:after="144" w:line="276" w:lineRule="auto"/>
              <w:rPr>
                <w:color w:val="000000"/>
              </w:rPr>
            </w:pPr>
            <w:r w:rsidRPr="00A86FF7">
              <w:rPr>
                <w:color w:val="000000"/>
              </w:rPr>
              <w:t>Governance and management processes promote the principles of Recovery Oriented Mental Health Practice.</w:t>
            </w:r>
          </w:p>
        </w:tc>
      </w:tr>
    </w:tbl>
    <w:p w14:paraId="47253BEB" w14:textId="1C69BA65" w:rsidR="007D4968" w:rsidRDefault="007D4968"/>
    <w:tbl>
      <w:tblPr>
        <w:tblW w:w="9776" w:type="dxa"/>
        <w:tblBorders>
          <w:top w:val="single" w:sz="18" w:space="0" w:color="auto"/>
          <w:bottom w:val="single" w:sz="18" w:space="0" w:color="auto"/>
        </w:tblBorders>
        <w:tblLook w:val="00A0" w:firstRow="1" w:lastRow="0" w:firstColumn="1" w:lastColumn="0" w:noHBand="0" w:noVBand="0"/>
      </w:tblPr>
      <w:tblGrid>
        <w:gridCol w:w="9776"/>
      </w:tblGrid>
      <w:tr w:rsidR="00095D3C" w:rsidRPr="00DD37D4" w14:paraId="12C4EAF8" w14:textId="77777777" w:rsidTr="007D4968">
        <w:trPr>
          <w:trHeight w:val="391"/>
        </w:trPr>
        <w:tc>
          <w:tcPr>
            <w:tcW w:w="9776" w:type="dxa"/>
            <w:tcBorders>
              <w:top w:val="single" w:sz="4" w:space="0" w:color="auto"/>
              <w:left w:val="single" w:sz="4" w:space="0" w:color="auto"/>
              <w:bottom w:val="nil"/>
              <w:right w:val="single" w:sz="4" w:space="0" w:color="auto"/>
            </w:tcBorders>
            <w:shd w:val="clear" w:color="auto" w:fill="9A4C81"/>
          </w:tcPr>
          <w:p w14:paraId="5FD53E53" w14:textId="2A562DBC" w:rsidR="00432087" w:rsidRPr="00DD37D4" w:rsidRDefault="00432087" w:rsidP="00EC6A74">
            <w:pPr>
              <w:keepNext/>
              <w:widowControl w:val="0"/>
              <w:spacing w:after="0"/>
              <w:rPr>
                <w:bCs/>
                <w:color w:val="FFFFFF" w:themeColor="background1"/>
                <w:szCs w:val="22"/>
              </w:rPr>
            </w:pPr>
            <w:r w:rsidRPr="00DD37D4">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102F76E1" w14:textId="77777777" w:rsidTr="007D4968">
        <w:trPr>
          <w:trHeight w:val="391"/>
        </w:trPr>
        <w:tc>
          <w:tcPr>
            <w:tcW w:w="9776" w:type="dxa"/>
            <w:tcBorders>
              <w:top w:val="nil"/>
              <w:left w:val="nil"/>
              <w:bottom w:val="nil"/>
              <w:right w:val="nil"/>
            </w:tcBorders>
            <w:shd w:val="clear" w:color="auto" w:fill="auto"/>
          </w:tcPr>
          <w:p w14:paraId="702E848E" w14:textId="77777777" w:rsidR="00432087" w:rsidRPr="00A86FF7" w:rsidRDefault="00432087" w:rsidP="004542BF">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Constitution, terms of reference or equivalent guiding documents that outline how the governing body operates, including meeting and reporting arrangements </w:t>
            </w:r>
          </w:p>
          <w:p w14:paraId="41FCC30A" w14:textId="77777777" w:rsidR="00174756" w:rsidRPr="00041BB1" w:rsidRDefault="00174756" w:rsidP="00DA1606">
            <w:pPr>
              <w:pStyle w:val="ListParagraph"/>
              <w:widowControl w:val="0"/>
              <w:numPr>
                <w:ilvl w:val="0"/>
                <w:numId w:val="3"/>
              </w:numPr>
              <w:spacing w:before="144" w:after="144"/>
              <w:rPr>
                <w:rFonts w:ascii="Arial" w:hAnsi="Arial" w:cs="Arial"/>
              </w:rPr>
            </w:pPr>
            <w:r w:rsidRPr="00041BB1">
              <w:rPr>
                <w:rFonts w:ascii="Arial" w:hAnsi="Arial" w:cs="Arial"/>
              </w:rPr>
              <w:t>Charter or Statement of service user rights (such as human rights) and responsibilities</w:t>
            </w:r>
          </w:p>
          <w:p w14:paraId="43A02BE7" w14:textId="18D33233" w:rsidR="000E7CF2" w:rsidRPr="00A86FF7" w:rsidRDefault="000E7CF2" w:rsidP="00DA1606">
            <w:pPr>
              <w:pStyle w:val="ListParagraph"/>
              <w:widowControl w:val="0"/>
              <w:numPr>
                <w:ilvl w:val="0"/>
                <w:numId w:val="3"/>
              </w:numPr>
              <w:spacing w:before="144" w:after="144"/>
              <w:rPr>
                <w:rFonts w:ascii="Arial" w:hAnsi="Arial" w:cs="Arial"/>
              </w:rPr>
            </w:pPr>
            <w:r w:rsidRPr="00A86FF7">
              <w:rPr>
                <w:rFonts w:ascii="Arial" w:hAnsi="Arial" w:cs="Arial"/>
              </w:rPr>
              <w:lastRenderedPageBreak/>
              <w:t xml:space="preserve">Processes that support good governance (such as policies that specify meeting and reporting arrangements, governing body manual, duty statement of governing body and committee members, delegations policy and procedures, processes for reporting and monitoring conflicts of interest) </w:t>
            </w:r>
          </w:p>
          <w:p w14:paraId="72C1218B" w14:textId="77777777" w:rsidR="000E7CF2" w:rsidRPr="00A86FF7" w:rsidRDefault="000E7CF2" w:rsidP="00DA1606">
            <w:pPr>
              <w:pStyle w:val="ListParagraph"/>
              <w:widowControl w:val="0"/>
              <w:numPr>
                <w:ilvl w:val="0"/>
                <w:numId w:val="3"/>
              </w:numPr>
              <w:spacing w:before="144" w:after="144"/>
              <w:rPr>
                <w:rFonts w:cs="Arial"/>
                <w:color w:val="000000"/>
                <w:spacing w:val="2"/>
              </w:rPr>
            </w:pPr>
            <w:r w:rsidRPr="00A86FF7">
              <w:rPr>
                <w:rFonts w:ascii="Arial" w:hAnsi="Arial" w:cs="Arial"/>
              </w:rPr>
              <w:t>Processes for advising relevant authorit</w:t>
            </w:r>
            <w:r w:rsidR="00615E1C" w:rsidRPr="00A86FF7">
              <w:rPr>
                <w:rFonts w:ascii="Arial" w:hAnsi="Arial" w:cs="Arial"/>
              </w:rPr>
              <w:t>ies</w:t>
            </w:r>
            <w:r w:rsidRPr="00A86FF7">
              <w:rPr>
                <w:rFonts w:ascii="Arial" w:hAnsi="Arial" w:cs="Arial"/>
              </w:rPr>
              <w:t>/funding bod</w:t>
            </w:r>
            <w:r w:rsidR="00615E1C" w:rsidRPr="00A86FF7">
              <w:rPr>
                <w:rFonts w:ascii="Arial" w:hAnsi="Arial" w:cs="Arial"/>
              </w:rPr>
              <w:t>ies</w:t>
            </w:r>
            <w:r w:rsidRPr="00A86FF7">
              <w:rPr>
                <w:rFonts w:ascii="Arial" w:hAnsi="Arial" w:cs="Arial"/>
              </w:rPr>
              <w:t xml:space="preserve"> of changes to membership of the governing body</w:t>
            </w:r>
          </w:p>
          <w:p w14:paraId="7630CF86" w14:textId="77777777" w:rsidR="000E7CF2" w:rsidRPr="0028668B" w:rsidRDefault="000E7CF2" w:rsidP="00DA1606">
            <w:pPr>
              <w:pStyle w:val="ListParagraph"/>
              <w:widowControl w:val="0"/>
              <w:numPr>
                <w:ilvl w:val="0"/>
                <w:numId w:val="3"/>
              </w:numPr>
              <w:spacing w:before="144" w:after="144"/>
              <w:rPr>
                <w:rFonts w:cs="Arial"/>
                <w:color w:val="000000"/>
                <w:spacing w:val="2"/>
              </w:rPr>
            </w:pPr>
            <w:r w:rsidRPr="00A86FF7">
              <w:rPr>
                <w:rFonts w:ascii="Arial" w:hAnsi="Arial" w:cs="Arial"/>
              </w:rPr>
              <w:t xml:space="preserve">Processes for reviewing breaches of legislative, regulatory and contractual </w:t>
            </w:r>
            <w:r w:rsidR="00615E1C" w:rsidRPr="00A86FF7">
              <w:rPr>
                <w:rFonts w:ascii="Arial" w:hAnsi="Arial" w:cs="Arial"/>
              </w:rPr>
              <w:t>obligations</w:t>
            </w:r>
            <w:r w:rsidRPr="00A86FF7">
              <w:rPr>
                <w:rFonts w:ascii="Arial" w:hAnsi="Arial" w:cs="Arial"/>
              </w:rPr>
              <w:t xml:space="preserve"> and taking relevant action</w:t>
            </w:r>
          </w:p>
          <w:p w14:paraId="11B98C90" w14:textId="59E5ABFC" w:rsidR="0028668B" w:rsidRPr="00BD19FE" w:rsidRDefault="0028668B" w:rsidP="0028668B">
            <w:pPr>
              <w:pStyle w:val="ListParagraph"/>
              <w:widowControl w:val="0"/>
              <w:numPr>
                <w:ilvl w:val="0"/>
                <w:numId w:val="3"/>
              </w:numPr>
              <w:spacing w:before="144" w:after="144"/>
              <w:rPr>
                <w:rFonts w:cs="Arial"/>
                <w:color w:val="000000"/>
                <w:spacing w:val="2"/>
              </w:rPr>
            </w:pPr>
            <w:r>
              <w:rPr>
                <w:rFonts w:ascii="Arial" w:hAnsi="Arial" w:cs="Arial"/>
              </w:rPr>
              <w:t xml:space="preserve">Where services are subcontracted, processes ensure that the subcontractor meets the HSQF and other contractual responsibilities applicable to the service being subcontracted. </w:t>
            </w:r>
          </w:p>
          <w:p w14:paraId="49963599" w14:textId="7A634652" w:rsidR="000E7CF2" w:rsidRPr="00A86FF7" w:rsidRDefault="000E7CF2" w:rsidP="00DA1606">
            <w:pPr>
              <w:pStyle w:val="ListParagraph"/>
              <w:widowControl w:val="0"/>
              <w:numPr>
                <w:ilvl w:val="0"/>
                <w:numId w:val="3"/>
              </w:numPr>
              <w:spacing w:before="144" w:after="144"/>
              <w:rPr>
                <w:rFonts w:ascii="Arial" w:hAnsi="Arial" w:cs="Arial"/>
              </w:rPr>
            </w:pPr>
            <w:r w:rsidRPr="00A86FF7">
              <w:rPr>
                <w:rFonts w:ascii="Arial" w:hAnsi="Arial" w:cs="Arial"/>
              </w:rPr>
              <w:t>System</w:t>
            </w:r>
            <w:r w:rsidR="00346E8F" w:rsidRPr="00A86FF7">
              <w:rPr>
                <w:rFonts w:ascii="Arial" w:hAnsi="Arial" w:cs="Arial"/>
              </w:rPr>
              <w:t>s</w:t>
            </w:r>
            <w:r w:rsidRPr="00A86FF7">
              <w:rPr>
                <w:rFonts w:ascii="Arial" w:hAnsi="Arial" w:cs="Arial"/>
              </w:rPr>
              <w:t xml:space="preserve"> </w:t>
            </w:r>
            <w:r w:rsidR="00733B63">
              <w:rPr>
                <w:rFonts w:ascii="Arial" w:hAnsi="Arial" w:cs="Arial"/>
              </w:rPr>
              <w:t>which</w:t>
            </w:r>
            <w:r w:rsidRPr="00A86FF7">
              <w:rPr>
                <w:rFonts w:ascii="Arial" w:hAnsi="Arial" w:cs="Arial"/>
              </w:rPr>
              <w:t xml:space="preserve"> identif</w:t>
            </w:r>
            <w:r w:rsidR="00346E8F" w:rsidRPr="00A86FF7">
              <w:rPr>
                <w:rFonts w:ascii="Arial" w:hAnsi="Arial" w:cs="Arial"/>
              </w:rPr>
              <w:t>y</w:t>
            </w:r>
            <w:r w:rsidRPr="00A86FF7">
              <w:rPr>
                <w:rFonts w:ascii="Arial" w:hAnsi="Arial" w:cs="Arial"/>
              </w:rPr>
              <w:t xml:space="preserve"> relevant legislation, regulatory and contractual obligations and applicable policies and guidelines (such as subscriptions to databases</w:t>
            </w:r>
            <w:r w:rsidR="00346E8F" w:rsidRPr="00A86FF7">
              <w:rPr>
                <w:rFonts w:ascii="Arial" w:hAnsi="Arial" w:cs="Arial"/>
              </w:rPr>
              <w:t xml:space="preserve"> </w:t>
            </w:r>
            <w:r w:rsidRPr="00A86FF7">
              <w:rPr>
                <w:rFonts w:ascii="Arial" w:hAnsi="Arial" w:cs="Arial"/>
              </w:rPr>
              <w:t>and</w:t>
            </w:r>
            <w:r w:rsidR="00346E8F" w:rsidRPr="00A86FF7">
              <w:rPr>
                <w:rFonts w:ascii="Arial" w:hAnsi="Arial" w:cs="Arial"/>
              </w:rPr>
              <w:t>/</w:t>
            </w:r>
            <w:r w:rsidRPr="00A86FF7">
              <w:rPr>
                <w:rFonts w:ascii="Arial" w:hAnsi="Arial" w:cs="Arial"/>
              </w:rPr>
              <w:t>or membership of organisations that provide legal compliance information, internal reviews, legal compliance register or schedule)</w:t>
            </w:r>
          </w:p>
          <w:p w14:paraId="22931A68" w14:textId="77777777" w:rsidR="000E7CF2" w:rsidRPr="00A86FF7" w:rsidRDefault="000E7CF2" w:rsidP="00DA1606">
            <w:pPr>
              <w:pStyle w:val="ListParagraph"/>
              <w:widowControl w:val="0"/>
              <w:numPr>
                <w:ilvl w:val="0"/>
                <w:numId w:val="3"/>
              </w:numPr>
              <w:spacing w:before="144" w:after="144"/>
              <w:rPr>
                <w:rFonts w:ascii="Arial" w:hAnsi="Arial" w:cs="Arial"/>
              </w:rPr>
            </w:pPr>
            <w:r w:rsidRPr="00A86FF7">
              <w:rPr>
                <w:rFonts w:ascii="Arial" w:hAnsi="Arial" w:cs="Arial"/>
              </w:rPr>
              <w:t>Publications (e</w:t>
            </w:r>
            <w:r w:rsidR="000D0E17" w:rsidRPr="00A86FF7">
              <w:rPr>
                <w:rFonts w:ascii="Arial" w:hAnsi="Arial" w:cs="Arial"/>
              </w:rPr>
              <w:t>.</w:t>
            </w:r>
            <w:r w:rsidRPr="00A86FF7">
              <w:rPr>
                <w:rFonts w:ascii="Arial" w:hAnsi="Arial" w:cs="Arial"/>
              </w:rPr>
              <w:t>g</w:t>
            </w:r>
            <w:r w:rsidR="000D0E17" w:rsidRPr="00A86FF7">
              <w:rPr>
                <w:rFonts w:ascii="Arial" w:hAnsi="Arial" w:cs="Arial"/>
              </w:rPr>
              <w:t>.</w:t>
            </w:r>
            <w:r w:rsidRPr="00A86FF7">
              <w:rPr>
                <w:rFonts w:ascii="Arial" w:hAnsi="Arial" w:cs="Arial"/>
              </w:rPr>
              <w:t xml:space="preserve"> Annual Reports) include information about organisational performance</w:t>
            </w:r>
          </w:p>
          <w:p w14:paraId="0068C9DF" w14:textId="11327FA1" w:rsidR="000E7CF2" w:rsidRPr="00A86FF7" w:rsidRDefault="000E7CF2"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Records of reporting to the governing body enabling it to fulfil its functions (such as financial, compliance, risk, service delivery, incidents and human resource management) </w:t>
            </w:r>
          </w:p>
          <w:p w14:paraId="4F152B6E" w14:textId="77777777" w:rsidR="000E7CF2" w:rsidRDefault="000E7CF2" w:rsidP="00DA1606">
            <w:pPr>
              <w:pStyle w:val="ListParagraph"/>
              <w:widowControl w:val="0"/>
              <w:numPr>
                <w:ilvl w:val="0"/>
                <w:numId w:val="3"/>
              </w:numPr>
              <w:spacing w:before="144" w:after="144"/>
              <w:rPr>
                <w:rFonts w:ascii="Arial" w:hAnsi="Arial" w:cs="Arial"/>
              </w:rPr>
            </w:pPr>
            <w:r w:rsidRPr="00A86FF7">
              <w:rPr>
                <w:rFonts w:ascii="Arial" w:hAnsi="Arial" w:cs="Arial"/>
              </w:rPr>
              <w:t>Records of governing body meetings (such as agendas, minutes and attendance register)</w:t>
            </w:r>
          </w:p>
          <w:p w14:paraId="17B9ABF0" w14:textId="77777777" w:rsidR="00174756" w:rsidRPr="00041BB1" w:rsidRDefault="00174756" w:rsidP="00174756">
            <w:pPr>
              <w:pStyle w:val="ListParagraph"/>
              <w:widowControl w:val="0"/>
              <w:numPr>
                <w:ilvl w:val="0"/>
                <w:numId w:val="3"/>
              </w:numPr>
              <w:spacing w:before="144" w:after="144"/>
              <w:rPr>
                <w:rFonts w:ascii="Arial" w:hAnsi="Arial" w:cs="Arial"/>
              </w:rPr>
            </w:pPr>
            <w:r w:rsidRPr="00041BB1">
              <w:rPr>
                <w:rFonts w:ascii="Arial" w:hAnsi="Arial" w:cs="Arial"/>
              </w:rPr>
              <w:t>Records of Board consideration of human rights as part of decision making processes</w:t>
            </w:r>
          </w:p>
          <w:p w14:paraId="7A2FF65F" w14:textId="77777777" w:rsidR="00615E1C" w:rsidRPr="00A86FF7" w:rsidRDefault="00615E1C"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Conflict of Interests Register </w:t>
            </w:r>
          </w:p>
          <w:p w14:paraId="1D0B99D1" w14:textId="77777777" w:rsidR="000E7CF2" w:rsidRPr="00A86FF7" w:rsidRDefault="000E7CF2" w:rsidP="00DA1606">
            <w:pPr>
              <w:pStyle w:val="ListParagraph"/>
              <w:widowControl w:val="0"/>
              <w:numPr>
                <w:ilvl w:val="0"/>
                <w:numId w:val="3"/>
              </w:numPr>
              <w:spacing w:before="144" w:after="144"/>
              <w:rPr>
                <w:rFonts w:ascii="Arial" w:hAnsi="Arial" w:cs="Arial"/>
              </w:rPr>
            </w:pPr>
            <w:r w:rsidRPr="00A86FF7">
              <w:rPr>
                <w:rFonts w:ascii="Arial" w:hAnsi="Arial" w:cs="Arial"/>
              </w:rPr>
              <w:t>Records of updates to policies and procedures in response to changes to relevant legislation, regulatory and contractual obligations and applicable policies and guidelines</w:t>
            </w:r>
          </w:p>
          <w:p w14:paraId="6118B1C7" w14:textId="77777777" w:rsidR="00615E1C" w:rsidRPr="00A86FF7" w:rsidRDefault="00615E1C" w:rsidP="00DA1606">
            <w:pPr>
              <w:pStyle w:val="ListParagraph"/>
              <w:widowControl w:val="0"/>
              <w:numPr>
                <w:ilvl w:val="0"/>
                <w:numId w:val="3"/>
              </w:numPr>
              <w:spacing w:before="144" w:after="144"/>
              <w:rPr>
                <w:rFonts w:cs="Arial"/>
                <w:color w:val="000000"/>
                <w:spacing w:val="2"/>
              </w:rPr>
            </w:pPr>
            <w:r w:rsidRPr="00A86FF7">
              <w:rPr>
                <w:rFonts w:ascii="Arial" w:hAnsi="Arial" w:cs="Arial"/>
              </w:rPr>
              <w:t xml:space="preserve">Records of external audits and internal reviews demonstrating compliance with legislative, regulatory and contractual requirements </w:t>
            </w:r>
          </w:p>
          <w:p w14:paraId="0B690ABE" w14:textId="77777777" w:rsidR="00432087" w:rsidRPr="00A86FF7" w:rsidRDefault="000E7CF2"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Records of review and appropriate action in response to breaches of legislative, regulatory </w:t>
            </w:r>
            <w:r w:rsidR="00615E1C" w:rsidRPr="00A86FF7">
              <w:rPr>
                <w:rFonts w:ascii="Arial" w:hAnsi="Arial" w:cs="Arial"/>
              </w:rPr>
              <w:t>and/</w:t>
            </w:r>
            <w:r w:rsidRPr="00A86FF7">
              <w:rPr>
                <w:rFonts w:ascii="Arial" w:hAnsi="Arial" w:cs="Arial"/>
              </w:rPr>
              <w:t xml:space="preserve">or contractual </w:t>
            </w:r>
            <w:r w:rsidR="00615E1C" w:rsidRPr="00A86FF7">
              <w:rPr>
                <w:rFonts w:ascii="Arial" w:hAnsi="Arial" w:cs="Arial"/>
              </w:rPr>
              <w:t>obligations</w:t>
            </w:r>
          </w:p>
          <w:p w14:paraId="2306A391" w14:textId="77777777" w:rsidR="00E204B4" w:rsidRPr="00C70056" w:rsidRDefault="005C7482" w:rsidP="00DA1606">
            <w:pPr>
              <w:pStyle w:val="ListParagraph"/>
              <w:widowControl w:val="0"/>
              <w:numPr>
                <w:ilvl w:val="0"/>
                <w:numId w:val="3"/>
              </w:numPr>
              <w:spacing w:before="144" w:after="144"/>
              <w:rPr>
                <w:rFonts w:cs="Arial"/>
                <w:color w:val="000000"/>
                <w:spacing w:val="2"/>
              </w:rPr>
            </w:pPr>
            <w:r w:rsidRPr="00A86FF7">
              <w:rPr>
                <w:rFonts w:ascii="Arial" w:hAnsi="Arial" w:cs="Arial"/>
              </w:rPr>
              <w:t>Members of the governing body can describe their obligations under relevant legislation</w:t>
            </w:r>
          </w:p>
          <w:p w14:paraId="4BF07F22" w14:textId="5FCB946F" w:rsidR="007E229F" w:rsidRPr="00A86FF7" w:rsidRDefault="007E229F" w:rsidP="007E229F">
            <w:pPr>
              <w:widowControl w:val="0"/>
              <w:autoSpaceDE w:val="0"/>
              <w:autoSpaceDN w:val="0"/>
              <w:adjustRightInd w:val="0"/>
              <w:spacing w:before="144" w:after="144" w:line="276" w:lineRule="auto"/>
              <w:rPr>
                <w:rFonts w:cs="Arial"/>
                <w:color w:val="00293F"/>
              </w:rPr>
            </w:pPr>
            <w:r>
              <w:rPr>
                <w:rFonts w:cs="Arial"/>
                <w:b/>
                <w:color w:val="00293F"/>
              </w:rPr>
              <w:t>Queensland Community Support Scheme services</w:t>
            </w:r>
            <w:r w:rsidRPr="00A86FF7">
              <w:rPr>
                <w:rFonts w:cs="Arial"/>
                <w:b/>
                <w:color w:val="00293F"/>
              </w:rPr>
              <w:t>:</w:t>
            </w:r>
            <w:r w:rsidRPr="00A86FF7">
              <w:rPr>
                <w:rFonts w:cs="Arial"/>
                <w:color w:val="00293F"/>
              </w:rPr>
              <w:t xml:space="preserve"> </w:t>
            </w:r>
          </w:p>
          <w:p w14:paraId="30BFF2AF" w14:textId="77777777" w:rsidR="00C70056" w:rsidRPr="00D64F6C" w:rsidRDefault="00C70056" w:rsidP="007E229F">
            <w:pPr>
              <w:pStyle w:val="ListParagraph"/>
              <w:widowControl w:val="0"/>
              <w:numPr>
                <w:ilvl w:val="0"/>
                <w:numId w:val="3"/>
              </w:numPr>
              <w:spacing w:before="144" w:after="144"/>
              <w:rPr>
                <w:rFonts w:cs="Arial"/>
                <w:color w:val="000000"/>
                <w:spacing w:val="2"/>
              </w:rPr>
            </w:pPr>
            <w:r>
              <w:rPr>
                <w:rFonts w:ascii="Arial" w:hAnsi="Arial" w:cs="Arial"/>
              </w:rPr>
              <w:t>For funded organisations that have brokerage arrangements in place</w:t>
            </w:r>
            <w:r w:rsidR="007E229F">
              <w:rPr>
                <w:rFonts w:ascii="Arial" w:hAnsi="Arial" w:cs="Arial"/>
              </w:rPr>
              <w:t>, processes</w:t>
            </w:r>
            <w:r>
              <w:rPr>
                <w:rFonts w:ascii="Arial" w:hAnsi="Arial" w:cs="Arial"/>
              </w:rPr>
              <w:t xml:space="preserve"> ensure that the brokerage funds adhere to the </w:t>
            </w:r>
            <w:r w:rsidR="00395EE3" w:rsidRPr="00395EE3">
              <w:rPr>
                <w:rFonts w:ascii="Arial" w:hAnsi="Arial" w:cs="Arial"/>
              </w:rPr>
              <w:t>Queensland Community Support Scheme</w:t>
            </w:r>
            <w:r w:rsidR="00395EE3">
              <w:rPr>
                <w:rFonts w:ascii="Arial" w:hAnsi="Arial" w:cs="Arial"/>
              </w:rPr>
              <w:t xml:space="preserve"> (</w:t>
            </w:r>
            <w:r>
              <w:rPr>
                <w:rFonts w:ascii="Arial" w:hAnsi="Arial" w:cs="Arial"/>
              </w:rPr>
              <w:t>QCSS</w:t>
            </w:r>
            <w:r w:rsidR="00395EE3">
              <w:rPr>
                <w:rFonts w:ascii="Arial" w:hAnsi="Arial" w:cs="Arial"/>
              </w:rPr>
              <w:t>) Practice m</w:t>
            </w:r>
            <w:r>
              <w:rPr>
                <w:rFonts w:ascii="Arial" w:hAnsi="Arial" w:cs="Arial"/>
              </w:rPr>
              <w:t>anual and brokerage guidelines.</w:t>
            </w:r>
          </w:p>
          <w:p w14:paraId="4ECDDEC4" w14:textId="4C19F10C" w:rsidR="00D64F6C" w:rsidRPr="00BD19FE" w:rsidRDefault="00D64F6C" w:rsidP="00D64F6C">
            <w:pPr>
              <w:pStyle w:val="ListParagraph"/>
              <w:widowControl w:val="0"/>
              <w:numPr>
                <w:ilvl w:val="0"/>
                <w:numId w:val="3"/>
              </w:numPr>
              <w:spacing w:before="144" w:after="144"/>
              <w:rPr>
                <w:rFonts w:cs="Arial"/>
                <w:color w:val="000000"/>
                <w:spacing w:val="2"/>
              </w:rPr>
            </w:pPr>
            <w:r>
              <w:rPr>
                <w:rFonts w:ascii="Arial" w:hAnsi="Arial" w:cs="Arial"/>
              </w:rPr>
              <w:t xml:space="preserve">Where </w:t>
            </w:r>
            <w:r w:rsidR="0028668B">
              <w:rPr>
                <w:rFonts w:ascii="Arial" w:hAnsi="Arial" w:cs="Arial"/>
              </w:rPr>
              <w:t xml:space="preserve">services are </w:t>
            </w:r>
            <w:r>
              <w:rPr>
                <w:rFonts w:ascii="Arial" w:hAnsi="Arial" w:cs="Arial"/>
              </w:rPr>
              <w:t>subcontract</w:t>
            </w:r>
            <w:r w:rsidR="0028668B">
              <w:rPr>
                <w:rFonts w:ascii="Arial" w:hAnsi="Arial" w:cs="Arial"/>
              </w:rPr>
              <w:t xml:space="preserve">ed, </w:t>
            </w:r>
            <w:r>
              <w:rPr>
                <w:rFonts w:ascii="Arial" w:hAnsi="Arial" w:cs="Arial"/>
              </w:rPr>
              <w:t xml:space="preserve">processes ensure that the subcontractor meets the HSQF and other contractual responsibilities applicable to the service being subcontracted. </w:t>
            </w:r>
          </w:p>
          <w:p w14:paraId="57CDE0A1" w14:textId="0C3D4C8E" w:rsidR="00D64F6C" w:rsidRPr="00A86FF7" w:rsidRDefault="00D64F6C" w:rsidP="00D64F6C">
            <w:pPr>
              <w:pStyle w:val="ListParagraph"/>
              <w:widowControl w:val="0"/>
              <w:spacing w:before="144" w:after="144"/>
              <w:ind w:left="360"/>
              <w:rPr>
                <w:rFonts w:cs="Arial"/>
                <w:color w:val="000000"/>
                <w:spacing w:val="2"/>
              </w:rPr>
            </w:pPr>
          </w:p>
        </w:tc>
      </w:tr>
    </w:tbl>
    <w:p w14:paraId="07F048EB" w14:textId="77777777" w:rsidR="00BA6450" w:rsidRPr="00A86FF7" w:rsidRDefault="00BA6450">
      <w:pPr>
        <w:spacing w:before="144" w:after="144"/>
      </w:pPr>
      <w:r w:rsidRPr="00A86FF7">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71"/>
        <w:gridCol w:w="8105"/>
        <w:gridCol w:w="204"/>
      </w:tblGrid>
      <w:tr w:rsidR="00A04A68" w:rsidRPr="00A86FF7" w14:paraId="66C9EA41" w14:textId="77777777" w:rsidTr="00A04A68">
        <w:trPr>
          <w:gridAfter w:val="1"/>
          <w:wAfter w:w="204" w:type="dxa"/>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06397F01" w14:textId="77777777" w:rsidR="00A04A68" w:rsidRPr="00A25BDE" w:rsidRDefault="00A04A68" w:rsidP="00A25BDE">
            <w:pPr>
              <w:spacing w:before="120" w:after="120" w:line="240" w:lineRule="auto"/>
              <w:rPr>
                <w:rFonts w:cs="Arial"/>
                <w:b/>
                <w:color w:val="00293F"/>
                <w:sz w:val="28"/>
                <w:szCs w:val="28"/>
              </w:rPr>
            </w:pPr>
            <w:r w:rsidRPr="00A25BDE">
              <w:rPr>
                <w:b/>
                <w:color w:val="00293F"/>
                <w:sz w:val="28"/>
                <w:szCs w:val="28"/>
              </w:rPr>
              <w:lastRenderedPageBreak/>
              <w:t xml:space="preserve">Standard 1: Governance and </w:t>
            </w:r>
            <w:r w:rsidRPr="00E519D0">
              <w:rPr>
                <w:b/>
                <w:color w:val="00293F"/>
                <w:sz w:val="28"/>
                <w:szCs w:val="28"/>
              </w:rPr>
              <w:t>management</w:t>
            </w:r>
          </w:p>
        </w:tc>
      </w:tr>
      <w:tr w:rsidR="00A04A68" w:rsidRPr="00A86FF7" w14:paraId="6CEE7196" w14:textId="77777777" w:rsidTr="00A04A68">
        <w:trPr>
          <w:gridAfter w:val="1"/>
          <w:wAfter w:w="204" w:type="dxa"/>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6B2CB5D9" w14:textId="77777777" w:rsidR="00A04A68" w:rsidRDefault="00A04A68" w:rsidP="00A04A68">
            <w:pPr>
              <w:widowControl w:val="0"/>
              <w:spacing w:after="0" w:line="276" w:lineRule="auto"/>
              <w:rPr>
                <w:rFonts w:cs="Arial"/>
                <w:szCs w:val="22"/>
              </w:rPr>
            </w:pPr>
            <w:r w:rsidRPr="00A86FF7">
              <w:rPr>
                <w:rFonts w:cs="Arial"/>
                <w:b/>
                <w:color w:val="00293F"/>
                <w:szCs w:val="22"/>
              </w:rPr>
              <w:t>Expected outcome:</w:t>
            </w:r>
            <w:r w:rsidRPr="00A86FF7">
              <w:rPr>
                <w:rFonts w:cs="Arial"/>
                <w:color w:val="00293F"/>
                <w:szCs w:val="22"/>
              </w:rPr>
              <w:t xml:space="preserve"> </w:t>
            </w:r>
            <w:r w:rsidRPr="00A86FF7">
              <w:rPr>
                <w:rFonts w:cs="Arial"/>
                <w:szCs w:val="22"/>
              </w:rPr>
              <w:t>Sound governance and management systems that maximise outcomes for stakeholders.</w:t>
            </w:r>
          </w:p>
          <w:p w14:paraId="2D4937CD" w14:textId="77777777" w:rsidR="00A04A68" w:rsidRPr="00A86FF7" w:rsidRDefault="00A04A68" w:rsidP="00A04A68">
            <w:pPr>
              <w:widowControl w:val="0"/>
              <w:spacing w:before="120" w:after="120" w:line="276" w:lineRule="auto"/>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r>
              <w:rPr>
                <w:rFonts w:cs="Arial"/>
                <w:szCs w:val="22"/>
              </w:rPr>
              <w:t>.</w:t>
            </w:r>
          </w:p>
        </w:tc>
      </w:tr>
      <w:tr w:rsidR="00A04A68" w:rsidRPr="00A86FF7" w14:paraId="18608525" w14:textId="77777777" w:rsidTr="00A04A68">
        <w:trPr>
          <w:gridAfter w:val="1"/>
          <w:wAfter w:w="204" w:type="dxa"/>
          <w:trHeight w:val="40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12887797" w14:textId="77777777" w:rsidR="00A04A68" w:rsidRPr="00A86FF7" w:rsidRDefault="00A04A68" w:rsidP="00A04A68">
            <w:pPr>
              <w:widowControl w:val="0"/>
              <w:tabs>
                <w:tab w:val="left" w:pos="360"/>
              </w:tabs>
              <w:autoSpaceDE w:val="0"/>
              <w:autoSpaceDN w:val="0"/>
              <w:adjustRightInd w:val="0"/>
              <w:spacing w:after="0"/>
              <w:jc w:val="center"/>
              <w:rPr>
                <w:b/>
                <w:bCs/>
                <w:color w:val="FFFFFF"/>
                <w:szCs w:val="22"/>
              </w:rPr>
            </w:pPr>
          </w:p>
        </w:tc>
      </w:tr>
      <w:tr w:rsidR="00095D3C" w:rsidRPr="00DD37D4" w14:paraId="608B235E" w14:textId="77777777" w:rsidTr="00A04A68">
        <w:trPr>
          <w:trHeight w:val="407"/>
        </w:trPr>
        <w:tc>
          <w:tcPr>
            <w:tcW w:w="9980" w:type="dxa"/>
            <w:gridSpan w:val="3"/>
            <w:tcBorders>
              <w:top w:val="nil"/>
              <w:left w:val="nil"/>
              <w:bottom w:val="nil"/>
              <w:right w:val="nil"/>
            </w:tcBorders>
            <w:shd w:val="clear" w:color="auto" w:fill="004062"/>
            <w:vAlign w:val="center"/>
          </w:tcPr>
          <w:p w14:paraId="78188AA0" w14:textId="21C88642" w:rsidR="00432087" w:rsidRPr="004A31EE" w:rsidRDefault="00432087" w:rsidP="004A31EE">
            <w:pPr>
              <w:spacing w:before="120" w:after="120"/>
              <w:rPr>
                <w:b/>
                <w:sz w:val="24"/>
              </w:rPr>
            </w:pPr>
            <w:bookmarkStart w:id="152" w:name="_Toc24100960"/>
            <w:r w:rsidRPr="00E519D0">
              <w:rPr>
                <w:rStyle w:val="Heading3Char"/>
              </w:rPr>
              <w:t>Indicator 1.2</w:t>
            </w:r>
            <w:bookmarkEnd w:id="152"/>
            <w:r w:rsidRPr="004A31EE">
              <w:rPr>
                <w:b/>
                <w:sz w:val="24"/>
              </w:rPr>
              <w:t>: The organisation ensures that members of the governing body possess and maintain the knowledge, skills and experience required to fulfil their roles.</w:t>
            </w:r>
          </w:p>
        </w:tc>
      </w:tr>
      <w:tr w:rsidR="00432087" w:rsidRPr="00A86FF7" w14:paraId="1B81906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9980" w:type="dxa"/>
            <w:gridSpan w:val="3"/>
            <w:tcBorders>
              <w:top w:val="nil"/>
              <w:left w:val="nil"/>
              <w:right w:val="nil"/>
            </w:tcBorders>
            <w:shd w:val="clear" w:color="auto" w:fill="FFFFFF" w:themeFill="background1"/>
            <w:vAlign w:val="center"/>
          </w:tcPr>
          <w:p w14:paraId="54D8C81B" w14:textId="10611D1A" w:rsidR="00432087" w:rsidRPr="00A86FF7" w:rsidRDefault="00432087" w:rsidP="005842C4">
            <w:pPr>
              <w:widowControl w:val="0"/>
              <w:tabs>
                <w:tab w:val="left" w:pos="360"/>
              </w:tabs>
              <w:autoSpaceDE w:val="0"/>
              <w:autoSpaceDN w:val="0"/>
              <w:adjustRightInd w:val="0"/>
              <w:spacing w:after="0"/>
              <w:rPr>
                <w:b/>
                <w:bCs/>
                <w:color w:val="FFFFFF"/>
                <w:szCs w:val="22"/>
              </w:rPr>
            </w:pPr>
          </w:p>
        </w:tc>
      </w:tr>
      <w:tr w:rsidR="00432087" w:rsidRPr="005842C4" w14:paraId="7127A02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9980" w:type="dxa"/>
            <w:gridSpan w:val="3"/>
            <w:shd w:val="clear" w:color="auto" w:fill="004062"/>
            <w:vAlign w:val="center"/>
          </w:tcPr>
          <w:p w14:paraId="548E4631" w14:textId="17537273" w:rsidR="00432087" w:rsidRPr="005842C4" w:rsidRDefault="00432087" w:rsidP="00E86A73">
            <w:pPr>
              <w:widowControl w:val="0"/>
              <w:tabs>
                <w:tab w:val="left" w:pos="360"/>
              </w:tabs>
              <w:autoSpaceDE w:val="0"/>
              <w:autoSpaceDN w:val="0"/>
              <w:adjustRightInd w:val="0"/>
              <w:spacing w:before="144" w:after="144" w:line="276" w:lineRule="auto"/>
              <w:jc w:val="center"/>
              <w:rPr>
                <w:rFonts w:cs="Arial"/>
                <w:bCs/>
                <w:color w:val="FFFFFF"/>
                <w:sz w:val="28"/>
                <w:szCs w:val="28"/>
              </w:rPr>
            </w:pPr>
            <w:r w:rsidRPr="005842C4">
              <w:rPr>
                <w:bCs/>
                <w:color w:val="FFFFFF"/>
                <w:szCs w:val="22"/>
              </w:rPr>
              <w:t xml:space="preserve">As a part of meeting Indicator 1.2, organisations </w:t>
            </w:r>
            <w:r w:rsidRPr="005842C4">
              <w:rPr>
                <w:bCs/>
                <w:color w:val="FFFFFF"/>
                <w:szCs w:val="22"/>
                <w:u w:val="single"/>
              </w:rPr>
              <w:t>must</w:t>
            </w:r>
            <w:r w:rsidRPr="005842C4">
              <w:rPr>
                <w:bCs/>
                <w:color w:val="FFFFFF"/>
                <w:szCs w:val="22"/>
              </w:rPr>
              <w:t xml:space="preserve"> demonstrate the common mandatory evidence requirements </w:t>
            </w:r>
            <w:r w:rsidRPr="005842C4">
              <w:rPr>
                <w:bCs/>
                <w:color w:val="FFFFFF"/>
                <w:szCs w:val="22"/>
                <w:u w:val="single"/>
              </w:rPr>
              <w:t>and</w:t>
            </w:r>
            <w:r w:rsidRPr="005842C4">
              <w:rPr>
                <w:bCs/>
                <w:color w:val="FFFFFF"/>
                <w:szCs w:val="22"/>
              </w:rPr>
              <w:t xml:space="preserve"> relevant service specific requirements detailed below</w:t>
            </w:r>
          </w:p>
        </w:tc>
      </w:tr>
      <w:tr w:rsidR="00432087" w:rsidRPr="00A86FF7" w14:paraId="3614ED10"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1"/>
        </w:trPr>
        <w:tc>
          <w:tcPr>
            <w:tcW w:w="1671" w:type="dxa"/>
            <w:shd w:val="clear" w:color="auto" w:fill="004062"/>
            <w:vAlign w:val="center"/>
          </w:tcPr>
          <w:p w14:paraId="18384759" w14:textId="13B313EE" w:rsidR="00432087" w:rsidRPr="00A86FF7" w:rsidRDefault="00A93A4E" w:rsidP="00E86A73">
            <w:pPr>
              <w:widowControl w:val="0"/>
              <w:spacing w:before="144" w:after="144"/>
              <w:rPr>
                <w:rFonts w:cs="Arial"/>
              </w:rPr>
            </w:pPr>
            <w:r w:rsidRPr="00A93A4E">
              <w:rPr>
                <w:rFonts w:asciiTheme="minorHAnsi" w:eastAsiaTheme="minorHAnsi" w:hAnsiTheme="minorHAnsi" w:cstheme="minorBidi"/>
                <w:noProof/>
                <w:szCs w:val="22"/>
              </w:rPr>
              <mc:AlternateContent>
                <mc:Choice Requires="wps">
                  <w:drawing>
                    <wp:anchor distT="0" distB="0" distL="114300" distR="114300" simplePos="0" relativeHeight="252228608" behindDoc="0" locked="1" layoutInCell="1" allowOverlap="0" wp14:anchorId="37F80543" wp14:editId="2BC17A03">
                      <wp:simplePos x="0" y="0"/>
                      <wp:positionH relativeFrom="margin">
                        <wp:posOffset>-67945</wp:posOffset>
                      </wp:positionH>
                      <wp:positionV relativeFrom="page">
                        <wp:posOffset>-156845</wp:posOffset>
                      </wp:positionV>
                      <wp:extent cx="1044000" cy="540000"/>
                      <wp:effectExtent l="0" t="0" r="3810" b="0"/>
                      <wp:wrapNone/>
                      <wp:docPr id="23" name="Pentagon 23"/>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1F19C53A" w14:textId="77777777" w:rsidR="004A79D2" w:rsidRPr="005211D1" w:rsidRDefault="004A79D2" w:rsidP="00A93A4E">
                                  <w:pPr>
                                    <w:rPr>
                                      <w:b/>
                                      <w:color w:val="000000" w:themeColor="text1"/>
                                      <w:sz w:val="20"/>
                                      <w:szCs w:val="20"/>
                                    </w:rPr>
                                  </w:pPr>
                                  <w:r w:rsidRPr="005211D1">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0543" id="Pentagon 23" o:spid="_x0000_s1042" type="#_x0000_t15" style="position:absolute;margin-left:-5.35pt;margin-top:-12.35pt;width:82.2pt;height:42.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" o:allowoverlap="f" adj="16014" fillcolor="#ff6" stroked="f" strokeweight="1pt">
                      <v:textbox>
                        <w:txbxContent>
                          <w:p w14:paraId="1F19C53A" w14:textId="77777777" w:rsidR="004A79D2" w:rsidRPr="005211D1" w:rsidRDefault="004A79D2" w:rsidP="00A93A4E">
                            <w:pPr>
                              <w:rPr>
                                <w:b/>
                                <w:color w:val="000000" w:themeColor="text1"/>
                                <w:sz w:val="20"/>
                                <w:szCs w:val="20"/>
                              </w:rPr>
                            </w:pPr>
                            <w:r w:rsidRPr="005211D1">
                              <w:rPr>
                                <w:b/>
                                <w:color w:val="000000" w:themeColor="text1"/>
                                <w:sz w:val="20"/>
                                <w:szCs w:val="20"/>
                              </w:rPr>
                              <w:t>Common</w:t>
                            </w:r>
                          </w:p>
                        </w:txbxContent>
                      </v:textbox>
                      <w10:wrap anchorx="margin" anchory="page"/>
                      <w10:anchorlock/>
                    </v:shape>
                  </w:pict>
                </mc:Fallback>
              </mc:AlternateContent>
            </w:r>
          </w:p>
        </w:tc>
        <w:tc>
          <w:tcPr>
            <w:tcW w:w="8309" w:type="dxa"/>
            <w:gridSpan w:val="2"/>
            <w:shd w:val="clear" w:color="auto" w:fill="auto"/>
            <w:vAlign w:val="center"/>
          </w:tcPr>
          <w:p w14:paraId="4215DDF3" w14:textId="5E59BA23"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rPr>
              <w:t>Processes</w:t>
            </w:r>
            <w:r w:rsidRPr="00A86FF7">
              <w:rPr>
                <w:color w:val="000000" w:themeColor="text1"/>
              </w:rPr>
              <w:t xml:space="preserve"> which ensure that members of the governing body have the knowledge, skills and experience required to fulfil their roles and go</w:t>
            </w:r>
            <w:r w:rsidR="00615E1C" w:rsidRPr="00A86FF7">
              <w:rPr>
                <w:color w:val="000000" w:themeColor="text1"/>
              </w:rPr>
              <w:t xml:space="preserve">vern effectively are documented, </w:t>
            </w:r>
            <w:r w:rsidRPr="00A86FF7">
              <w:rPr>
                <w:color w:val="000000" w:themeColor="text1"/>
              </w:rPr>
              <w:t>implemented and reviewed.</w:t>
            </w:r>
          </w:p>
          <w:p w14:paraId="5BF08B18" w14:textId="77777777" w:rsidR="00432087" w:rsidRPr="00A86FF7" w:rsidRDefault="00432087" w:rsidP="00DA1606">
            <w:pPr>
              <w:widowControl w:val="0"/>
              <w:numPr>
                <w:ilvl w:val="0"/>
                <w:numId w:val="2"/>
              </w:numPr>
              <w:spacing w:before="144" w:after="144" w:line="276" w:lineRule="auto"/>
              <w:rPr>
                <w:rFonts w:cs="Arial"/>
                <w:color w:val="000000"/>
              </w:rPr>
            </w:pPr>
            <w:r w:rsidRPr="00A86FF7">
              <w:rPr>
                <w:color w:val="000000" w:themeColor="text1"/>
              </w:rPr>
              <w:t>Members of the governing body undergo induction relevant to their responsibilities and duties.</w:t>
            </w:r>
          </w:p>
        </w:tc>
      </w:tr>
      <w:tr w:rsidR="00432087" w:rsidRPr="00A86FF7" w14:paraId="570697C0"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9"/>
        </w:trPr>
        <w:tc>
          <w:tcPr>
            <w:tcW w:w="1671" w:type="dxa"/>
            <w:shd w:val="clear" w:color="auto" w:fill="004062"/>
            <w:vAlign w:val="center"/>
          </w:tcPr>
          <w:p w14:paraId="2800EB44" w14:textId="58105B90" w:rsidR="00C77B50" w:rsidRDefault="004B4487" w:rsidP="00E86A73">
            <w:pPr>
              <w:widowControl w:val="0"/>
              <w:tabs>
                <w:tab w:val="left" w:pos="360"/>
              </w:tabs>
              <w:autoSpaceDE w:val="0"/>
              <w:autoSpaceDN w:val="0"/>
              <w:adjustRightInd w:val="0"/>
              <w:spacing w:before="144" w:after="144"/>
              <w:rPr>
                <w:rFonts w:cs="Arial"/>
                <w:b/>
                <w:bCs/>
                <w:color w:val="FFFFFF"/>
              </w:rPr>
            </w:pPr>
            <w:r w:rsidRPr="004B4487">
              <w:rPr>
                <w:rFonts w:asciiTheme="minorHAnsi" w:eastAsiaTheme="minorHAnsi" w:hAnsiTheme="minorHAnsi" w:cstheme="minorBidi"/>
                <w:noProof/>
                <w:szCs w:val="22"/>
              </w:rPr>
              <mc:AlternateContent>
                <mc:Choice Requires="wps">
                  <w:drawing>
                    <wp:anchor distT="0" distB="0" distL="114300" distR="114300" simplePos="0" relativeHeight="252230656" behindDoc="0" locked="1" layoutInCell="1" allowOverlap="0" wp14:anchorId="54D0CF4F" wp14:editId="7343D7F4">
                      <wp:simplePos x="0" y="0"/>
                      <wp:positionH relativeFrom="margin">
                        <wp:posOffset>-69215</wp:posOffset>
                      </wp:positionH>
                      <wp:positionV relativeFrom="page">
                        <wp:posOffset>-68580</wp:posOffset>
                      </wp:positionV>
                      <wp:extent cx="1044000" cy="590400"/>
                      <wp:effectExtent l="0" t="0" r="3810" b="635"/>
                      <wp:wrapNone/>
                      <wp:docPr id="24" name="Pentagon 24"/>
                      <wp:cNvGraphicFramePr/>
                      <a:graphic xmlns:a="http://schemas.openxmlformats.org/drawingml/2006/main">
                        <a:graphicData uri="http://schemas.microsoft.com/office/word/2010/wordprocessingShape">
                          <wps:wsp>
                            <wps:cNvSpPr/>
                            <wps:spPr>
                              <a:xfrm>
                                <a:off x="0" y="0"/>
                                <a:ext cx="1044000" cy="590400"/>
                              </a:xfrm>
                              <a:prstGeom prst="homePlate">
                                <a:avLst/>
                              </a:prstGeom>
                              <a:solidFill>
                                <a:srgbClr val="427CBF"/>
                              </a:solidFill>
                              <a:ln w="12700" cap="flat" cmpd="sng" algn="ctr">
                                <a:noFill/>
                                <a:prstDash val="solid"/>
                                <a:miter lim="800000"/>
                              </a:ln>
                              <a:effectLst/>
                            </wps:spPr>
                            <wps:txbx>
                              <w:txbxContent>
                                <w:p w14:paraId="4CBFEA87"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CF4F" id="Pentagon 24" o:spid="_x0000_s1043" type="#_x0000_t15" style="position:absolute;margin-left:-5.45pt;margin-top:-5.4pt;width:82.2pt;height:46.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" o:allowoverlap="f" adj="15492" fillcolor="#427cbf" stroked="f" strokeweight="1pt">
                      <v:textbox>
                        <w:txbxContent>
                          <w:p w14:paraId="4CBFEA87"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p w14:paraId="5BD75461" w14:textId="2C8C7E75" w:rsidR="00432087" w:rsidRPr="00A86FF7" w:rsidRDefault="00432087" w:rsidP="00E86A73">
            <w:pPr>
              <w:widowControl w:val="0"/>
              <w:tabs>
                <w:tab w:val="left" w:pos="360"/>
              </w:tabs>
              <w:autoSpaceDE w:val="0"/>
              <w:autoSpaceDN w:val="0"/>
              <w:adjustRightInd w:val="0"/>
              <w:spacing w:before="144" w:after="144"/>
              <w:rPr>
                <w:rFonts w:cs="Arial"/>
                <w:b/>
                <w:bCs/>
                <w:color w:val="FFFFFF"/>
              </w:rPr>
            </w:pPr>
          </w:p>
        </w:tc>
        <w:tc>
          <w:tcPr>
            <w:tcW w:w="8309" w:type="dxa"/>
            <w:gridSpan w:val="2"/>
            <w:shd w:val="clear" w:color="auto" w:fill="E7E6E6" w:themeFill="background2"/>
            <w:vAlign w:val="center"/>
          </w:tcPr>
          <w:p w14:paraId="6ECCF7B5" w14:textId="77777777" w:rsidR="00432087" w:rsidRPr="00A86FF7" w:rsidRDefault="00432087" w:rsidP="00DA1606">
            <w:pPr>
              <w:widowControl w:val="0"/>
              <w:numPr>
                <w:ilvl w:val="0"/>
                <w:numId w:val="2"/>
              </w:numPr>
              <w:spacing w:before="144" w:after="144" w:line="276" w:lineRule="auto"/>
              <w:rPr>
                <w:color w:val="000000" w:themeColor="text1"/>
              </w:rPr>
            </w:pPr>
            <w:r w:rsidRPr="00733B63">
              <w:rPr>
                <w:color w:val="000000" w:themeColor="text1"/>
                <w:shd w:val="clear" w:color="auto" w:fill="FFFFFF" w:themeFill="background1"/>
              </w:rPr>
              <w:t>I</w:t>
            </w:r>
            <w:r w:rsidRPr="00A86FF7">
              <w:rPr>
                <w:color w:val="000000" w:themeColor="text1"/>
              </w:rPr>
              <w:t xml:space="preserve">mplemented processes which ensure members of the governing body are aware of the </w:t>
            </w:r>
            <w:r w:rsidRPr="00A86FF7">
              <w:rPr>
                <w:color w:val="000000"/>
              </w:rPr>
              <w:t>organisation’s</w:t>
            </w:r>
            <w:r w:rsidRPr="00A86FF7">
              <w:rPr>
                <w:color w:val="000000" w:themeColor="text1"/>
              </w:rPr>
              <w:t xml:space="preserve"> obligation to provide care services in accordance with:</w:t>
            </w:r>
          </w:p>
          <w:p w14:paraId="4847DF3A" w14:textId="77777777" w:rsidR="00432087" w:rsidRPr="00A86FF7" w:rsidRDefault="00432087" w:rsidP="00DA1606">
            <w:pPr>
              <w:widowControl w:val="0"/>
              <w:numPr>
                <w:ilvl w:val="1"/>
                <w:numId w:val="10"/>
              </w:numPr>
              <w:spacing w:before="144" w:after="144" w:line="276" w:lineRule="auto"/>
              <w:ind w:left="714" w:hanging="357"/>
              <w:contextualSpacing/>
              <w:rPr>
                <w:color w:val="000000"/>
              </w:rPr>
            </w:pPr>
            <w:r w:rsidRPr="00A86FF7">
              <w:rPr>
                <w:color w:val="000000"/>
              </w:rPr>
              <w:t xml:space="preserve">the </w:t>
            </w:r>
            <w:r w:rsidRPr="00A86FF7">
              <w:rPr>
                <w:i/>
                <w:color w:val="000000"/>
              </w:rPr>
              <w:t>Statement of Standards</w:t>
            </w:r>
            <w:r w:rsidR="00BF450C" w:rsidRPr="00A86FF7">
              <w:rPr>
                <w:i/>
                <w:color w:val="000000"/>
              </w:rPr>
              <w:t xml:space="preserve"> </w:t>
            </w:r>
            <w:r w:rsidR="00BF450C" w:rsidRPr="00A86FF7">
              <w:t xml:space="preserve">(section 122 </w:t>
            </w:r>
            <w:r w:rsidR="00BF450C" w:rsidRPr="00A86FF7">
              <w:rPr>
                <w:i/>
              </w:rPr>
              <w:t>Child Protection Act 1999)</w:t>
            </w:r>
          </w:p>
          <w:p w14:paraId="084B934F" w14:textId="27711EB8" w:rsidR="00432087" w:rsidRPr="00A86FF7" w:rsidRDefault="009B0A98" w:rsidP="00DA1606">
            <w:pPr>
              <w:widowControl w:val="0"/>
              <w:numPr>
                <w:ilvl w:val="1"/>
                <w:numId w:val="10"/>
              </w:numPr>
              <w:spacing w:before="144" w:after="144" w:line="276" w:lineRule="auto"/>
              <w:ind w:left="714" w:hanging="357"/>
              <w:contextualSpacing/>
              <w:rPr>
                <w:color w:val="000000"/>
              </w:rPr>
            </w:pPr>
            <w:r w:rsidRPr="00A86FF7">
              <w:rPr>
                <w:color w:val="000000"/>
              </w:rPr>
              <w:t>the principles and requirements of the</w:t>
            </w:r>
            <w:r w:rsidR="00432087" w:rsidRPr="00A86FF7">
              <w:rPr>
                <w:color w:val="000000"/>
              </w:rPr>
              <w:t xml:space="preserve"> </w:t>
            </w:r>
            <w:r w:rsidR="00432087" w:rsidRPr="00A86FF7">
              <w:rPr>
                <w:i/>
                <w:color w:val="000000"/>
              </w:rPr>
              <w:t>Child Protection Act 1999</w:t>
            </w:r>
            <w:r w:rsidR="003C2484" w:rsidRPr="00A86FF7">
              <w:rPr>
                <w:i/>
                <w:color w:val="000000"/>
              </w:rPr>
              <w:t xml:space="preserve"> </w:t>
            </w:r>
            <w:r w:rsidR="003C2484" w:rsidRPr="00A86FF7">
              <w:rPr>
                <w:color w:val="000000"/>
              </w:rPr>
              <w:t>and</w:t>
            </w:r>
            <w:r w:rsidR="00432087" w:rsidRPr="00A86FF7">
              <w:rPr>
                <w:i/>
                <w:color w:val="000000"/>
              </w:rPr>
              <w:t xml:space="preserve"> Child Protection Regulation 2011 </w:t>
            </w:r>
          </w:p>
          <w:p w14:paraId="565EEC01" w14:textId="3E187780" w:rsidR="00432087" w:rsidRPr="00A86FF7" w:rsidRDefault="00432087" w:rsidP="00DA1606">
            <w:pPr>
              <w:widowControl w:val="0"/>
              <w:numPr>
                <w:ilvl w:val="1"/>
                <w:numId w:val="10"/>
              </w:numPr>
              <w:spacing w:before="144" w:after="144" w:line="276" w:lineRule="auto"/>
              <w:ind w:left="714" w:hanging="357"/>
              <w:contextualSpacing/>
              <w:rPr>
                <w:color w:val="000000"/>
              </w:rPr>
            </w:pPr>
            <w:r w:rsidRPr="00A86FF7">
              <w:rPr>
                <w:color w:val="000000"/>
              </w:rPr>
              <w:t xml:space="preserve">relevant </w:t>
            </w:r>
            <w:r w:rsidR="00DC2EF2" w:rsidRPr="00A86FF7">
              <w:rPr>
                <w:color w:val="000000"/>
              </w:rPr>
              <w:t>DCSYW</w:t>
            </w:r>
            <w:r w:rsidR="00A86FF7" w:rsidRPr="00A86FF7">
              <w:rPr>
                <w:color w:val="000000"/>
              </w:rPr>
              <w:t xml:space="preserve"> </w:t>
            </w:r>
            <w:r w:rsidRPr="00A86FF7">
              <w:rPr>
                <w:color w:val="000000"/>
              </w:rPr>
              <w:t>policies</w:t>
            </w:r>
            <w:r w:rsidRPr="00A86FF7">
              <w:rPr>
                <w:color w:val="000000"/>
                <w:szCs w:val="22"/>
                <w:vertAlign w:val="superscript"/>
              </w:rPr>
              <w:footnoteReference w:id="9"/>
            </w:r>
            <w:r w:rsidRPr="00A86FF7">
              <w:rPr>
                <w:color w:val="000000"/>
                <w:szCs w:val="22"/>
                <w:vertAlign w:val="superscript"/>
              </w:rPr>
              <w:t xml:space="preserve"> </w:t>
            </w:r>
          </w:p>
          <w:p w14:paraId="1290C5F2" w14:textId="77777777" w:rsidR="00432087" w:rsidRPr="00A86FF7" w:rsidRDefault="00432087" w:rsidP="00DA1606">
            <w:pPr>
              <w:widowControl w:val="0"/>
              <w:numPr>
                <w:ilvl w:val="1"/>
                <w:numId w:val="10"/>
              </w:numPr>
              <w:spacing w:before="144" w:after="144" w:line="276" w:lineRule="auto"/>
              <w:ind w:left="714" w:hanging="357"/>
              <w:contextualSpacing/>
              <w:rPr>
                <w:rFonts w:cs="Arial"/>
                <w:bCs/>
              </w:rPr>
            </w:pPr>
            <w:r w:rsidRPr="00A86FF7">
              <w:rPr>
                <w:color w:val="000000"/>
              </w:rPr>
              <w:t xml:space="preserve">requirements set out in the </w:t>
            </w:r>
            <w:r w:rsidRPr="00A86FF7">
              <w:rPr>
                <w:i/>
                <w:color w:val="000000"/>
              </w:rPr>
              <w:t xml:space="preserve">Child Protection </w:t>
            </w:r>
            <w:r w:rsidR="00FE3EFF" w:rsidRPr="00A86FF7">
              <w:rPr>
                <w:i/>
                <w:color w:val="000000"/>
              </w:rPr>
              <w:t xml:space="preserve">(Placement Services) </w:t>
            </w:r>
            <w:r w:rsidRPr="00A86FF7">
              <w:rPr>
                <w:i/>
                <w:color w:val="000000"/>
              </w:rPr>
              <w:t>Investment Specification</w:t>
            </w:r>
            <w:r w:rsidRPr="00A86FF7">
              <w:rPr>
                <w:color w:val="000000"/>
              </w:rPr>
              <w:t xml:space="preserve"> and/or </w:t>
            </w:r>
            <w:r w:rsidRPr="00A86FF7">
              <w:rPr>
                <w:i/>
                <w:color w:val="000000"/>
              </w:rPr>
              <w:t>Individual Client Service Agreement</w:t>
            </w:r>
            <w:r w:rsidRPr="00A86FF7">
              <w:rPr>
                <w:color w:val="000000"/>
              </w:rPr>
              <w:t xml:space="preserve"> specifications, whichever is relevant.</w:t>
            </w:r>
            <w:r w:rsidRPr="00A86FF7">
              <w:rPr>
                <w:rFonts w:cs="Arial"/>
                <w:bCs/>
                <w:szCs w:val="22"/>
              </w:rPr>
              <w:t xml:space="preserve"> </w:t>
            </w:r>
          </w:p>
        </w:tc>
      </w:tr>
      <w:tr w:rsidR="00432087" w:rsidRPr="00A86FF7" w14:paraId="62643F1E"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8"/>
        </w:trPr>
        <w:tc>
          <w:tcPr>
            <w:tcW w:w="1671" w:type="dxa"/>
            <w:shd w:val="clear" w:color="auto" w:fill="004062"/>
            <w:vAlign w:val="center"/>
          </w:tcPr>
          <w:p w14:paraId="32F87B7D" w14:textId="6818D2E6" w:rsidR="00432087" w:rsidRPr="00A86FF7" w:rsidRDefault="004B4487" w:rsidP="00E86A73">
            <w:pPr>
              <w:widowControl w:val="0"/>
              <w:tabs>
                <w:tab w:val="left" w:pos="360"/>
              </w:tabs>
              <w:autoSpaceDE w:val="0"/>
              <w:autoSpaceDN w:val="0"/>
              <w:adjustRightInd w:val="0"/>
              <w:spacing w:before="144" w:after="144"/>
              <w:rPr>
                <w:noProof/>
              </w:rPr>
            </w:pPr>
            <w:r w:rsidRPr="004B4487">
              <w:rPr>
                <w:rFonts w:asciiTheme="minorHAnsi" w:eastAsiaTheme="minorHAnsi" w:hAnsiTheme="minorHAnsi" w:cstheme="minorBidi"/>
                <w:noProof/>
                <w:szCs w:val="22"/>
              </w:rPr>
              <mc:AlternateContent>
                <mc:Choice Requires="wps">
                  <w:drawing>
                    <wp:anchor distT="0" distB="0" distL="114300" distR="114300" simplePos="0" relativeHeight="252232704" behindDoc="0" locked="1" layoutInCell="1" allowOverlap="0" wp14:anchorId="1B5FBDB7" wp14:editId="04DF3ADD">
                      <wp:simplePos x="0" y="0"/>
                      <wp:positionH relativeFrom="margin">
                        <wp:posOffset>-64135</wp:posOffset>
                      </wp:positionH>
                      <wp:positionV relativeFrom="page">
                        <wp:posOffset>-120015</wp:posOffset>
                      </wp:positionV>
                      <wp:extent cx="1044000" cy="576000"/>
                      <wp:effectExtent l="0" t="0" r="3810" b="0"/>
                      <wp:wrapNone/>
                      <wp:docPr id="25" name="Pentagon 25"/>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3FD05CF5"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FBDB7" id="Pentagon 25" o:spid="_x0000_s1044" type="#_x0000_t15" style="position:absolute;margin-left:-5.05pt;margin-top:-9.45pt;width:82.2pt;height:45.3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" o:allowoverlap="f" adj="15641" fillcolor="#64baaf" stroked="f" strokeweight="1pt">
                      <v:textbox>
                        <w:txbxContent>
                          <w:p w14:paraId="3FD05CF5"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v:textbox>
                      <w10:wrap anchorx="margin" anchory="page"/>
                      <w10:anchorlock/>
                    </v:shape>
                  </w:pict>
                </mc:Fallback>
              </mc:AlternateContent>
            </w:r>
          </w:p>
        </w:tc>
        <w:tc>
          <w:tcPr>
            <w:tcW w:w="8309" w:type="dxa"/>
            <w:gridSpan w:val="2"/>
            <w:shd w:val="clear" w:color="auto" w:fill="auto"/>
            <w:vAlign w:val="center"/>
          </w:tcPr>
          <w:p w14:paraId="01A642FB" w14:textId="77777777" w:rsidR="00432087" w:rsidRPr="00A86FF7" w:rsidRDefault="00432087" w:rsidP="00DA1606">
            <w:pPr>
              <w:widowControl w:val="0"/>
              <w:numPr>
                <w:ilvl w:val="0"/>
                <w:numId w:val="2"/>
              </w:numPr>
              <w:spacing w:before="144" w:after="144" w:line="276" w:lineRule="auto"/>
              <w:rPr>
                <w:color w:val="000000" w:themeColor="text1"/>
              </w:rPr>
            </w:pPr>
            <w:r w:rsidRPr="00733B63">
              <w:rPr>
                <w:color w:val="000000" w:themeColor="text1"/>
                <w:shd w:val="clear" w:color="auto" w:fill="D9D9D9" w:themeFill="background1" w:themeFillShade="D9"/>
              </w:rPr>
              <w:t>I</w:t>
            </w:r>
            <w:r w:rsidRPr="00A86FF7">
              <w:rPr>
                <w:color w:val="000000" w:themeColor="text1"/>
              </w:rPr>
              <w:t xml:space="preserve">mplemented processes which ensure members of the governing body are aware of </w:t>
            </w:r>
            <w:r w:rsidRPr="00A86FF7">
              <w:rPr>
                <w:color w:val="000000"/>
              </w:rPr>
              <w:t>the</w:t>
            </w:r>
            <w:r w:rsidRPr="00A86FF7">
              <w:rPr>
                <w:color w:val="000000" w:themeColor="text1"/>
              </w:rPr>
              <w:t xml:space="preserve"> organisation’s obligation to provide family support services in accordance with the requirements in the </w:t>
            </w:r>
            <w:r w:rsidRPr="00A86FF7">
              <w:rPr>
                <w:i/>
                <w:color w:val="000000" w:themeColor="text1"/>
              </w:rPr>
              <w:t>Families Investment Specification</w:t>
            </w:r>
            <w:r w:rsidRPr="00A86FF7">
              <w:rPr>
                <w:color w:val="000000" w:themeColor="text1"/>
              </w:rPr>
              <w:t xml:space="preserve"> and relevant service guidelines</w:t>
            </w:r>
            <w:r w:rsidRPr="00A86FF7">
              <w:rPr>
                <w:rStyle w:val="FootnoteReference"/>
                <w:color w:val="000000" w:themeColor="text1"/>
              </w:rPr>
              <w:footnoteReference w:id="10"/>
            </w:r>
            <w:r w:rsidRPr="00A86FF7">
              <w:rPr>
                <w:i/>
                <w:color w:val="000000" w:themeColor="text1"/>
              </w:rPr>
              <w:t>.</w:t>
            </w:r>
          </w:p>
        </w:tc>
      </w:tr>
    </w:tbl>
    <w:p w14:paraId="5585CBF7" w14:textId="6836E897" w:rsidR="002C0052" w:rsidRDefault="002C0052" w:rsidP="007D4968">
      <w:pPr>
        <w:spacing w:before="120" w:after="120"/>
      </w:pPr>
    </w:p>
    <w:tbl>
      <w:tblPr>
        <w:tblW w:w="9980" w:type="dxa"/>
        <w:tblInd w:w="5" w:type="dxa"/>
        <w:tblBorders>
          <w:top w:val="single" w:sz="18" w:space="0" w:color="auto"/>
          <w:bottom w:val="single" w:sz="18" w:space="0" w:color="auto"/>
        </w:tblBorders>
        <w:tblLook w:val="00A0" w:firstRow="1" w:lastRow="0" w:firstColumn="1" w:lastColumn="0" w:noHBand="0" w:noVBand="0"/>
      </w:tblPr>
      <w:tblGrid>
        <w:gridCol w:w="9980"/>
      </w:tblGrid>
      <w:tr w:rsidR="00095D3C" w:rsidRPr="00DD37D4" w14:paraId="62646ACB" w14:textId="77777777" w:rsidTr="001916B8">
        <w:trPr>
          <w:trHeight w:val="391"/>
        </w:trPr>
        <w:tc>
          <w:tcPr>
            <w:tcW w:w="9980" w:type="dxa"/>
            <w:tcBorders>
              <w:top w:val="single" w:sz="4" w:space="0" w:color="auto"/>
              <w:left w:val="single" w:sz="4" w:space="0" w:color="auto"/>
              <w:bottom w:val="nil"/>
              <w:right w:val="single" w:sz="4" w:space="0" w:color="auto"/>
            </w:tcBorders>
            <w:shd w:val="clear" w:color="auto" w:fill="9A4C81"/>
          </w:tcPr>
          <w:p w14:paraId="25B9C26C" w14:textId="4F8A32EA" w:rsidR="00432087" w:rsidRPr="00DD37D4" w:rsidRDefault="00432087" w:rsidP="00EB2462">
            <w:pPr>
              <w:keepNext/>
              <w:widowControl w:val="0"/>
              <w:spacing w:after="0"/>
              <w:rPr>
                <w:bCs/>
                <w:color w:val="FFFFFF" w:themeColor="background1"/>
                <w:szCs w:val="22"/>
              </w:rPr>
            </w:pPr>
            <w:r w:rsidRPr="00DD37D4">
              <w:rPr>
                <w:bCs/>
                <w:color w:val="FFFFFF" w:themeColor="background1"/>
                <w:szCs w:val="22"/>
              </w:rPr>
              <w:lastRenderedPageBreak/>
              <w:t>Below are suggestions of how this indicator may be demonstrated, depending on the size and complexity of an organisation and the type of services delivered</w:t>
            </w:r>
          </w:p>
        </w:tc>
      </w:tr>
      <w:tr w:rsidR="00432087" w:rsidRPr="00A86FF7" w14:paraId="1255134E" w14:textId="77777777" w:rsidTr="001916B8">
        <w:trPr>
          <w:trHeight w:val="391"/>
        </w:trPr>
        <w:tc>
          <w:tcPr>
            <w:tcW w:w="9980" w:type="dxa"/>
            <w:tcBorders>
              <w:top w:val="nil"/>
              <w:left w:val="nil"/>
              <w:bottom w:val="nil"/>
              <w:right w:val="nil"/>
            </w:tcBorders>
            <w:shd w:val="clear" w:color="auto" w:fill="auto"/>
          </w:tcPr>
          <w:p w14:paraId="089E2147" w14:textId="77777777" w:rsidR="00BA6450" w:rsidRPr="00A86FF7" w:rsidRDefault="00BA6450" w:rsidP="004542BF">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Policies and procedures for the election and induction of members of the governing body </w:t>
            </w:r>
          </w:p>
          <w:p w14:paraId="356F62A8" w14:textId="77777777" w:rsidR="00432087" w:rsidRPr="00A86FF7" w:rsidRDefault="00BA6450"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Processes for n</w:t>
            </w:r>
            <w:r w:rsidR="00432087" w:rsidRPr="00A86FF7">
              <w:rPr>
                <w:rFonts w:ascii="Arial" w:hAnsi="Arial" w:cs="Arial"/>
              </w:rPr>
              <w:t xml:space="preserve">omination, election and appointment </w:t>
            </w:r>
            <w:r w:rsidRPr="00A86FF7">
              <w:rPr>
                <w:rFonts w:ascii="Arial" w:hAnsi="Arial" w:cs="Arial"/>
              </w:rPr>
              <w:t xml:space="preserve">of members of the governing body </w:t>
            </w:r>
            <w:r w:rsidR="00432087" w:rsidRPr="00A86FF7">
              <w:rPr>
                <w:rFonts w:ascii="Arial" w:hAnsi="Arial" w:cs="Arial"/>
              </w:rPr>
              <w:t xml:space="preserve">reflect the legal obligations of the organisation, or in the absence of legal obligations, contemporary business practices </w:t>
            </w:r>
          </w:p>
          <w:p w14:paraId="0D2893E9" w14:textId="77777777" w:rsidR="00BA6450" w:rsidRPr="00A86FF7" w:rsidRDefault="00BA6450"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Processes for identifying or addressing any gaps in the skills, knowledge or experience required of members of the governing body </w:t>
            </w:r>
          </w:p>
          <w:p w14:paraId="68BF130E" w14:textId="77777777" w:rsidR="00BA6450" w:rsidRPr="00A86FF7" w:rsidRDefault="00BA6450"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Processes for induction, training and providing information to members of the governing body (such as manuals, Board portal, in house training, external governance training, meetings with relevant stakeholders such as a funding body contract manager)</w:t>
            </w:r>
          </w:p>
          <w:p w14:paraId="054AEFE2"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 election/appointment processes</w:t>
            </w:r>
          </w:p>
          <w:p w14:paraId="26E164E1" w14:textId="77777777" w:rsidR="00BA6450" w:rsidRPr="00A86FF7" w:rsidRDefault="00BA6450"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 skills training for members of the governing body</w:t>
            </w:r>
          </w:p>
          <w:p w14:paraId="61E0DC30" w14:textId="77777777" w:rsidR="00033699" w:rsidRPr="00041BB1" w:rsidRDefault="00BA6450" w:rsidP="00033699">
            <w:pPr>
              <w:pStyle w:val="ListParagraph"/>
              <w:numPr>
                <w:ilvl w:val="0"/>
                <w:numId w:val="3"/>
              </w:numPr>
              <w:rPr>
                <w:rFonts w:ascii="Arial" w:hAnsi="Arial" w:cs="Arial"/>
              </w:rPr>
            </w:pPr>
            <w:r w:rsidRPr="00041BB1">
              <w:rPr>
                <w:rFonts w:ascii="Arial" w:hAnsi="Arial" w:cs="Arial"/>
              </w:rPr>
              <w:t>Evidence of skill development in cul</w:t>
            </w:r>
            <w:r w:rsidR="001D1BC8" w:rsidRPr="00041BB1">
              <w:rPr>
                <w:rFonts w:ascii="Arial" w:hAnsi="Arial" w:cs="Arial"/>
              </w:rPr>
              <w:t>tural safety and practice</w:t>
            </w:r>
            <w:r w:rsidR="00033699" w:rsidRPr="00041BB1">
              <w:rPr>
                <w:rFonts w:ascii="Arial" w:hAnsi="Arial" w:cs="Arial"/>
              </w:rPr>
              <w:t xml:space="preserve"> </w:t>
            </w:r>
          </w:p>
          <w:p w14:paraId="568C0CC6" w14:textId="77777777" w:rsidR="0028668B" w:rsidRDefault="00C42F52" w:rsidP="0028668B">
            <w:pPr>
              <w:pStyle w:val="ListParagraph"/>
              <w:numPr>
                <w:ilvl w:val="0"/>
                <w:numId w:val="3"/>
              </w:numPr>
              <w:rPr>
                <w:rFonts w:ascii="Arial" w:hAnsi="Arial" w:cs="Arial"/>
              </w:rPr>
            </w:pPr>
            <w:r>
              <w:rPr>
                <w:rFonts w:ascii="Arial" w:hAnsi="Arial" w:cs="Arial"/>
              </w:rPr>
              <w:t>Human rights are embedded in position descriptions and performance reviews</w:t>
            </w:r>
            <w:r w:rsidR="00AC3E88">
              <w:rPr>
                <w:rFonts w:ascii="Arial" w:hAnsi="Arial" w:cs="Arial"/>
              </w:rPr>
              <w:t xml:space="preserve"> for governing body members</w:t>
            </w:r>
            <w:r w:rsidR="0028668B" w:rsidRPr="00041BB1">
              <w:rPr>
                <w:rFonts w:ascii="Arial" w:hAnsi="Arial" w:cs="Arial"/>
              </w:rPr>
              <w:t xml:space="preserve"> </w:t>
            </w:r>
          </w:p>
          <w:p w14:paraId="65B43103" w14:textId="77777777" w:rsidR="0028668B" w:rsidRDefault="00432087" w:rsidP="0028668B">
            <w:pPr>
              <w:pStyle w:val="ListParagraph"/>
              <w:numPr>
                <w:ilvl w:val="0"/>
                <w:numId w:val="3"/>
              </w:numPr>
              <w:rPr>
                <w:rFonts w:ascii="Arial" w:hAnsi="Arial" w:cs="Arial"/>
              </w:rPr>
            </w:pPr>
            <w:r w:rsidRPr="00A86FF7">
              <w:rPr>
                <w:rFonts w:ascii="Arial" w:hAnsi="Arial" w:cs="Arial"/>
              </w:rPr>
              <w:t>Members of the governing body can describe their responsibilities and duties as relevant to the organisation’s business structure (e.g. evidence tha</w:t>
            </w:r>
            <w:r w:rsidR="00BA6450" w:rsidRPr="00A86FF7">
              <w:rPr>
                <w:rFonts w:ascii="Arial" w:hAnsi="Arial" w:cs="Arial"/>
              </w:rPr>
              <w:t xml:space="preserve">t members of the governing body for a company limited by guarantee </w:t>
            </w:r>
            <w:r w:rsidRPr="00A86FF7">
              <w:rPr>
                <w:rFonts w:ascii="Arial" w:hAnsi="Arial" w:cs="Arial"/>
              </w:rPr>
              <w:t>are aware of their responsibilities as a Company Director)</w:t>
            </w:r>
          </w:p>
          <w:p w14:paraId="147120C8" w14:textId="25912475" w:rsidR="0028668B" w:rsidRPr="00C42F52" w:rsidRDefault="0028668B" w:rsidP="0028668B">
            <w:pPr>
              <w:pStyle w:val="ListParagraph"/>
              <w:numPr>
                <w:ilvl w:val="0"/>
                <w:numId w:val="3"/>
              </w:numPr>
              <w:rPr>
                <w:rFonts w:ascii="Arial" w:hAnsi="Arial" w:cs="Arial"/>
              </w:rPr>
            </w:pPr>
            <w:r w:rsidRPr="00041BB1">
              <w:rPr>
                <w:rFonts w:ascii="Arial" w:hAnsi="Arial" w:cs="Arial"/>
              </w:rPr>
              <w:t xml:space="preserve">Members of the governing body can describe the organisation’s responsibilities under the </w:t>
            </w:r>
            <w:r w:rsidR="004A79D2" w:rsidRPr="004A79D2">
              <w:rPr>
                <w:rFonts w:ascii="Arial" w:hAnsi="Arial" w:cs="Arial"/>
                <w:i/>
              </w:rPr>
              <w:t>Human Rights Act 2019</w:t>
            </w:r>
            <w:r>
              <w:rPr>
                <w:rFonts w:ascii="Arial" w:hAnsi="Arial" w:cs="Arial"/>
              </w:rPr>
              <w:t>.</w:t>
            </w:r>
          </w:p>
          <w:p w14:paraId="6B9370A3" w14:textId="16C2932B" w:rsidR="00432087" w:rsidRPr="00A86FF7" w:rsidRDefault="00432087" w:rsidP="0028668B">
            <w:pPr>
              <w:pStyle w:val="ListParagraph"/>
              <w:widowControl w:val="0"/>
              <w:spacing w:before="144" w:after="144"/>
              <w:ind w:left="357"/>
              <w:rPr>
                <w:rFonts w:ascii="Arial" w:hAnsi="Arial" w:cs="Arial"/>
              </w:rPr>
            </w:pPr>
          </w:p>
        </w:tc>
      </w:tr>
    </w:tbl>
    <w:p w14:paraId="64D25500" w14:textId="77777777" w:rsidR="00BA6450" w:rsidRPr="00A86FF7" w:rsidRDefault="00BA6450">
      <w:pPr>
        <w:spacing w:before="144" w:after="144"/>
      </w:pPr>
      <w:r w:rsidRPr="00A86FF7">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080"/>
        <w:gridCol w:w="204"/>
      </w:tblGrid>
      <w:tr w:rsidR="00A04A68" w:rsidRPr="00A86FF7" w14:paraId="4779967B" w14:textId="77777777" w:rsidTr="00A04A68">
        <w:trPr>
          <w:gridAfter w:val="1"/>
          <w:wAfter w:w="204" w:type="dxa"/>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9E09324" w14:textId="77777777" w:rsidR="00A04A68" w:rsidRPr="00A86FF7" w:rsidRDefault="00A04A68" w:rsidP="00A25BDE">
            <w:pPr>
              <w:spacing w:before="120" w:after="120" w:line="240" w:lineRule="auto"/>
              <w:rPr>
                <w:rFonts w:cs="Arial"/>
              </w:rPr>
            </w:pPr>
            <w:r w:rsidRPr="00A25BDE">
              <w:rPr>
                <w:b/>
                <w:color w:val="00293F"/>
                <w:sz w:val="28"/>
                <w:szCs w:val="28"/>
              </w:rPr>
              <w:lastRenderedPageBreak/>
              <w:t>Standard 1: Governance and management</w:t>
            </w:r>
          </w:p>
        </w:tc>
      </w:tr>
      <w:tr w:rsidR="00A04A68" w:rsidRPr="00A86FF7" w14:paraId="6275876B" w14:textId="77777777" w:rsidTr="00A04A68">
        <w:trPr>
          <w:gridAfter w:val="1"/>
          <w:wAfter w:w="204" w:type="dxa"/>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1E8ED4B0" w14:textId="77777777" w:rsidR="00A04A68" w:rsidRDefault="00A04A68" w:rsidP="00A04A68">
            <w:pPr>
              <w:widowControl w:val="0"/>
              <w:spacing w:after="0" w:line="276" w:lineRule="auto"/>
              <w:rPr>
                <w:rFonts w:cs="Arial"/>
                <w:szCs w:val="22"/>
              </w:rPr>
            </w:pPr>
            <w:r w:rsidRPr="00A86FF7">
              <w:rPr>
                <w:rFonts w:cs="Arial"/>
                <w:b/>
                <w:color w:val="00293F"/>
                <w:szCs w:val="22"/>
              </w:rPr>
              <w:t>Expected outcome:</w:t>
            </w:r>
            <w:r w:rsidRPr="00A86FF7">
              <w:rPr>
                <w:rFonts w:cs="Arial"/>
                <w:color w:val="00293F"/>
                <w:szCs w:val="22"/>
              </w:rPr>
              <w:t xml:space="preserve"> </w:t>
            </w:r>
            <w:r w:rsidRPr="00A86FF7">
              <w:rPr>
                <w:rFonts w:cs="Arial"/>
                <w:szCs w:val="22"/>
              </w:rPr>
              <w:t>Sound governance and management systems that maximise outcomes for stakeholders.</w:t>
            </w:r>
          </w:p>
          <w:p w14:paraId="68821BE8" w14:textId="77777777" w:rsidR="00A04A68" w:rsidRPr="00A86FF7" w:rsidRDefault="00A04A68" w:rsidP="00A04A68">
            <w:pPr>
              <w:widowControl w:val="0"/>
              <w:spacing w:before="120" w:after="120" w:line="276" w:lineRule="auto"/>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r>
              <w:rPr>
                <w:rFonts w:cs="Arial"/>
                <w:szCs w:val="22"/>
              </w:rPr>
              <w:t>.</w:t>
            </w:r>
          </w:p>
        </w:tc>
      </w:tr>
      <w:tr w:rsidR="00A04A68" w:rsidRPr="00A86FF7" w14:paraId="0D434CD7" w14:textId="77777777" w:rsidTr="00A04A68">
        <w:trPr>
          <w:gridAfter w:val="1"/>
          <w:wAfter w:w="204" w:type="dxa"/>
          <w:trHeight w:val="40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51D9028A" w14:textId="77777777" w:rsidR="00A04A68" w:rsidRPr="00A86FF7" w:rsidRDefault="00A04A68" w:rsidP="00A04A68">
            <w:pPr>
              <w:widowControl w:val="0"/>
              <w:tabs>
                <w:tab w:val="left" w:pos="360"/>
              </w:tabs>
              <w:autoSpaceDE w:val="0"/>
              <w:autoSpaceDN w:val="0"/>
              <w:adjustRightInd w:val="0"/>
              <w:spacing w:after="0"/>
              <w:jc w:val="center"/>
              <w:rPr>
                <w:b/>
                <w:bCs/>
                <w:color w:val="FFFFFF"/>
                <w:szCs w:val="22"/>
              </w:rPr>
            </w:pPr>
          </w:p>
        </w:tc>
      </w:tr>
      <w:tr w:rsidR="00432087" w:rsidRPr="00DD37D4" w14:paraId="0DBE5FE9" w14:textId="77777777" w:rsidTr="00A04A68">
        <w:trPr>
          <w:trHeight w:val="407"/>
        </w:trPr>
        <w:tc>
          <w:tcPr>
            <w:tcW w:w="9980" w:type="dxa"/>
            <w:gridSpan w:val="3"/>
            <w:tcBorders>
              <w:top w:val="nil"/>
              <w:left w:val="nil"/>
              <w:bottom w:val="nil"/>
              <w:right w:val="nil"/>
            </w:tcBorders>
            <w:shd w:val="clear" w:color="auto" w:fill="004062"/>
            <w:vAlign w:val="center"/>
          </w:tcPr>
          <w:p w14:paraId="7001BD0C" w14:textId="1D41DB5B" w:rsidR="00432087" w:rsidRPr="00DD37D4" w:rsidRDefault="00432087" w:rsidP="004A31EE">
            <w:pPr>
              <w:spacing w:before="120" w:after="120"/>
            </w:pPr>
            <w:bookmarkStart w:id="153" w:name="_Toc24100961"/>
            <w:r w:rsidRPr="00E519D0">
              <w:rPr>
                <w:rStyle w:val="Heading3Char"/>
              </w:rPr>
              <w:t>Indicator 1.3</w:t>
            </w:r>
            <w:bookmarkEnd w:id="153"/>
            <w:r w:rsidRPr="004A31EE">
              <w:rPr>
                <w:b/>
                <w:sz w:val="24"/>
              </w:rPr>
              <w:t>: The organisation develops and implements a vision, purpose statement, values, objectives and strategies for service delivery that reflect contemporary practice.</w:t>
            </w:r>
          </w:p>
        </w:tc>
      </w:tr>
      <w:tr w:rsidR="00432087" w:rsidRPr="00A86FF7" w14:paraId="46226047" w14:textId="77777777" w:rsidTr="00A04A68">
        <w:trPr>
          <w:trHeight w:val="407"/>
        </w:trPr>
        <w:tc>
          <w:tcPr>
            <w:tcW w:w="9980" w:type="dxa"/>
            <w:gridSpan w:val="3"/>
            <w:tcBorders>
              <w:top w:val="nil"/>
              <w:left w:val="nil"/>
              <w:bottom w:val="nil"/>
              <w:right w:val="nil"/>
            </w:tcBorders>
            <w:shd w:val="clear" w:color="auto" w:fill="FFFFFF" w:themeFill="background1"/>
            <w:vAlign w:val="center"/>
          </w:tcPr>
          <w:p w14:paraId="5B722C82" w14:textId="77777777" w:rsidR="00432087" w:rsidRPr="00A86FF7" w:rsidRDefault="00432087" w:rsidP="005842C4">
            <w:pPr>
              <w:widowControl w:val="0"/>
              <w:spacing w:after="0"/>
              <w:ind w:left="113" w:hanging="113"/>
              <w:rPr>
                <w:b/>
                <w:bCs/>
                <w:color w:val="FFFFFF"/>
                <w:szCs w:val="22"/>
              </w:rPr>
            </w:pPr>
          </w:p>
        </w:tc>
      </w:tr>
      <w:tr w:rsidR="00432087" w:rsidRPr="005842C4" w14:paraId="7F24B806" w14:textId="77777777" w:rsidTr="00A04A68">
        <w:trPr>
          <w:trHeight w:val="989"/>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2FD45099" w14:textId="77777777" w:rsidR="00432087" w:rsidRPr="005842C4" w:rsidRDefault="00432087" w:rsidP="00E86A73">
            <w:pPr>
              <w:widowControl w:val="0"/>
              <w:tabs>
                <w:tab w:val="left" w:pos="360"/>
              </w:tabs>
              <w:autoSpaceDE w:val="0"/>
              <w:autoSpaceDN w:val="0"/>
              <w:adjustRightInd w:val="0"/>
              <w:spacing w:before="144" w:after="144" w:line="276" w:lineRule="auto"/>
              <w:jc w:val="center"/>
              <w:rPr>
                <w:rFonts w:cs="Arial"/>
                <w:bCs/>
                <w:color w:val="FFFFFF"/>
                <w:sz w:val="24"/>
              </w:rPr>
            </w:pPr>
            <w:r w:rsidRPr="005842C4">
              <w:rPr>
                <w:bCs/>
                <w:color w:val="FFFFFF"/>
                <w:szCs w:val="22"/>
              </w:rPr>
              <w:t xml:space="preserve">As a part of meeting Indicator 1.3, organisations </w:t>
            </w:r>
            <w:r w:rsidRPr="005842C4">
              <w:rPr>
                <w:bCs/>
                <w:color w:val="FFFFFF"/>
                <w:szCs w:val="22"/>
                <w:u w:val="single"/>
              </w:rPr>
              <w:t>must also</w:t>
            </w:r>
            <w:r w:rsidRPr="005842C4">
              <w:rPr>
                <w:bCs/>
                <w:color w:val="FFFFFF"/>
                <w:szCs w:val="22"/>
              </w:rPr>
              <w:t xml:space="preserve"> demonstrate the relevant service specific requirements detailed below</w:t>
            </w:r>
          </w:p>
        </w:tc>
      </w:tr>
      <w:tr w:rsidR="00432087" w:rsidRPr="00A86FF7" w14:paraId="52516B9F" w14:textId="77777777" w:rsidTr="00A04A68">
        <w:trPr>
          <w:trHeight w:val="1032"/>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3EB4B218" w14:textId="60B4363D" w:rsidR="00432087" w:rsidRPr="00A86FF7" w:rsidRDefault="004B4487" w:rsidP="00E86A73">
            <w:pPr>
              <w:widowControl w:val="0"/>
              <w:tabs>
                <w:tab w:val="left" w:pos="360"/>
              </w:tabs>
              <w:autoSpaceDE w:val="0"/>
              <w:autoSpaceDN w:val="0"/>
              <w:adjustRightInd w:val="0"/>
              <w:spacing w:before="144" w:after="144"/>
              <w:rPr>
                <w:rFonts w:cs="Arial"/>
                <w:b/>
                <w:bCs/>
                <w:color w:val="FFFFFF"/>
              </w:rPr>
            </w:pPr>
            <w:r w:rsidRPr="004B4487">
              <w:rPr>
                <w:rFonts w:asciiTheme="minorHAnsi" w:eastAsiaTheme="minorHAnsi" w:hAnsiTheme="minorHAnsi" w:cstheme="minorBidi"/>
                <w:noProof/>
                <w:szCs w:val="22"/>
              </w:rPr>
              <mc:AlternateContent>
                <mc:Choice Requires="wps">
                  <w:drawing>
                    <wp:anchor distT="0" distB="0" distL="114300" distR="114300" simplePos="0" relativeHeight="252237824" behindDoc="0" locked="1" layoutInCell="1" allowOverlap="0" wp14:anchorId="5D6826F8" wp14:editId="38728FF2">
                      <wp:simplePos x="0" y="0"/>
                      <wp:positionH relativeFrom="margin">
                        <wp:posOffset>-70485</wp:posOffset>
                      </wp:positionH>
                      <wp:positionV relativeFrom="page">
                        <wp:posOffset>17145</wp:posOffset>
                      </wp:positionV>
                      <wp:extent cx="1044000" cy="540000"/>
                      <wp:effectExtent l="0" t="0" r="3810" b="0"/>
                      <wp:wrapNone/>
                      <wp:docPr id="29" name="Pentagon 29"/>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67FCDA4D"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826F8" id="Pentagon 29" o:spid="_x0000_s1045" type="#_x0000_t15" style="position:absolute;margin-left:-5.55pt;margin-top:1.35pt;width:82.2pt;height:42.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" o:allowoverlap="f" adj="16014" fillcolor="#ff6" stroked="f" strokeweight="1pt">
                      <v:textbox>
                        <w:txbxContent>
                          <w:p w14:paraId="67FCDA4D"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211C8F" w14:textId="77777777" w:rsidR="00432087" w:rsidRPr="00A86FF7" w:rsidRDefault="00432087" w:rsidP="00E86A73">
            <w:pPr>
              <w:widowControl w:val="0"/>
              <w:spacing w:before="144" w:after="144" w:line="276" w:lineRule="auto"/>
              <w:ind w:left="927" w:hanging="927"/>
              <w:contextualSpacing/>
              <w:rPr>
                <w:rFonts w:cs="Arial"/>
                <w:b/>
                <w:bCs/>
                <w:i/>
              </w:rPr>
            </w:pPr>
            <w:r w:rsidRPr="00A86FF7">
              <w:rPr>
                <w:rFonts w:cs="Arial"/>
                <w:b/>
                <w:bCs/>
                <w:i/>
                <w:color w:val="00293F"/>
              </w:rPr>
              <w:t>There are no mandatory common evidence requirements for this indicator</w:t>
            </w:r>
          </w:p>
        </w:tc>
      </w:tr>
      <w:tr w:rsidR="00432087" w:rsidRPr="00A86FF7" w14:paraId="4B4405DE" w14:textId="77777777" w:rsidTr="00A04A68">
        <w:trPr>
          <w:trHeight w:val="2870"/>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189A8C27" w14:textId="60BB1B60" w:rsidR="00432087" w:rsidRPr="00A86FF7" w:rsidRDefault="007D4968" w:rsidP="00E86A73">
            <w:pPr>
              <w:widowControl w:val="0"/>
              <w:tabs>
                <w:tab w:val="left" w:pos="360"/>
              </w:tabs>
              <w:autoSpaceDE w:val="0"/>
              <w:autoSpaceDN w:val="0"/>
              <w:adjustRightInd w:val="0"/>
              <w:spacing w:before="144" w:after="144"/>
              <w:rPr>
                <w:noProof/>
                <w:lang w:val="en-US" w:eastAsia="en-US"/>
              </w:rPr>
            </w:pPr>
            <w:r w:rsidRPr="004B4487">
              <w:rPr>
                <w:rFonts w:asciiTheme="minorHAnsi" w:eastAsiaTheme="minorHAnsi" w:hAnsiTheme="minorHAnsi" w:cstheme="minorBidi"/>
                <w:noProof/>
                <w:szCs w:val="22"/>
              </w:rPr>
              <mc:AlternateContent>
                <mc:Choice Requires="wps">
                  <w:drawing>
                    <wp:anchor distT="0" distB="0" distL="114300" distR="114300" simplePos="0" relativeHeight="252239872" behindDoc="0" locked="1" layoutInCell="1" allowOverlap="0" wp14:anchorId="33E14306" wp14:editId="78BE5EF6">
                      <wp:simplePos x="0" y="0"/>
                      <wp:positionH relativeFrom="margin">
                        <wp:posOffset>-68580</wp:posOffset>
                      </wp:positionH>
                      <wp:positionV relativeFrom="page">
                        <wp:posOffset>-201295</wp:posOffset>
                      </wp:positionV>
                      <wp:extent cx="1044000" cy="590400"/>
                      <wp:effectExtent l="0" t="0" r="3810" b="635"/>
                      <wp:wrapNone/>
                      <wp:docPr id="30" name="Pentagon 30"/>
                      <wp:cNvGraphicFramePr/>
                      <a:graphic xmlns:a="http://schemas.openxmlformats.org/drawingml/2006/main">
                        <a:graphicData uri="http://schemas.microsoft.com/office/word/2010/wordprocessingShape">
                          <wps:wsp>
                            <wps:cNvSpPr/>
                            <wps:spPr>
                              <a:xfrm>
                                <a:off x="0" y="0"/>
                                <a:ext cx="1044000" cy="590400"/>
                              </a:xfrm>
                              <a:prstGeom prst="homePlate">
                                <a:avLst/>
                              </a:prstGeom>
                              <a:solidFill>
                                <a:srgbClr val="427CBF"/>
                              </a:solidFill>
                              <a:ln w="12700" cap="flat" cmpd="sng" algn="ctr">
                                <a:noFill/>
                                <a:prstDash val="solid"/>
                                <a:miter lim="800000"/>
                              </a:ln>
                              <a:effectLst/>
                            </wps:spPr>
                            <wps:txbx>
                              <w:txbxContent>
                                <w:p w14:paraId="0ABAFAF9"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4306" id="Pentagon 30" o:spid="_x0000_s1046" type="#_x0000_t15" style="position:absolute;margin-left:-5.4pt;margin-top:-15.85pt;width:82.2pt;height:46.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" o:allowoverlap="f" adj="15492" fillcolor="#427cbf" stroked="f" strokeweight="1pt">
                      <v:textbox>
                        <w:txbxContent>
                          <w:p w14:paraId="0ABAFAF9"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BFF8264" w14:textId="09140972"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 xml:space="preserve">The </w:t>
            </w:r>
            <w:r w:rsidRPr="00A86FF7">
              <w:rPr>
                <w:color w:val="000000"/>
              </w:rPr>
              <w:t>organisation’s</w:t>
            </w:r>
            <w:r w:rsidRPr="00A86FF7">
              <w:rPr>
                <w:color w:val="000000" w:themeColor="text1"/>
              </w:rPr>
              <w:t xml:space="preserve"> structure, purpose, vision and values, objectives and strategies for service delivery are consistent with and support:</w:t>
            </w:r>
          </w:p>
          <w:p w14:paraId="143A2872" w14:textId="77777777" w:rsidR="00432087" w:rsidRPr="00A86FF7" w:rsidRDefault="00432087" w:rsidP="00DA1606">
            <w:pPr>
              <w:widowControl w:val="0"/>
              <w:numPr>
                <w:ilvl w:val="1"/>
                <w:numId w:val="10"/>
              </w:numPr>
              <w:spacing w:before="144" w:after="144" w:line="276" w:lineRule="auto"/>
              <w:ind w:left="714" w:hanging="357"/>
              <w:contextualSpacing/>
              <w:rPr>
                <w:color w:val="000000"/>
              </w:rPr>
            </w:pPr>
            <w:r w:rsidRPr="00A86FF7">
              <w:rPr>
                <w:color w:val="000000"/>
              </w:rPr>
              <w:t xml:space="preserve">the provision of care services in a manner that is consistent with the </w:t>
            </w:r>
            <w:r w:rsidRPr="00A86FF7">
              <w:rPr>
                <w:i/>
                <w:color w:val="000000"/>
              </w:rPr>
              <w:t>Statement of Standards</w:t>
            </w:r>
            <w:r w:rsidRPr="00A86FF7">
              <w:rPr>
                <w:color w:val="000000"/>
              </w:rPr>
              <w:t xml:space="preserve"> </w:t>
            </w:r>
            <w:r w:rsidR="00BF450C" w:rsidRPr="00A86FF7">
              <w:t xml:space="preserve">(section 122 </w:t>
            </w:r>
            <w:r w:rsidR="00BF450C" w:rsidRPr="00A86FF7">
              <w:rPr>
                <w:i/>
              </w:rPr>
              <w:t>Child Protection Act 1999)</w:t>
            </w:r>
          </w:p>
          <w:p w14:paraId="162E6978" w14:textId="12F31FED" w:rsidR="00432087" w:rsidRPr="00A86FF7" w:rsidRDefault="009B0A98" w:rsidP="00DA1606">
            <w:pPr>
              <w:widowControl w:val="0"/>
              <w:numPr>
                <w:ilvl w:val="1"/>
                <w:numId w:val="10"/>
              </w:numPr>
              <w:spacing w:before="144" w:after="144" w:line="276" w:lineRule="auto"/>
              <w:ind w:left="714" w:hanging="357"/>
              <w:contextualSpacing/>
              <w:rPr>
                <w:color w:val="000000"/>
              </w:rPr>
            </w:pPr>
            <w:r w:rsidRPr="00A86FF7">
              <w:rPr>
                <w:color w:val="000000"/>
              </w:rPr>
              <w:t xml:space="preserve">the principles and requirements of the </w:t>
            </w:r>
            <w:r w:rsidR="00432087" w:rsidRPr="00A86FF7">
              <w:rPr>
                <w:i/>
                <w:color w:val="000000"/>
              </w:rPr>
              <w:t xml:space="preserve">Child Protection Act 1999 and Child Protection Regulation </w:t>
            </w:r>
            <w:r w:rsidR="00432087" w:rsidRPr="00A86FF7">
              <w:rPr>
                <w:i/>
              </w:rPr>
              <w:t xml:space="preserve">2011 </w:t>
            </w:r>
          </w:p>
          <w:p w14:paraId="0D90E216" w14:textId="77777777" w:rsidR="00432087" w:rsidRPr="00A86FF7" w:rsidRDefault="00432087" w:rsidP="00DA1606">
            <w:pPr>
              <w:widowControl w:val="0"/>
              <w:numPr>
                <w:ilvl w:val="1"/>
                <w:numId w:val="10"/>
              </w:numPr>
              <w:spacing w:before="144" w:after="144" w:line="276" w:lineRule="auto"/>
              <w:ind w:left="714" w:hanging="357"/>
              <w:contextualSpacing/>
              <w:rPr>
                <w:color w:val="000000"/>
              </w:rPr>
            </w:pPr>
            <w:r w:rsidRPr="00A86FF7">
              <w:rPr>
                <w:color w:val="000000"/>
              </w:rPr>
              <w:t xml:space="preserve">relevant </w:t>
            </w:r>
            <w:r w:rsidR="00DC2EF2" w:rsidRPr="00A86FF7">
              <w:rPr>
                <w:color w:val="000000"/>
              </w:rPr>
              <w:t>DCSYW</w:t>
            </w:r>
            <w:r w:rsidRPr="00A86FF7">
              <w:rPr>
                <w:color w:val="000000"/>
              </w:rPr>
              <w:t xml:space="preserve"> policies</w:t>
            </w:r>
            <w:r w:rsidRPr="00A86FF7">
              <w:rPr>
                <w:color w:val="000000"/>
                <w:szCs w:val="22"/>
                <w:vertAlign w:val="superscript"/>
              </w:rPr>
              <w:footnoteReference w:id="11"/>
            </w:r>
            <w:r w:rsidRPr="00A86FF7">
              <w:rPr>
                <w:color w:val="000000"/>
                <w:szCs w:val="22"/>
                <w:vertAlign w:val="superscript"/>
              </w:rPr>
              <w:t xml:space="preserve"> </w:t>
            </w:r>
          </w:p>
          <w:p w14:paraId="0A3E1008" w14:textId="77777777" w:rsidR="00602348" w:rsidRPr="00A86FF7" w:rsidRDefault="00432087" w:rsidP="00DA1606">
            <w:pPr>
              <w:widowControl w:val="0"/>
              <w:numPr>
                <w:ilvl w:val="1"/>
                <w:numId w:val="10"/>
              </w:numPr>
              <w:spacing w:before="144" w:after="144" w:line="276" w:lineRule="auto"/>
              <w:ind w:left="714" w:hanging="357"/>
              <w:contextualSpacing/>
              <w:rPr>
                <w:rFonts w:cs="Arial"/>
                <w:bCs/>
                <w:szCs w:val="22"/>
              </w:rPr>
            </w:pPr>
            <w:r w:rsidRPr="00A86FF7">
              <w:rPr>
                <w:color w:val="000000"/>
              </w:rPr>
              <w:t xml:space="preserve">requirements as set out in the </w:t>
            </w:r>
            <w:r w:rsidRPr="00A86FF7">
              <w:rPr>
                <w:i/>
                <w:color w:val="000000"/>
              </w:rPr>
              <w:t>Service Agreement – Funding and Service Details, Child Protection (Placement Services) Investment Specification</w:t>
            </w:r>
            <w:r w:rsidRPr="00A86FF7">
              <w:rPr>
                <w:color w:val="000000"/>
              </w:rPr>
              <w:t xml:space="preserve">, and/or </w:t>
            </w:r>
            <w:r w:rsidRPr="00A86FF7">
              <w:rPr>
                <w:i/>
                <w:color w:val="000000"/>
              </w:rPr>
              <w:t>Individual Client Service Agreement</w:t>
            </w:r>
            <w:r w:rsidRPr="00A86FF7">
              <w:rPr>
                <w:color w:val="000000"/>
              </w:rPr>
              <w:t>, whichever is relevant</w:t>
            </w:r>
          </w:p>
          <w:p w14:paraId="09F9B290" w14:textId="77777777" w:rsidR="00432087" w:rsidRPr="00A86FF7" w:rsidRDefault="000D0E17" w:rsidP="00DA1606">
            <w:pPr>
              <w:widowControl w:val="0"/>
              <w:numPr>
                <w:ilvl w:val="1"/>
                <w:numId w:val="10"/>
              </w:numPr>
              <w:spacing w:before="144" w:after="144" w:line="276" w:lineRule="auto"/>
              <w:ind w:left="714" w:hanging="357"/>
              <w:contextualSpacing/>
              <w:rPr>
                <w:rFonts w:cs="Arial"/>
                <w:bCs/>
                <w:szCs w:val="22"/>
              </w:rPr>
            </w:pPr>
            <w:r w:rsidRPr="00A86FF7">
              <w:t>p</w:t>
            </w:r>
            <w:r w:rsidR="00602348" w:rsidRPr="00A86FF7">
              <w:t xml:space="preserve">rovision of services in a manner that promotes the safe care and connection of Aboriginal and Torres Strait Islander children and young people, including the </w:t>
            </w:r>
            <w:r w:rsidR="00602348" w:rsidRPr="00A86FF7">
              <w:rPr>
                <w:i/>
              </w:rPr>
              <w:t xml:space="preserve">Additional </w:t>
            </w:r>
            <w:r w:rsidR="00D03CF8" w:rsidRPr="00A86FF7">
              <w:rPr>
                <w:i/>
              </w:rPr>
              <w:t>p</w:t>
            </w:r>
            <w:r w:rsidR="00602348" w:rsidRPr="00A86FF7">
              <w:rPr>
                <w:i/>
              </w:rPr>
              <w:t>rinciples for Aboriginal and Torres Strait Islander Children</w:t>
            </w:r>
            <w:r w:rsidR="00D03CF8" w:rsidRPr="00A86FF7">
              <w:t xml:space="preserve"> </w:t>
            </w:r>
            <w:r w:rsidRPr="00A86FF7">
              <w:t>(</w:t>
            </w:r>
            <w:r w:rsidR="0057484C" w:rsidRPr="00A86FF7">
              <w:t>s</w:t>
            </w:r>
            <w:r w:rsidR="00D03CF8" w:rsidRPr="00A86FF7">
              <w:t xml:space="preserve">ection 5C </w:t>
            </w:r>
            <w:r w:rsidR="00602348" w:rsidRPr="00A86FF7">
              <w:rPr>
                <w:i/>
              </w:rPr>
              <w:t>Child Protection Act 1999</w:t>
            </w:r>
            <w:r w:rsidRPr="00A86FF7">
              <w:rPr>
                <w:i/>
              </w:rPr>
              <w:t>)</w:t>
            </w:r>
            <w:r w:rsidR="00432087" w:rsidRPr="00A86FF7">
              <w:rPr>
                <w:color w:val="000000"/>
              </w:rPr>
              <w:t>.</w:t>
            </w:r>
            <w:r w:rsidR="009D3E67" w:rsidRPr="00A86FF7">
              <w:rPr>
                <w:color w:val="000000"/>
              </w:rPr>
              <w:t xml:space="preserve"> </w:t>
            </w:r>
          </w:p>
        </w:tc>
      </w:tr>
      <w:tr w:rsidR="00EB379D" w:rsidRPr="00A86FF7" w14:paraId="698F8591" w14:textId="77777777" w:rsidTr="00A04A68">
        <w:trPr>
          <w:trHeight w:val="416"/>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4370EFDB" w14:textId="2233459B" w:rsidR="00EB379D" w:rsidRPr="00A86FF7" w:rsidRDefault="004B4487" w:rsidP="000F7A2F">
            <w:pPr>
              <w:widowControl w:val="0"/>
              <w:tabs>
                <w:tab w:val="left" w:pos="360"/>
              </w:tabs>
              <w:autoSpaceDE w:val="0"/>
              <w:autoSpaceDN w:val="0"/>
              <w:adjustRightInd w:val="0"/>
              <w:spacing w:before="144" w:after="144"/>
              <w:rPr>
                <w:noProof/>
              </w:rPr>
            </w:pPr>
            <w:r w:rsidRPr="004B4487">
              <w:rPr>
                <w:rFonts w:asciiTheme="minorHAnsi" w:eastAsiaTheme="minorHAnsi" w:hAnsiTheme="minorHAnsi" w:cstheme="minorBidi"/>
                <w:noProof/>
                <w:szCs w:val="22"/>
              </w:rPr>
              <mc:AlternateContent>
                <mc:Choice Requires="wps">
                  <w:drawing>
                    <wp:anchor distT="0" distB="0" distL="114300" distR="114300" simplePos="0" relativeHeight="252241920" behindDoc="0" locked="1" layoutInCell="1" allowOverlap="0" wp14:anchorId="24020B99" wp14:editId="201595E6">
                      <wp:simplePos x="0" y="0"/>
                      <wp:positionH relativeFrom="margin">
                        <wp:posOffset>-68580</wp:posOffset>
                      </wp:positionH>
                      <wp:positionV relativeFrom="page">
                        <wp:posOffset>-154305</wp:posOffset>
                      </wp:positionV>
                      <wp:extent cx="1044000" cy="576000"/>
                      <wp:effectExtent l="0" t="0" r="3810" b="0"/>
                      <wp:wrapNone/>
                      <wp:docPr id="31" name="Pentagon 31"/>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52BAEC7B" w14:textId="77777777" w:rsidR="004A79D2" w:rsidRPr="00D509FF" w:rsidRDefault="004A79D2" w:rsidP="006B1EAC">
                                  <w:pPr>
                                    <w:spacing w:after="0" w:line="240" w:lineRule="auto"/>
                                    <w:rPr>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20B99" id="Pentagon 31" o:spid="_x0000_s1047" type="#_x0000_t15" style="position:absolute;margin-left:-5.4pt;margin-top:-12.15pt;width:82.2pt;height:45.3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" o:allowoverlap="f" adj="15641" fillcolor="#bdd7ee" stroked="f" strokeweight="1pt">
                      <v:textbox>
                        <w:txbxContent>
                          <w:p w14:paraId="52BAEC7B" w14:textId="77777777" w:rsidR="004A79D2" w:rsidRPr="00D509FF" w:rsidRDefault="004A79D2" w:rsidP="006B1EAC">
                            <w:pPr>
                              <w:spacing w:after="0" w:line="240" w:lineRule="auto"/>
                              <w:rPr>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E8E22" w14:textId="77777777" w:rsidR="00EB379D" w:rsidRPr="00A86FF7" w:rsidRDefault="00EB379D" w:rsidP="000F7A2F">
            <w:pPr>
              <w:widowControl w:val="0"/>
              <w:numPr>
                <w:ilvl w:val="0"/>
                <w:numId w:val="2"/>
              </w:numPr>
              <w:spacing w:before="144" w:after="144" w:line="276" w:lineRule="auto"/>
            </w:pPr>
            <w:r w:rsidRPr="00A86FF7">
              <w:rPr>
                <w:rFonts w:cs="Arial"/>
                <w:bCs/>
                <w:szCs w:val="22"/>
              </w:rPr>
              <w:t xml:space="preserve">The </w:t>
            </w:r>
            <w:r w:rsidRPr="00A86FF7">
              <w:rPr>
                <w:color w:val="000000" w:themeColor="text1"/>
              </w:rPr>
              <w:t>organisation’s</w:t>
            </w:r>
            <w:r w:rsidRPr="00A86FF7">
              <w:rPr>
                <w:rFonts w:cs="Arial"/>
                <w:bCs/>
                <w:szCs w:val="22"/>
              </w:rPr>
              <w:t xml:space="preserve"> structure, purpose, vision and values, objectives and </w:t>
            </w:r>
            <w:r w:rsidRPr="00A86FF7">
              <w:rPr>
                <w:rFonts w:cs="Arial"/>
                <w:color w:val="000000"/>
              </w:rPr>
              <w:t>strategies</w:t>
            </w:r>
            <w:r w:rsidRPr="00A86FF7">
              <w:rPr>
                <w:rFonts w:cs="Arial"/>
                <w:bCs/>
                <w:szCs w:val="22"/>
              </w:rPr>
              <w:t xml:space="preserve"> for service delivery are consistent with and support the p</w:t>
            </w:r>
            <w:r w:rsidRPr="00A86FF7">
              <w:t xml:space="preserve">rovision of services in a manner that promotes the safe care and connection of Aboriginal and Torres Strait Islander children and young people, including the </w:t>
            </w:r>
            <w:r w:rsidRPr="00A86FF7">
              <w:rPr>
                <w:i/>
              </w:rPr>
              <w:t>Additional principles for Aboriginal and Torres Strait Islander Children</w:t>
            </w:r>
            <w:r w:rsidRPr="00A86FF7">
              <w:t xml:space="preserve"> (section 5C </w:t>
            </w:r>
            <w:r w:rsidRPr="00A86FF7">
              <w:rPr>
                <w:i/>
              </w:rPr>
              <w:t>Child Protection Act 1999)</w:t>
            </w:r>
            <w:r w:rsidRPr="00A86FF7">
              <w:rPr>
                <w:color w:val="000000"/>
              </w:rPr>
              <w:t xml:space="preserve">. </w:t>
            </w:r>
          </w:p>
        </w:tc>
      </w:tr>
      <w:tr w:rsidR="00432087" w:rsidRPr="00A86FF7" w14:paraId="5D2D2FF0" w14:textId="77777777" w:rsidTr="00A04A68">
        <w:trPr>
          <w:trHeight w:val="273"/>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0BA20166" w14:textId="392393A9" w:rsidR="00432087" w:rsidRPr="00A86FF7" w:rsidRDefault="00550D33" w:rsidP="00E86A73">
            <w:pPr>
              <w:widowControl w:val="0"/>
              <w:tabs>
                <w:tab w:val="left" w:pos="360"/>
              </w:tabs>
              <w:autoSpaceDE w:val="0"/>
              <w:autoSpaceDN w:val="0"/>
              <w:adjustRightInd w:val="0"/>
              <w:spacing w:before="144" w:after="144"/>
              <w:rPr>
                <w:noProof/>
              </w:rPr>
            </w:pPr>
            <w:r w:rsidRPr="00550D33">
              <w:rPr>
                <w:rFonts w:asciiTheme="minorHAnsi" w:eastAsiaTheme="minorHAnsi" w:hAnsiTheme="minorHAnsi" w:cstheme="minorBidi"/>
                <w:noProof/>
                <w:szCs w:val="22"/>
              </w:rPr>
              <w:lastRenderedPageBreak/>
              <mc:AlternateContent>
                <mc:Choice Requires="wps">
                  <w:drawing>
                    <wp:anchor distT="0" distB="0" distL="114300" distR="114300" simplePos="0" relativeHeight="252243968" behindDoc="0" locked="1" layoutInCell="1" allowOverlap="0" wp14:anchorId="24E49C07" wp14:editId="7EC6C1C2">
                      <wp:simplePos x="0" y="0"/>
                      <wp:positionH relativeFrom="margin">
                        <wp:posOffset>-70485</wp:posOffset>
                      </wp:positionH>
                      <wp:positionV relativeFrom="page">
                        <wp:posOffset>-193675</wp:posOffset>
                      </wp:positionV>
                      <wp:extent cx="1044000" cy="576000"/>
                      <wp:effectExtent l="0" t="0" r="3810" b="0"/>
                      <wp:wrapNone/>
                      <wp:docPr id="32" name="Pentagon 32"/>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66BD9F9F"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49C07" id="Pentagon 32" o:spid="_x0000_s1048" type="#_x0000_t15" style="position:absolute;margin-left:-5.55pt;margin-top:-15.25pt;width:82.2pt;height:45.3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" o:allowoverlap="f" adj="15641" fillcolor="#64baaf" stroked="f" strokeweight="1pt">
                      <v:textbox>
                        <w:txbxContent>
                          <w:p w14:paraId="66BD9F9F"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v:textbox>
                      <w10:wrap anchorx="margin" anchory="page"/>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1C612C" w14:textId="77777777" w:rsidR="000D0E17" w:rsidRPr="00A86FF7" w:rsidRDefault="00432087" w:rsidP="00DA1606">
            <w:pPr>
              <w:widowControl w:val="0"/>
              <w:numPr>
                <w:ilvl w:val="0"/>
                <w:numId w:val="2"/>
              </w:numPr>
              <w:spacing w:before="144" w:after="144" w:line="276" w:lineRule="auto"/>
              <w:rPr>
                <w:rFonts w:cs="Arial"/>
                <w:bCs/>
                <w:szCs w:val="22"/>
              </w:rPr>
            </w:pPr>
            <w:r w:rsidRPr="00A86FF7">
              <w:rPr>
                <w:rFonts w:cs="Arial"/>
                <w:bCs/>
                <w:szCs w:val="22"/>
              </w:rPr>
              <w:t xml:space="preserve">The </w:t>
            </w:r>
            <w:r w:rsidRPr="00A86FF7">
              <w:rPr>
                <w:color w:val="000000" w:themeColor="text1"/>
              </w:rPr>
              <w:t>organisation’s</w:t>
            </w:r>
            <w:r w:rsidRPr="00A86FF7">
              <w:rPr>
                <w:rFonts w:cs="Arial"/>
                <w:bCs/>
                <w:szCs w:val="22"/>
              </w:rPr>
              <w:t xml:space="preserve"> structure, purpose, vision and values, objectives and </w:t>
            </w:r>
            <w:r w:rsidRPr="00A86FF7">
              <w:rPr>
                <w:rFonts w:cs="Arial"/>
                <w:color w:val="000000"/>
              </w:rPr>
              <w:t>strategies</w:t>
            </w:r>
            <w:r w:rsidRPr="00A86FF7">
              <w:rPr>
                <w:rFonts w:cs="Arial"/>
                <w:bCs/>
                <w:szCs w:val="22"/>
              </w:rPr>
              <w:t xml:space="preserve"> for service delivery are consistent with and support</w:t>
            </w:r>
            <w:r w:rsidR="000D0E17" w:rsidRPr="00A86FF7">
              <w:rPr>
                <w:rFonts w:cs="Arial"/>
                <w:bCs/>
                <w:szCs w:val="22"/>
              </w:rPr>
              <w:t>:</w:t>
            </w:r>
          </w:p>
          <w:p w14:paraId="18C8BAE4" w14:textId="77777777" w:rsidR="00432087" w:rsidRPr="00A86FF7" w:rsidRDefault="00432087" w:rsidP="00DA1606">
            <w:pPr>
              <w:pStyle w:val="ListParagraph"/>
              <w:widowControl w:val="0"/>
              <w:numPr>
                <w:ilvl w:val="0"/>
                <w:numId w:val="13"/>
              </w:numPr>
              <w:spacing w:before="144" w:after="144"/>
              <w:ind w:left="670" w:hanging="283"/>
              <w:rPr>
                <w:rFonts w:cs="Arial"/>
                <w:bCs/>
              </w:rPr>
            </w:pPr>
            <w:r w:rsidRPr="00A86FF7">
              <w:rPr>
                <w:rFonts w:ascii="Arial" w:hAnsi="Arial" w:cs="Arial"/>
                <w:bCs/>
              </w:rPr>
              <w:t xml:space="preserve">requirements set out in the </w:t>
            </w:r>
            <w:r w:rsidRPr="00A86FF7">
              <w:rPr>
                <w:rFonts w:ascii="Arial" w:hAnsi="Arial" w:cs="Arial"/>
                <w:bCs/>
                <w:i/>
              </w:rPr>
              <w:t>Service Agreement – Funding and Service Details</w:t>
            </w:r>
            <w:r w:rsidR="000D0E17" w:rsidRPr="00A86FF7">
              <w:rPr>
                <w:rFonts w:ascii="Arial" w:hAnsi="Arial" w:cs="Arial"/>
                <w:bCs/>
                <w:i/>
              </w:rPr>
              <w:t xml:space="preserve">, </w:t>
            </w:r>
            <w:r w:rsidRPr="00A86FF7">
              <w:rPr>
                <w:rFonts w:ascii="Arial" w:hAnsi="Arial" w:cs="Arial"/>
                <w:bCs/>
              </w:rPr>
              <w:t xml:space="preserve">including the </w:t>
            </w:r>
            <w:r w:rsidRPr="00A86FF7">
              <w:rPr>
                <w:rFonts w:ascii="Arial" w:hAnsi="Arial" w:cs="Arial"/>
                <w:bCs/>
                <w:i/>
              </w:rPr>
              <w:t>Families Investment Specification</w:t>
            </w:r>
            <w:r w:rsidRPr="00A86FF7">
              <w:rPr>
                <w:rFonts w:ascii="Arial" w:hAnsi="Arial" w:cs="Arial"/>
                <w:bCs/>
              </w:rPr>
              <w:t xml:space="preserve"> and relevant service guidelines</w:t>
            </w:r>
            <w:r w:rsidR="009E43ED" w:rsidRPr="00A86FF7">
              <w:rPr>
                <w:rStyle w:val="FootnoteReference"/>
                <w:bCs/>
              </w:rPr>
              <w:footnoteReference w:id="12"/>
            </w:r>
          </w:p>
          <w:p w14:paraId="67B67180" w14:textId="77777777" w:rsidR="000D0E17" w:rsidRPr="00A86FF7" w:rsidRDefault="000D0E17" w:rsidP="00DA1606">
            <w:pPr>
              <w:pStyle w:val="ListParagraph"/>
              <w:widowControl w:val="0"/>
              <w:numPr>
                <w:ilvl w:val="0"/>
                <w:numId w:val="13"/>
              </w:numPr>
              <w:spacing w:before="144" w:after="144"/>
              <w:ind w:left="670" w:hanging="283"/>
              <w:rPr>
                <w:rFonts w:ascii="Arial" w:hAnsi="Arial" w:cs="Arial"/>
                <w:bCs/>
              </w:rPr>
            </w:pPr>
            <w:r w:rsidRPr="00A86FF7">
              <w:rPr>
                <w:rFonts w:ascii="Arial" w:hAnsi="Arial" w:cs="Arial"/>
              </w:rPr>
              <w:t xml:space="preserve">provision of services in a manner that promotes the safe care and connection of Aboriginal and Torres Strait Islander children and young people, including the </w:t>
            </w:r>
            <w:r w:rsidRPr="00A86FF7">
              <w:rPr>
                <w:rFonts w:ascii="Arial" w:hAnsi="Arial" w:cs="Arial"/>
                <w:i/>
              </w:rPr>
              <w:t>Additional principles for Aboriginal and Torres Strait Islander Children</w:t>
            </w:r>
            <w:r w:rsidRPr="00A86FF7">
              <w:rPr>
                <w:rFonts w:ascii="Arial" w:hAnsi="Arial" w:cs="Arial"/>
              </w:rPr>
              <w:t xml:space="preserve"> (</w:t>
            </w:r>
            <w:r w:rsidR="0057484C" w:rsidRPr="00A86FF7">
              <w:rPr>
                <w:rFonts w:ascii="Arial" w:hAnsi="Arial" w:cs="Arial"/>
              </w:rPr>
              <w:t>s</w:t>
            </w:r>
            <w:r w:rsidRPr="00A86FF7">
              <w:rPr>
                <w:rFonts w:ascii="Arial" w:hAnsi="Arial" w:cs="Arial"/>
              </w:rPr>
              <w:t xml:space="preserve">ection 5C </w:t>
            </w:r>
            <w:r w:rsidRPr="00A86FF7">
              <w:rPr>
                <w:rFonts w:ascii="Arial" w:hAnsi="Arial" w:cs="Arial"/>
                <w:i/>
              </w:rPr>
              <w:t>Child Protection Act 1999)</w:t>
            </w:r>
            <w:r w:rsidRPr="00A86FF7">
              <w:rPr>
                <w:rFonts w:ascii="Arial" w:hAnsi="Arial" w:cs="Arial"/>
                <w:color w:val="000000"/>
              </w:rPr>
              <w:t>.</w:t>
            </w:r>
            <w:r w:rsidR="009D3E67" w:rsidRPr="00A86FF7">
              <w:rPr>
                <w:color w:val="000000"/>
              </w:rPr>
              <w:t xml:space="preserve"> </w:t>
            </w:r>
          </w:p>
        </w:tc>
      </w:tr>
      <w:tr w:rsidR="001F2E63" w:rsidRPr="00A86FF7" w14:paraId="020A09D7" w14:textId="77777777" w:rsidTr="00A04A68">
        <w:trPr>
          <w:trHeight w:val="982"/>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28042574" w14:textId="10A80076" w:rsidR="001F2E63" w:rsidRPr="00A86FF7" w:rsidRDefault="00550D33" w:rsidP="00E86A73">
            <w:pPr>
              <w:widowControl w:val="0"/>
              <w:tabs>
                <w:tab w:val="left" w:pos="360"/>
              </w:tabs>
              <w:autoSpaceDE w:val="0"/>
              <w:autoSpaceDN w:val="0"/>
              <w:adjustRightInd w:val="0"/>
              <w:spacing w:before="144" w:after="144"/>
              <w:rPr>
                <w:noProof/>
              </w:rPr>
            </w:pPr>
            <w:r w:rsidRPr="00550D33">
              <w:rPr>
                <w:rFonts w:asciiTheme="minorHAnsi" w:eastAsiaTheme="minorHAnsi" w:hAnsiTheme="minorHAnsi" w:cstheme="minorBidi"/>
                <w:noProof/>
                <w:szCs w:val="22"/>
              </w:rPr>
              <mc:AlternateContent>
                <mc:Choice Requires="wps">
                  <w:drawing>
                    <wp:anchor distT="0" distB="0" distL="114300" distR="114300" simplePos="0" relativeHeight="252246016" behindDoc="0" locked="1" layoutInCell="1" allowOverlap="0" wp14:anchorId="18266485" wp14:editId="221EEE99">
                      <wp:simplePos x="0" y="0"/>
                      <wp:positionH relativeFrom="margin">
                        <wp:posOffset>-67945</wp:posOffset>
                      </wp:positionH>
                      <wp:positionV relativeFrom="page">
                        <wp:posOffset>57785</wp:posOffset>
                      </wp:positionV>
                      <wp:extent cx="1044000" cy="576000"/>
                      <wp:effectExtent l="0" t="0" r="3810" b="0"/>
                      <wp:wrapNone/>
                      <wp:docPr id="33" name="Pentagon 3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542EAA68"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66485" id="Pentagon 33" o:spid="_x0000_s1049" type="#_x0000_t15" style="position:absolute;margin-left:-5.35pt;margin-top:4.55pt;width:82.2pt;height:45.3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" o:allowoverlap="f" adj="15641" fillcolor="#f6640a" stroked="f" strokeweight="1pt">
                      <v:textbox>
                        <w:txbxContent>
                          <w:p w14:paraId="542EAA68"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v:textbox>
                      <w10:wrap anchorx="margin" anchory="page"/>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1D887D" w14:textId="3C40707B" w:rsidR="001F2E63" w:rsidRPr="00A86FF7" w:rsidRDefault="001F2E63" w:rsidP="00DA1606">
            <w:pPr>
              <w:widowControl w:val="0"/>
              <w:numPr>
                <w:ilvl w:val="0"/>
                <w:numId w:val="2"/>
              </w:numPr>
              <w:spacing w:before="144" w:after="144" w:line="276" w:lineRule="auto"/>
              <w:rPr>
                <w:rFonts w:cs="Arial"/>
                <w:bCs/>
                <w:szCs w:val="22"/>
              </w:rPr>
            </w:pPr>
            <w:r w:rsidRPr="00A86FF7">
              <w:rPr>
                <w:rFonts w:cs="Arial"/>
                <w:bCs/>
                <w:szCs w:val="22"/>
              </w:rPr>
              <w:t xml:space="preserve">The organisation’s structure, purpose, vision and values, objectives and strategies for service delivery are consistent with, and support the requirements, set out in the </w:t>
            </w:r>
            <w:r w:rsidRPr="00A86FF7">
              <w:rPr>
                <w:rFonts w:cs="Arial"/>
                <w:bCs/>
                <w:i/>
                <w:szCs w:val="22"/>
              </w:rPr>
              <w:t>Service Agreement – Funding and Service Details</w:t>
            </w:r>
            <w:r w:rsidRPr="00A86FF7">
              <w:rPr>
                <w:rFonts w:cs="Arial"/>
                <w:bCs/>
                <w:szCs w:val="22"/>
              </w:rPr>
              <w:t xml:space="preserve">, including the </w:t>
            </w:r>
            <w:r w:rsidRPr="00A86FF7">
              <w:rPr>
                <w:rFonts w:cs="Arial"/>
                <w:bCs/>
                <w:i/>
                <w:szCs w:val="22"/>
              </w:rPr>
              <w:t>Domestic and Family Violence Investment Specification</w:t>
            </w:r>
            <w:r w:rsidRPr="00A86FF7">
              <w:rPr>
                <w:rFonts w:cs="Arial"/>
                <w:bCs/>
                <w:szCs w:val="22"/>
              </w:rPr>
              <w:t xml:space="preserve"> and relevant practice standards and guidelines</w:t>
            </w:r>
            <w:r w:rsidRPr="00A86FF7">
              <w:rPr>
                <w:rStyle w:val="FootnoteReference"/>
                <w:bCs/>
                <w:szCs w:val="22"/>
              </w:rPr>
              <w:footnoteReference w:id="13"/>
            </w:r>
            <w:r w:rsidRPr="00A86FF7">
              <w:rPr>
                <w:rFonts w:cs="Arial"/>
                <w:bCs/>
                <w:szCs w:val="22"/>
              </w:rPr>
              <w:t xml:space="preserve">. </w:t>
            </w:r>
          </w:p>
        </w:tc>
      </w:tr>
      <w:tr w:rsidR="001F2E63" w:rsidRPr="00A86FF7" w14:paraId="1EFA35AE" w14:textId="77777777" w:rsidTr="00A04A68">
        <w:trPr>
          <w:trHeight w:val="982"/>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763B7DD4" w14:textId="46C3393C" w:rsidR="001F2E63" w:rsidRPr="00A86FF7" w:rsidRDefault="00550D33" w:rsidP="00E86A73">
            <w:pPr>
              <w:widowControl w:val="0"/>
              <w:tabs>
                <w:tab w:val="left" w:pos="360"/>
              </w:tabs>
              <w:autoSpaceDE w:val="0"/>
              <w:autoSpaceDN w:val="0"/>
              <w:adjustRightInd w:val="0"/>
              <w:spacing w:before="144" w:after="144"/>
              <w:rPr>
                <w:noProof/>
              </w:rPr>
            </w:pPr>
            <w:r w:rsidRPr="00550D33">
              <w:rPr>
                <w:rFonts w:asciiTheme="minorHAnsi" w:eastAsiaTheme="minorHAnsi" w:hAnsiTheme="minorHAnsi" w:cstheme="minorBidi"/>
                <w:noProof/>
                <w:szCs w:val="22"/>
              </w:rPr>
              <mc:AlternateContent>
                <mc:Choice Requires="wps">
                  <w:drawing>
                    <wp:anchor distT="0" distB="0" distL="114300" distR="114300" simplePos="0" relativeHeight="252248064" behindDoc="0" locked="0" layoutInCell="1" allowOverlap="0" wp14:anchorId="4A7784B1" wp14:editId="5927ACF3">
                      <wp:simplePos x="0" y="0"/>
                      <wp:positionH relativeFrom="margin">
                        <wp:posOffset>-67945</wp:posOffset>
                      </wp:positionH>
                      <wp:positionV relativeFrom="page">
                        <wp:posOffset>-39370</wp:posOffset>
                      </wp:positionV>
                      <wp:extent cx="1043940" cy="575945"/>
                      <wp:effectExtent l="0" t="0" r="3810" b="0"/>
                      <wp:wrapNone/>
                      <wp:docPr id="34" name="Pentagon 34"/>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A5A5A5"/>
                              </a:solidFill>
                              <a:ln w="12700" cap="flat" cmpd="sng" algn="ctr">
                                <a:noFill/>
                                <a:prstDash val="solid"/>
                                <a:miter lim="800000"/>
                              </a:ln>
                              <a:effectLst/>
                            </wps:spPr>
                            <wps:txbx>
                              <w:txbxContent>
                                <w:p w14:paraId="181A5B1E"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84B1" id="Pentagon 34" o:spid="_x0000_s1050" type="#_x0000_t15" style="position:absolute;margin-left:-5.35pt;margin-top:-3.1pt;width:82.2pt;height:45.3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" o:allowoverlap="f" adj="15642" fillcolor="#a5a5a5" stroked="f" strokeweight="1pt">
                      <v:textbox>
                        <w:txbxContent>
                          <w:p w14:paraId="181A5B1E"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Individuals</w:t>
                            </w:r>
                          </w:p>
                        </w:txbxContent>
                      </v:textbox>
                      <w10:wrap anchorx="margin" anchory="page"/>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57162A" w14:textId="48EF5EA7" w:rsidR="001F2E63" w:rsidRPr="00A86FF7" w:rsidRDefault="001F2E63" w:rsidP="00DA1606">
            <w:pPr>
              <w:widowControl w:val="0"/>
              <w:numPr>
                <w:ilvl w:val="0"/>
                <w:numId w:val="2"/>
              </w:numPr>
              <w:spacing w:before="144" w:after="144" w:line="276" w:lineRule="auto"/>
              <w:rPr>
                <w:rFonts w:cs="Arial"/>
                <w:bCs/>
                <w:szCs w:val="22"/>
              </w:rPr>
            </w:pPr>
            <w:r w:rsidRPr="00A86FF7">
              <w:rPr>
                <w:rFonts w:cs="Arial"/>
                <w:bCs/>
                <w:szCs w:val="22"/>
              </w:rPr>
              <w:t xml:space="preserve">The organisation’s structure, purpose, vision and values, objectives and strategies for service delivery are consistent with, and support the requirements, set out in the </w:t>
            </w:r>
            <w:r w:rsidRPr="00A86FF7">
              <w:rPr>
                <w:rFonts w:cs="Arial"/>
                <w:bCs/>
                <w:i/>
                <w:szCs w:val="22"/>
              </w:rPr>
              <w:t>Service Agreement – Funding and Service Details</w:t>
            </w:r>
            <w:r w:rsidRPr="00A86FF7">
              <w:rPr>
                <w:rFonts w:cs="Arial"/>
                <w:bCs/>
                <w:szCs w:val="22"/>
              </w:rPr>
              <w:t xml:space="preserve">, including the </w:t>
            </w:r>
            <w:r w:rsidRPr="00A86FF7">
              <w:rPr>
                <w:rFonts w:cs="Arial"/>
                <w:bCs/>
                <w:i/>
                <w:szCs w:val="22"/>
              </w:rPr>
              <w:t>Individuals Investment Specification</w:t>
            </w:r>
            <w:r w:rsidRPr="00A86FF7">
              <w:rPr>
                <w:rFonts w:cs="Arial"/>
                <w:bCs/>
                <w:szCs w:val="22"/>
              </w:rPr>
              <w:t xml:space="preserve"> and relevant service guidelines</w:t>
            </w:r>
            <w:r w:rsidRPr="00A86FF7">
              <w:rPr>
                <w:rStyle w:val="FootnoteReference"/>
                <w:bCs/>
                <w:szCs w:val="22"/>
              </w:rPr>
              <w:footnoteReference w:id="14"/>
            </w:r>
            <w:r w:rsidRPr="00A86FF7">
              <w:rPr>
                <w:rFonts w:cs="Arial"/>
                <w:bCs/>
                <w:szCs w:val="22"/>
              </w:rPr>
              <w:t>.</w:t>
            </w:r>
          </w:p>
        </w:tc>
      </w:tr>
      <w:tr w:rsidR="00432087" w:rsidRPr="00A86FF7" w14:paraId="2D9DEA63" w14:textId="77777777" w:rsidTr="00A04A68">
        <w:trPr>
          <w:trHeight w:val="967"/>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06857798" w14:textId="2BF13771" w:rsidR="00A951C6" w:rsidRPr="00A86FF7" w:rsidRDefault="0077512A" w:rsidP="00E86A73">
            <w:pPr>
              <w:widowControl w:val="0"/>
              <w:tabs>
                <w:tab w:val="left" w:pos="360"/>
              </w:tabs>
              <w:autoSpaceDE w:val="0"/>
              <w:autoSpaceDN w:val="0"/>
              <w:adjustRightInd w:val="0"/>
              <w:spacing w:before="144" w:after="144"/>
              <w:rPr>
                <w:noProof/>
              </w:rPr>
            </w:pPr>
            <w:r w:rsidRPr="0077512A">
              <w:rPr>
                <w:rFonts w:asciiTheme="minorHAnsi" w:eastAsiaTheme="minorHAnsi" w:hAnsiTheme="minorHAnsi" w:cstheme="minorBidi"/>
                <w:noProof/>
                <w:szCs w:val="22"/>
              </w:rPr>
              <mc:AlternateContent>
                <mc:Choice Requires="wps">
                  <w:drawing>
                    <wp:anchor distT="0" distB="0" distL="114300" distR="114300" simplePos="0" relativeHeight="252253184" behindDoc="0" locked="1" layoutInCell="1" allowOverlap="0" wp14:anchorId="5FE8C72F" wp14:editId="41F8F4A7">
                      <wp:simplePos x="0" y="0"/>
                      <wp:positionH relativeFrom="margin">
                        <wp:posOffset>-70485</wp:posOffset>
                      </wp:positionH>
                      <wp:positionV relativeFrom="page">
                        <wp:posOffset>-36830</wp:posOffset>
                      </wp:positionV>
                      <wp:extent cx="1044000" cy="576000"/>
                      <wp:effectExtent l="0" t="0" r="3810" b="0"/>
                      <wp:wrapNone/>
                      <wp:docPr id="37" name="Pentagon 37"/>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1FE74172" w14:textId="77777777" w:rsidR="004A79D2" w:rsidRPr="009514F5" w:rsidRDefault="004A79D2" w:rsidP="00054D55">
                                  <w:pPr>
                                    <w:spacing w:after="0" w:line="240" w:lineRule="auto"/>
                                    <w:rPr>
                                      <w:color w:val="000000" w:themeColor="text1"/>
                                      <w:sz w:val="20"/>
                                      <w:szCs w:val="20"/>
                                    </w:rPr>
                                  </w:pPr>
                                  <w:r w:rsidRPr="009514F5">
                                    <w:rPr>
                                      <w:color w:val="000000" w:themeColor="text1"/>
                                      <w:sz w:val="20"/>
                                      <w:szCs w:val="20"/>
                                    </w:rPr>
                                    <w:t>M</w:t>
                                  </w:r>
                                  <w:r w:rsidRPr="00054D55">
                                    <w:rPr>
                                      <w:b/>
                                      <w:color w:val="000000" w:themeColor="text1"/>
                                      <w:sz w:val="20"/>
                                      <w:szCs w:val="20"/>
                                    </w:rPr>
                                    <w:t>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8C72F" id="Pentagon 37" o:spid="_x0000_s1051" type="#_x0000_t15" style="position:absolute;margin-left:-5.55pt;margin-top:-2.9pt;width:82.2pt;height:45.35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" o:allowoverlap="f" adj="15641" fillcolor="#92d050" stroked="f" strokeweight="1pt">
                      <v:textbox>
                        <w:txbxContent>
                          <w:p w14:paraId="1FE74172" w14:textId="77777777" w:rsidR="004A79D2" w:rsidRPr="009514F5" w:rsidRDefault="004A79D2" w:rsidP="00054D55">
                            <w:pPr>
                              <w:spacing w:after="0" w:line="240" w:lineRule="auto"/>
                              <w:rPr>
                                <w:color w:val="000000" w:themeColor="text1"/>
                                <w:sz w:val="20"/>
                                <w:szCs w:val="20"/>
                              </w:rPr>
                            </w:pPr>
                            <w:r w:rsidRPr="009514F5">
                              <w:rPr>
                                <w:color w:val="000000" w:themeColor="text1"/>
                                <w:sz w:val="20"/>
                                <w:szCs w:val="20"/>
                              </w:rPr>
                              <w:t>M</w:t>
                            </w:r>
                            <w:r w:rsidRPr="00054D55">
                              <w:rPr>
                                <w:b/>
                                <w:color w:val="000000" w:themeColor="text1"/>
                                <w:sz w:val="20"/>
                                <w:szCs w:val="20"/>
                              </w:rPr>
                              <w:t>ental Health</w:t>
                            </w:r>
                          </w:p>
                        </w:txbxContent>
                      </v:textbox>
                      <w10:wrap anchorx="margin" anchory="page"/>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49C1D5" w14:textId="5451AA61" w:rsidR="00432087" w:rsidRPr="00A86FF7" w:rsidRDefault="00432087" w:rsidP="00DA1606">
            <w:pPr>
              <w:widowControl w:val="0"/>
              <w:numPr>
                <w:ilvl w:val="0"/>
                <w:numId w:val="2"/>
              </w:numPr>
              <w:spacing w:before="144" w:after="144" w:line="276" w:lineRule="auto"/>
              <w:rPr>
                <w:rFonts w:cs="Arial"/>
                <w:bCs/>
                <w:szCs w:val="22"/>
              </w:rPr>
            </w:pPr>
            <w:r w:rsidRPr="00A86FF7">
              <w:rPr>
                <w:rFonts w:cs="Arial"/>
                <w:bCs/>
                <w:szCs w:val="22"/>
              </w:rPr>
              <w:t xml:space="preserve">The </w:t>
            </w:r>
            <w:r w:rsidRPr="00A86FF7">
              <w:rPr>
                <w:color w:val="000000" w:themeColor="text1"/>
              </w:rPr>
              <w:t>organisation’s</w:t>
            </w:r>
            <w:r w:rsidRPr="00A86FF7">
              <w:rPr>
                <w:rFonts w:cs="Arial"/>
                <w:bCs/>
                <w:szCs w:val="22"/>
              </w:rPr>
              <w:t xml:space="preserve"> structure, purpose and values, objectives and strategies are consistent with, and support the principles of contemporary, recovery oriented mental health practice.</w:t>
            </w:r>
          </w:p>
        </w:tc>
      </w:tr>
    </w:tbl>
    <w:p w14:paraId="55F5F1B7" w14:textId="58D22EA7" w:rsidR="002C0052" w:rsidRDefault="002C0052" w:rsidP="001916B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DD37D4" w14:paraId="59BA39A3" w14:textId="77777777" w:rsidTr="002C0052">
        <w:trPr>
          <w:trHeight w:val="391"/>
        </w:trPr>
        <w:tc>
          <w:tcPr>
            <w:tcW w:w="9980" w:type="dxa"/>
            <w:tcBorders>
              <w:top w:val="single" w:sz="4" w:space="0" w:color="auto"/>
              <w:left w:val="single" w:sz="4" w:space="0" w:color="auto"/>
              <w:bottom w:val="nil"/>
              <w:right w:val="single" w:sz="4" w:space="0" w:color="auto"/>
            </w:tcBorders>
            <w:shd w:val="clear" w:color="auto" w:fill="9A4C81"/>
          </w:tcPr>
          <w:p w14:paraId="0EA48CCC" w14:textId="1308DC3E" w:rsidR="00432087" w:rsidRPr="00DD37D4" w:rsidRDefault="00432087" w:rsidP="00DD37D4">
            <w:pPr>
              <w:widowControl w:val="0"/>
              <w:spacing w:after="0"/>
              <w:rPr>
                <w:bCs/>
                <w:color w:val="FFFFFF" w:themeColor="background1"/>
                <w:szCs w:val="22"/>
              </w:rPr>
            </w:pPr>
            <w:r w:rsidRPr="00DD37D4">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03E0BAE4" w14:textId="77777777" w:rsidTr="002C0052">
        <w:trPr>
          <w:trHeight w:val="391"/>
        </w:trPr>
        <w:tc>
          <w:tcPr>
            <w:tcW w:w="9980" w:type="dxa"/>
            <w:tcBorders>
              <w:top w:val="nil"/>
              <w:left w:val="nil"/>
              <w:bottom w:val="nil"/>
              <w:right w:val="nil"/>
            </w:tcBorders>
            <w:shd w:val="clear" w:color="auto" w:fill="auto"/>
          </w:tcPr>
          <w:p w14:paraId="5A5FA49E" w14:textId="77777777" w:rsidR="00432087" w:rsidRPr="00A86FF7" w:rsidRDefault="0004174C" w:rsidP="004542BF">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Key guiding documents </w:t>
            </w:r>
            <w:r w:rsidR="00301E84" w:rsidRPr="00A86FF7">
              <w:rPr>
                <w:rFonts w:ascii="Arial" w:hAnsi="Arial" w:cs="Arial"/>
              </w:rPr>
              <w:t>such as</w:t>
            </w:r>
            <w:r w:rsidR="00432087" w:rsidRPr="00A86FF7">
              <w:rPr>
                <w:rFonts w:ascii="Arial" w:hAnsi="Arial" w:cs="Arial"/>
              </w:rPr>
              <w:t>:</w:t>
            </w:r>
          </w:p>
          <w:p w14:paraId="223B21AF"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Vision, Mission and/or Purpose statement</w:t>
            </w:r>
          </w:p>
          <w:p w14:paraId="5187F9B6"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Identified organisational values</w:t>
            </w:r>
          </w:p>
          <w:p w14:paraId="68838B5D"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Strategic, business and/or operational plan</w:t>
            </w:r>
          </w:p>
          <w:p w14:paraId="19865D3B"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Client charter</w:t>
            </w:r>
          </w:p>
          <w:p w14:paraId="52B3703B" w14:textId="77777777" w:rsidR="009E43ED" w:rsidRPr="00A86FF7" w:rsidRDefault="009E43ED" w:rsidP="00EC6A74">
            <w:pPr>
              <w:pStyle w:val="ListParagraph"/>
              <w:keepNext/>
              <w:numPr>
                <w:ilvl w:val="0"/>
                <w:numId w:val="3"/>
              </w:numPr>
              <w:spacing w:before="144" w:after="144"/>
              <w:ind w:left="357" w:hanging="357"/>
              <w:rPr>
                <w:rFonts w:ascii="Arial" w:hAnsi="Arial" w:cs="Arial"/>
              </w:rPr>
            </w:pPr>
            <w:r w:rsidRPr="00A86FF7">
              <w:rPr>
                <w:rFonts w:ascii="Arial" w:hAnsi="Arial" w:cs="Arial"/>
              </w:rPr>
              <w:t>Strategies for ensuring that service delivery is informed by contemporary best practice and/or evidence based practice</w:t>
            </w:r>
          </w:p>
          <w:p w14:paraId="48E5726E" w14:textId="5956FFE1"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Policies and processes for establishing and implementing plans, objectives and strategies required to deliver quality services </w:t>
            </w:r>
            <w:r w:rsidR="00301E84" w:rsidRPr="00A86FF7">
              <w:rPr>
                <w:rFonts w:ascii="Arial" w:hAnsi="Arial" w:cs="Arial"/>
              </w:rPr>
              <w:t>such as</w:t>
            </w:r>
            <w:r w:rsidR="00346E8F" w:rsidRPr="00A86FF7">
              <w:rPr>
                <w:rFonts w:ascii="Arial" w:hAnsi="Arial" w:cs="Arial"/>
              </w:rPr>
              <w:t xml:space="preserve"> processes for</w:t>
            </w:r>
            <w:r w:rsidRPr="00A86FF7">
              <w:rPr>
                <w:rFonts w:ascii="Arial" w:hAnsi="Arial" w:cs="Arial"/>
              </w:rPr>
              <w:t>:</w:t>
            </w:r>
          </w:p>
          <w:p w14:paraId="2563CE7D" w14:textId="79A34402"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engaging with community members</w:t>
            </w:r>
            <w:r w:rsidR="0004174C" w:rsidRPr="00A86FF7">
              <w:rPr>
                <w:rFonts w:ascii="Arial" w:hAnsi="Arial" w:cs="Arial"/>
              </w:rPr>
              <w:t xml:space="preserve"> </w:t>
            </w:r>
            <w:r w:rsidR="00301E84" w:rsidRPr="00A86FF7">
              <w:rPr>
                <w:rFonts w:ascii="Arial" w:hAnsi="Arial" w:cs="Arial"/>
              </w:rPr>
              <w:t>such as</w:t>
            </w:r>
            <w:r w:rsidRPr="00A86FF7">
              <w:rPr>
                <w:rFonts w:ascii="Arial" w:hAnsi="Arial" w:cs="Arial"/>
              </w:rPr>
              <w:t xml:space="preserve"> Elders, Aboriginal and Torres Strait Islander </w:t>
            </w:r>
            <w:r w:rsidRPr="00A86FF7">
              <w:rPr>
                <w:rFonts w:ascii="Arial" w:hAnsi="Arial" w:cs="Arial"/>
              </w:rPr>
              <w:lastRenderedPageBreak/>
              <w:t xml:space="preserve">Community Controlled organisations, cultural leaders and key stakeholders in establishing plans and developing performance measures  </w:t>
            </w:r>
          </w:p>
          <w:p w14:paraId="00F553CD" w14:textId="077508CD"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measuring performance against established plans </w:t>
            </w:r>
          </w:p>
          <w:p w14:paraId="5E9C9066" w14:textId="2FDF4E8E"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allocating resources to enable plans to be actioned</w:t>
            </w:r>
          </w:p>
          <w:p w14:paraId="375C8A59" w14:textId="24D56C43" w:rsidR="00432087" w:rsidRPr="00A86FF7" w:rsidRDefault="009E43ED" w:rsidP="00DA1606">
            <w:pPr>
              <w:pStyle w:val="ListParagraph"/>
              <w:widowControl w:val="0"/>
              <w:numPr>
                <w:ilvl w:val="0"/>
                <w:numId w:val="11"/>
              </w:numPr>
              <w:spacing w:before="144" w:after="144"/>
              <w:rPr>
                <w:rFonts w:ascii="Arial" w:hAnsi="Arial" w:cs="Arial"/>
              </w:rPr>
            </w:pPr>
            <w:r w:rsidRPr="00A86FF7">
              <w:rPr>
                <w:rFonts w:ascii="Arial" w:hAnsi="Arial" w:cs="Arial"/>
              </w:rPr>
              <w:t>r</w:t>
            </w:r>
            <w:r w:rsidR="00432087" w:rsidRPr="00A86FF7">
              <w:rPr>
                <w:rFonts w:ascii="Arial" w:hAnsi="Arial" w:cs="Arial"/>
              </w:rPr>
              <w:t xml:space="preserve">eviewing and evaluating plans </w:t>
            </w:r>
          </w:p>
          <w:p w14:paraId="74344FD8" w14:textId="77777777" w:rsidR="00432087" w:rsidRPr="00A86FF7" w:rsidRDefault="009E43ED"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 reporting to the governing body enabling it to fulfil its strategic function</w:t>
            </w:r>
          </w:p>
          <w:p w14:paraId="15E817AB"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Members of the governing body can describe the vision, purpose and values of the organisation and how these support the delivery of services consistent with the principles of the relevant guiding legislation/s and the community in which services operate</w:t>
            </w:r>
          </w:p>
        </w:tc>
      </w:tr>
      <w:tr w:rsidR="001D1BC8" w:rsidRPr="00A86FF7" w14:paraId="28676E13" w14:textId="77777777" w:rsidTr="002C0052">
        <w:trPr>
          <w:trHeight w:val="391"/>
        </w:trPr>
        <w:tc>
          <w:tcPr>
            <w:tcW w:w="9980" w:type="dxa"/>
            <w:tcBorders>
              <w:top w:val="nil"/>
              <w:left w:val="nil"/>
              <w:bottom w:val="nil"/>
              <w:right w:val="nil"/>
            </w:tcBorders>
            <w:shd w:val="clear" w:color="auto" w:fill="auto"/>
          </w:tcPr>
          <w:p w14:paraId="5F6E600B" w14:textId="77777777" w:rsidR="001D1BC8" w:rsidRPr="00A86FF7" w:rsidRDefault="001D1BC8" w:rsidP="00A538B6">
            <w:pPr>
              <w:widowControl w:val="0"/>
              <w:spacing w:before="144" w:after="144"/>
              <w:rPr>
                <w:b/>
                <w:bCs/>
                <w:szCs w:val="22"/>
              </w:rPr>
            </w:pPr>
          </w:p>
        </w:tc>
      </w:tr>
    </w:tbl>
    <w:p w14:paraId="22F68DD8" w14:textId="77777777" w:rsidR="009E43ED" w:rsidRPr="00A86FF7" w:rsidRDefault="009E43ED">
      <w:pPr>
        <w:spacing w:before="144" w:after="144"/>
      </w:pPr>
      <w:r w:rsidRPr="00A86FF7">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7910"/>
        <w:gridCol w:w="204"/>
      </w:tblGrid>
      <w:tr w:rsidR="00A04A68" w:rsidRPr="00A86FF7" w14:paraId="73012885" w14:textId="77777777" w:rsidTr="00122DE2">
        <w:trPr>
          <w:gridAfter w:val="1"/>
          <w:wAfter w:w="204" w:type="dxa"/>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9E78C60" w14:textId="77777777" w:rsidR="00A04A68" w:rsidRPr="00A86FF7" w:rsidRDefault="00A04A68" w:rsidP="00A25BDE">
            <w:pPr>
              <w:spacing w:before="120" w:after="120" w:line="240" w:lineRule="auto"/>
              <w:rPr>
                <w:rFonts w:cs="Arial"/>
              </w:rPr>
            </w:pPr>
            <w:r w:rsidRPr="00A25BDE">
              <w:rPr>
                <w:b/>
                <w:color w:val="00293F"/>
                <w:sz w:val="28"/>
                <w:szCs w:val="28"/>
              </w:rPr>
              <w:lastRenderedPageBreak/>
              <w:t>Standard 1: Governance and management</w:t>
            </w:r>
          </w:p>
        </w:tc>
      </w:tr>
      <w:tr w:rsidR="00A04A68" w:rsidRPr="00A86FF7" w14:paraId="1B3FA9D5" w14:textId="77777777" w:rsidTr="00122DE2">
        <w:trPr>
          <w:gridAfter w:val="1"/>
          <w:wAfter w:w="204" w:type="dxa"/>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0E7C7ADE" w14:textId="77777777" w:rsidR="00A04A68" w:rsidRDefault="00A04A68" w:rsidP="00A04A68">
            <w:pPr>
              <w:widowControl w:val="0"/>
              <w:spacing w:after="0" w:line="276" w:lineRule="auto"/>
              <w:rPr>
                <w:rFonts w:cs="Arial"/>
                <w:szCs w:val="22"/>
              </w:rPr>
            </w:pPr>
            <w:r w:rsidRPr="00A86FF7">
              <w:rPr>
                <w:rFonts w:cs="Arial"/>
                <w:b/>
                <w:color w:val="00293F"/>
                <w:szCs w:val="22"/>
              </w:rPr>
              <w:t>Expected outcome:</w:t>
            </w:r>
            <w:r w:rsidRPr="00A86FF7">
              <w:rPr>
                <w:rFonts w:cs="Arial"/>
                <w:color w:val="00293F"/>
                <w:szCs w:val="22"/>
              </w:rPr>
              <w:t xml:space="preserve"> </w:t>
            </w:r>
            <w:r w:rsidRPr="00A86FF7">
              <w:rPr>
                <w:rFonts w:cs="Arial"/>
                <w:szCs w:val="22"/>
              </w:rPr>
              <w:t>Sound governance and management systems that maximise outcomes for stakeholders.</w:t>
            </w:r>
          </w:p>
          <w:p w14:paraId="58825690" w14:textId="77777777" w:rsidR="00A04A68" w:rsidRPr="00A86FF7" w:rsidRDefault="00A04A68" w:rsidP="00A04A68">
            <w:pPr>
              <w:widowControl w:val="0"/>
              <w:spacing w:before="120" w:after="120" w:line="276" w:lineRule="auto"/>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r>
              <w:rPr>
                <w:rFonts w:cs="Arial"/>
                <w:szCs w:val="22"/>
              </w:rPr>
              <w:t>.</w:t>
            </w:r>
          </w:p>
        </w:tc>
      </w:tr>
      <w:tr w:rsidR="00A04A68" w:rsidRPr="00A86FF7" w14:paraId="167DAFE3" w14:textId="77777777" w:rsidTr="00122DE2">
        <w:trPr>
          <w:gridAfter w:val="1"/>
          <w:wAfter w:w="204" w:type="dxa"/>
          <w:trHeight w:val="40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746309D9" w14:textId="77777777" w:rsidR="00A04A68" w:rsidRPr="00A86FF7" w:rsidRDefault="00A04A68" w:rsidP="00A04A68">
            <w:pPr>
              <w:widowControl w:val="0"/>
              <w:tabs>
                <w:tab w:val="left" w:pos="360"/>
              </w:tabs>
              <w:autoSpaceDE w:val="0"/>
              <w:autoSpaceDN w:val="0"/>
              <w:adjustRightInd w:val="0"/>
              <w:spacing w:after="0"/>
              <w:jc w:val="center"/>
              <w:rPr>
                <w:b/>
                <w:bCs/>
                <w:color w:val="FFFFFF"/>
                <w:szCs w:val="22"/>
              </w:rPr>
            </w:pPr>
          </w:p>
        </w:tc>
      </w:tr>
      <w:tr w:rsidR="00432087" w:rsidRPr="00DD37D4" w14:paraId="4E0F7374" w14:textId="77777777" w:rsidTr="00A04A68">
        <w:trPr>
          <w:trHeight w:val="407"/>
        </w:trPr>
        <w:tc>
          <w:tcPr>
            <w:tcW w:w="9980" w:type="dxa"/>
            <w:gridSpan w:val="3"/>
            <w:tcBorders>
              <w:top w:val="nil"/>
              <w:left w:val="nil"/>
              <w:bottom w:val="nil"/>
              <w:right w:val="nil"/>
            </w:tcBorders>
            <w:shd w:val="clear" w:color="auto" w:fill="004062"/>
            <w:vAlign w:val="center"/>
          </w:tcPr>
          <w:p w14:paraId="0830AAA7" w14:textId="699D5F8B" w:rsidR="00432087" w:rsidRPr="00DD37D4" w:rsidRDefault="00432087" w:rsidP="004A31EE">
            <w:pPr>
              <w:spacing w:before="120" w:after="120"/>
            </w:pPr>
            <w:bookmarkStart w:id="154" w:name="_Toc24100962"/>
            <w:r w:rsidRPr="00E519D0">
              <w:rPr>
                <w:rStyle w:val="Heading3Char"/>
              </w:rPr>
              <w:t>Indicator 1.4</w:t>
            </w:r>
            <w:bookmarkEnd w:id="154"/>
            <w:r w:rsidRPr="004A31EE">
              <w:rPr>
                <w:b/>
                <w:sz w:val="24"/>
              </w:rPr>
              <w:t>: The organisation’s management systems are clearly defined, documented, monitored and (where appropriate) communicated including finance, assets and risk.</w:t>
            </w:r>
          </w:p>
        </w:tc>
      </w:tr>
      <w:tr w:rsidR="005842C4" w:rsidRPr="005842C4" w14:paraId="2429F51A" w14:textId="77777777" w:rsidTr="00A04A68">
        <w:trPr>
          <w:trHeight w:val="407"/>
        </w:trPr>
        <w:tc>
          <w:tcPr>
            <w:tcW w:w="9980" w:type="dxa"/>
            <w:gridSpan w:val="3"/>
            <w:tcBorders>
              <w:top w:val="nil"/>
              <w:left w:val="nil"/>
              <w:bottom w:val="nil"/>
              <w:right w:val="nil"/>
            </w:tcBorders>
            <w:shd w:val="clear" w:color="auto" w:fill="auto"/>
            <w:vAlign w:val="center"/>
          </w:tcPr>
          <w:p w14:paraId="056238CE" w14:textId="77777777" w:rsidR="00432087" w:rsidRPr="005842C4" w:rsidRDefault="00432087" w:rsidP="00DD37D4">
            <w:pPr>
              <w:widowControl w:val="0"/>
              <w:spacing w:after="0"/>
              <w:ind w:left="113" w:hanging="113"/>
              <w:rPr>
                <w:bCs/>
                <w:color w:val="000000" w:themeColor="text1"/>
                <w:szCs w:val="22"/>
              </w:rPr>
            </w:pPr>
            <w:r w:rsidRPr="005842C4">
              <w:rPr>
                <w:rFonts w:cs="Arial"/>
                <w:color w:val="000000" w:themeColor="text1"/>
                <w:szCs w:val="22"/>
              </w:rPr>
              <w:t>Interpretation of this indicator is:</w:t>
            </w:r>
          </w:p>
        </w:tc>
      </w:tr>
      <w:tr w:rsidR="005842C4" w:rsidRPr="005842C4" w14:paraId="160625F2"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78ACBE1C" w14:textId="77777777" w:rsidR="00432087" w:rsidRPr="005842C4" w:rsidRDefault="00432087" w:rsidP="004F23B2">
            <w:pPr>
              <w:pStyle w:val="ListParagraph"/>
              <w:widowControl w:val="0"/>
              <w:numPr>
                <w:ilvl w:val="0"/>
                <w:numId w:val="4"/>
              </w:numPr>
              <w:spacing w:after="60"/>
              <w:ind w:left="357" w:hanging="357"/>
              <w:contextualSpacing w:val="0"/>
              <w:rPr>
                <w:rFonts w:ascii="Arial" w:hAnsi="Arial" w:cs="Arial"/>
                <w:b/>
                <w:bCs/>
                <w:color w:val="000000" w:themeColor="text1"/>
              </w:rPr>
            </w:pPr>
            <w:r w:rsidRPr="005842C4">
              <w:rPr>
                <w:rFonts w:ascii="Arial" w:hAnsi="Arial" w:cs="Arial"/>
                <w:color w:val="000000" w:themeColor="text1"/>
              </w:rPr>
              <w:t>Risk</w:t>
            </w:r>
            <w:r w:rsidRPr="005842C4">
              <w:rPr>
                <w:rFonts w:ascii="Arial" w:hAnsi="Arial" w:cs="Arial"/>
                <w:bCs/>
                <w:color w:val="000000" w:themeColor="text1"/>
              </w:rPr>
              <w:t xml:space="preserve"> </w:t>
            </w:r>
            <w:r w:rsidRPr="005842C4">
              <w:rPr>
                <w:rFonts w:ascii="Arial" w:hAnsi="Arial" w:cs="Arial"/>
                <w:color w:val="000000" w:themeColor="text1"/>
              </w:rPr>
              <w:t>includes</w:t>
            </w:r>
            <w:r w:rsidRPr="005842C4">
              <w:rPr>
                <w:rFonts w:ascii="Arial" w:hAnsi="Arial" w:cs="Arial"/>
                <w:bCs/>
                <w:color w:val="000000" w:themeColor="text1"/>
              </w:rPr>
              <w:t xml:space="preserve"> strategic and operational, services and activities and work, health and safety risk</w:t>
            </w:r>
            <w:r w:rsidR="007303F0" w:rsidRPr="005842C4">
              <w:rPr>
                <w:rFonts w:ascii="Arial" w:hAnsi="Arial" w:cs="Arial"/>
                <w:bCs/>
                <w:color w:val="000000" w:themeColor="text1"/>
              </w:rPr>
              <w:t>s</w:t>
            </w:r>
            <w:r w:rsidRPr="005842C4">
              <w:rPr>
                <w:rFonts w:ascii="Arial" w:hAnsi="Arial" w:cs="Arial"/>
                <w:bCs/>
                <w:color w:val="000000" w:themeColor="text1"/>
              </w:rPr>
              <w:t>.</w:t>
            </w:r>
          </w:p>
        </w:tc>
      </w:tr>
      <w:tr w:rsidR="00432087" w:rsidRPr="00531B1A" w14:paraId="304ECF05" w14:textId="77777777" w:rsidTr="00A04A68">
        <w:trPr>
          <w:trHeight w:val="827"/>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04EA6C71" w14:textId="77777777" w:rsidR="00432087" w:rsidRPr="00531B1A" w:rsidRDefault="00432087" w:rsidP="00E86A73">
            <w:pPr>
              <w:widowControl w:val="0"/>
              <w:tabs>
                <w:tab w:val="left" w:pos="360"/>
                <w:tab w:val="left" w:pos="450"/>
              </w:tabs>
              <w:autoSpaceDE w:val="0"/>
              <w:autoSpaceDN w:val="0"/>
              <w:adjustRightInd w:val="0"/>
              <w:spacing w:before="144" w:after="144" w:line="276" w:lineRule="auto"/>
              <w:ind w:firstLine="360"/>
              <w:jc w:val="center"/>
              <w:rPr>
                <w:rFonts w:cs="Arial"/>
                <w:bCs/>
                <w:color w:val="FFFFFF"/>
                <w:sz w:val="24"/>
              </w:rPr>
            </w:pPr>
            <w:r w:rsidRPr="00531B1A">
              <w:rPr>
                <w:bCs/>
                <w:color w:val="FFFFFF"/>
                <w:szCs w:val="22"/>
              </w:rPr>
              <w:t xml:space="preserve">As a part of meeting Indicator 1.4, organisations </w:t>
            </w:r>
            <w:r w:rsidRPr="00531B1A">
              <w:rPr>
                <w:bCs/>
                <w:color w:val="FFFFFF"/>
                <w:szCs w:val="22"/>
                <w:u w:val="single"/>
              </w:rPr>
              <w:t>must</w:t>
            </w:r>
            <w:r w:rsidRPr="00531B1A">
              <w:rPr>
                <w:bCs/>
                <w:color w:val="FFFFFF"/>
                <w:szCs w:val="22"/>
              </w:rPr>
              <w:t xml:space="preserve"> demonstrate the common mandatory evidence requirements </w:t>
            </w:r>
            <w:r w:rsidRPr="00531B1A">
              <w:rPr>
                <w:bCs/>
                <w:color w:val="FFFFFF"/>
                <w:szCs w:val="22"/>
                <w:u w:val="single"/>
              </w:rPr>
              <w:t>and</w:t>
            </w:r>
            <w:r w:rsidRPr="00531B1A">
              <w:rPr>
                <w:bCs/>
                <w:color w:val="FFFFFF"/>
                <w:szCs w:val="22"/>
              </w:rPr>
              <w:t xml:space="preserve"> relevant service specific requirements detailed below</w:t>
            </w:r>
          </w:p>
        </w:tc>
      </w:tr>
      <w:tr w:rsidR="00432087" w:rsidRPr="00A86FF7" w14:paraId="6824F6BF" w14:textId="77777777" w:rsidTr="00EC6A74">
        <w:trPr>
          <w:trHeight w:val="3266"/>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5A68AD7C" w14:textId="60B307D4" w:rsidR="00A951C6" w:rsidRPr="00A86FF7" w:rsidRDefault="00352182" w:rsidP="00E86A73">
            <w:pPr>
              <w:widowControl w:val="0"/>
              <w:spacing w:before="144" w:after="144"/>
              <w:rPr>
                <w:rFonts w:cs="Arial"/>
              </w:rPr>
            </w:pPr>
            <w:r w:rsidRPr="00352182">
              <w:rPr>
                <w:rFonts w:asciiTheme="minorHAnsi" w:eastAsiaTheme="minorHAnsi" w:hAnsiTheme="minorHAnsi" w:cstheme="minorBidi"/>
                <w:noProof/>
                <w:szCs w:val="22"/>
              </w:rPr>
              <mc:AlternateContent>
                <mc:Choice Requires="wps">
                  <w:drawing>
                    <wp:anchor distT="0" distB="0" distL="114300" distR="114300" simplePos="0" relativeHeight="252255232" behindDoc="0" locked="1" layoutInCell="1" allowOverlap="0" wp14:anchorId="07A22F70" wp14:editId="0F1F9DB3">
                      <wp:simplePos x="0" y="0"/>
                      <wp:positionH relativeFrom="margin">
                        <wp:posOffset>-65405</wp:posOffset>
                      </wp:positionH>
                      <wp:positionV relativeFrom="page">
                        <wp:posOffset>-137160</wp:posOffset>
                      </wp:positionV>
                      <wp:extent cx="1044000" cy="540000"/>
                      <wp:effectExtent l="0" t="0" r="3810" b="0"/>
                      <wp:wrapNone/>
                      <wp:docPr id="38" name="Pentagon 38"/>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547964E8"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22F70" id="Pentagon 38" o:spid="_x0000_s1052" type="#_x0000_t15" style="position:absolute;margin-left:-5.15pt;margin-top:-10.8pt;width:82.2pt;height:42.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" o:allowoverlap="f" adj="16014" fillcolor="#ff6" stroked="f" strokeweight="1pt">
                      <v:textbox>
                        <w:txbxContent>
                          <w:p w14:paraId="547964E8"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45080" w14:textId="77777777" w:rsidR="00432087" w:rsidRPr="00A86FF7" w:rsidRDefault="007303F0" w:rsidP="00450BCE">
            <w:pPr>
              <w:widowControl w:val="0"/>
              <w:numPr>
                <w:ilvl w:val="0"/>
                <w:numId w:val="2"/>
              </w:numPr>
              <w:spacing w:before="60" w:after="60" w:line="276" w:lineRule="auto"/>
              <w:ind w:left="357" w:hanging="357"/>
              <w:rPr>
                <w:color w:val="000000" w:themeColor="text1"/>
              </w:rPr>
            </w:pPr>
            <w:r w:rsidRPr="00A86FF7">
              <w:rPr>
                <w:color w:val="000000" w:themeColor="text1"/>
              </w:rPr>
              <w:t>P</w:t>
            </w:r>
            <w:r w:rsidR="00432087" w:rsidRPr="00A86FF7">
              <w:rPr>
                <w:color w:val="000000" w:themeColor="text1"/>
              </w:rPr>
              <w:t xml:space="preserve">rocesses for identifying, assessing and managing risk in order to ensure continuous, safe, responsive and effective services are documented, implemented and reviewed. </w:t>
            </w:r>
          </w:p>
          <w:p w14:paraId="78213243" w14:textId="77777777" w:rsidR="00432087" w:rsidRPr="00A86FF7" w:rsidRDefault="00432087" w:rsidP="00450BCE">
            <w:pPr>
              <w:widowControl w:val="0"/>
              <w:numPr>
                <w:ilvl w:val="0"/>
                <w:numId w:val="2"/>
              </w:numPr>
              <w:spacing w:before="60" w:after="60" w:line="276" w:lineRule="auto"/>
              <w:ind w:left="357" w:hanging="357"/>
              <w:rPr>
                <w:color w:val="000000" w:themeColor="text1"/>
              </w:rPr>
            </w:pPr>
            <w:r w:rsidRPr="00A86FF7">
              <w:rPr>
                <w:color w:val="000000" w:themeColor="text1"/>
              </w:rPr>
              <w:t xml:space="preserve">Processes for delegating authority and responsibilities throughout the organisation are documented, implemented, reviewed and communicated to stakeholders. </w:t>
            </w:r>
          </w:p>
          <w:p w14:paraId="2C92269B" w14:textId="77777777" w:rsidR="00432087" w:rsidRPr="00A86FF7" w:rsidRDefault="00432087" w:rsidP="00450BCE">
            <w:pPr>
              <w:widowControl w:val="0"/>
              <w:numPr>
                <w:ilvl w:val="0"/>
                <w:numId w:val="2"/>
              </w:numPr>
              <w:spacing w:before="60" w:after="60" w:line="276" w:lineRule="auto"/>
              <w:ind w:left="357" w:hanging="357"/>
              <w:rPr>
                <w:color w:val="000000" w:themeColor="text1"/>
              </w:rPr>
            </w:pPr>
            <w:r w:rsidRPr="00A86FF7">
              <w:rPr>
                <w:rFonts w:cs="Arial"/>
              </w:rPr>
              <w:t>Organisations have disaster management</w:t>
            </w:r>
            <w:r w:rsidR="007303F0" w:rsidRPr="00A86FF7">
              <w:rPr>
                <w:rFonts w:cs="Arial"/>
              </w:rPr>
              <w:t xml:space="preserve"> and</w:t>
            </w:r>
            <w:r w:rsidRPr="00A86FF7">
              <w:rPr>
                <w:rFonts w:cs="Arial"/>
              </w:rPr>
              <w:t xml:space="preserve"> business continuity plans in place and</w:t>
            </w:r>
            <w:r w:rsidR="007303F0" w:rsidRPr="00A86FF7">
              <w:rPr>
                <w:rFonts w:cs="Arial"/>
              </w:rPr>
              <w:t>,</w:t>
            </w:r>
            <w:r w:rsidRPr="00A86FF7">
              <w:rPr>
                <w:rFonts w:cs="Arial"/>
              </w:rPr>
              <w:t xml:space="preserve"> where relevant, participate in local disaster management planning to assess and support people with vulnerabilities</w:t>
            </w:r>
            <w:r w:rsidRPr="00A86FF7">
              <w:rPr>
                <w:rStyle w:val="FootnoteReference"/>
              </w:rPr>
              <w:footnoteReference w:id="15"/>
            </w:r>
            <w:r w:rsidRPr="00A86FF7">
              <w:rPr>
                <w:rFonts w:cs="Arial"/>
              </w:rPr>
              <w:t>.</w:t>
            </w:r>
          </w:p>
          <w:p w14:paraId="7DDFE24B" w14:textId="77777777" w:rsidR="00432087" w:rsidRPr="00A86FF7" w:rsidRDefault="00432087" w:rsidP="00450BCE">
            <w:pPr>
              <w:widowControl w:val="0"/>
              <w:numPr>
                <w:ilvl w:val="0"/>
                <w:numId w:val="2"/>
              </w:numPr>
              <w:spacing w:before="60" w:after="60" w:line="276" w:lineRule="auto"/>
              <w:ind w:left="357" w:hanging="357"/>
              <w:rPr>
                <w:color w:val="000000" w:themeColor="text1"/>
              </w:rPr>
            </w:pPr>
            <w:r w:rsidRPr="00A86FF7">
              <w:rPr>
                <w:color w:val="000000" w:themeColor="text1"/>
              </w:rPr>
              <w:t>Documented and implemented processes which ensure:</w:t>
            </w:r>
          </w:p>
          <w:p w14:paraId="10F95D39" w14:textId="77777777" w:rsidR="00432087" w:rsidRPr="00A86FF7" w:rsidRDefault="00432087" w:rsidP="00450BCE">
            <w:pPr>
              <w:widowControl w:val="0"/>
              <w:numPr>
                <w:ilvl w:val="1"/>
                <w:numId w:val="10"/>
              </w:numPr>
              <w:spacing w:before="60" w:after="120" w:line="276" w:lineRule="auto"/>
              <w:ind w:left="714" w:hanging="357"/>
              <w:contextualSpacing/>
              <w:rPr>
                <w:rFonts w:cs="Arial"/>
                <w:color w:val="000000"/>
              </w:rPr>
            </w:pPr>
            <w:r w:rsidRPr="00A86FF7">
              <w:rPr>
                <w:color w:val="000000"/>
              </w:rPr>
              <w:t xml:space="preserve">insurance coverage and/or funded assets are maintained in accordance with requirements (including public liability insurance, contents insurance and </w:t>
            </w:r>
            <w:r w:rsidRPr="00A86FF7">
              <w:rPr>
                <w:rFonts w:cs="Arial"/>
                <w:color w:val="000000"/>
              </w:rPr>
              <w:t>comprehensive motor vehicle insurance, as appropriate)</w:t>
            </w:r>
          </w:p>
          <w:p w14:paraId="4979FE7E" w14:textId="2C10ACDD" w:rsidR="00432087" w:rsidRPr="00A86FF7" w:rsidRDefault="00432087" w:rsidP="00FA0E01">
            <w:pPr>
              <w:widowControl w:val="0"/>
              <w:numPr>
                <w:ilvl w:val="1"/>
                <w:numId w:val="10"/>
              </w:numPr>
              <w:spacing w:before="120" w:after="240" w:line="276" w:lineRule="auto"/>
              <w:ind w:left="714" w:hanging="357"/>
              <w:contextualSpacing/>
              <w:rPr>
                <w:rFonts w:cs="Arial"/>
              </w:rPr>
            </w:pPr>
            <w:r w:rsidRPr="00A86FF7">
              <w:rPr>
                <w:color w:val="000000"/>
              </w:rPr>
              <w:t>financial</w:t>
            </w:r>
            <w:r w:rsidRPr="00A86FF7">
              <w:rPr>
                <w:rFonts w:cs="Arial"/>
                <w:color w:val="000000"/>
              </w:rPr>
              <w:t xml:space="preserve"> accountability requirements are met</w:t>
            </w:r>
            <w:r w:rsidR="00FA0E01">
              <w:t>.</w:t>
            </w:r>
            <w:r w:rsidRPr="00A86FF7">
              <w:rPr>
                <w:rFonts w:cs="Arial"/>
                <w:szCs w:val="22"/>
              </w:rPr>
              <w:t xml:space="preserve"> </w:t>
            </w:r>
          </w:p>
        </w:tc>
      </w:tr>
      <w:tr w:rsidR="00432087" w:rsidRPr="00A86FF7" w14:paraId="4017E770" w14:textId="77777777" w:rsidTr="00EC6A74">
        <w:trPr>
          <w:trHeight w:val="428"/>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6D1AE875" w14:textId="4F4036BE" w:rsidR="00432087" w:rsidRPr="00A86FF7" w:rsidRDefault="001A381F" w:rsidP="00E86A73">
            <w:pPr>
              <w:widowControl w:val="0"/>
              <w:tabs>
                <w:tab w:val="left" w:pos="360"/>
              </w:tabs>
              <w:autoSpaceDE w:val="0"/>
              <w:autoSpaceDN w:val="0"/>
              <w:adjustRightInd w:val="0"/>
              <w:spacing w:before="144" w:after="144"/>
              <w:rPr>
                <w:rFonts w:cs="Arial"/>
                <w:bCs/>
                <w:noProof/>
                <w:color w:val="FFFFFF"/>
              </w:rPr>
            </w:pPr>
            <w:r w:rsidRPr="00352182">
              <w:rPr>
                <w:rFonts w:asciiTheme="minorHAnsi" w:eastAsiaTheme="minorHAnsi" w:hAnsiTheme="minorHAnsi" w:cstheme="minorBidi"/>
                <w:noProof/>
                <w:szCs w:val="22"/>
              </w:rPr>
              <mc:AlternateContent>
                <mc:Choice Requires="wps">
                  <w:drawing>
                    <wp:anchor distT="0" distB="0" distL="114300" distR="114300" simplePos="0" relativeHeight="252257280" behindDoc="0" locked="1" layoutInCell="1" allowOverlap="0" wp14:anchorId="6AF49DAA" wp14:editId="3672CFDE">
                      <wp:simplePos x="0" y="0"/>
                      <wp:positionH relativeFrom="margin">
                        <wp:posOffset>-68580</wp:posOffset>
                      </wp:positionH>
                      <wp:positionV relativeFrom="page">
                        <wp:posOffset>237490</wp:posOffset>
                      </wp:positionV>
                      <wp:extent cx="1044000" cy="604800"/>
                      <wp:effectExtent l="0" t="0" r="3810" b="5080"/>
                      <wp:wrapTopAndBottom/>
                      <wp:docPr id="39" name="Pentagon 39"/>
                      <wp:cNvGraphicFramePr/>
                      <a:graphic xmlns:a="http://schemas.openxmlformats.org/drawingml/2006/main">
                        <a:graphicData uri="http://schemas.microsoft.com/office/word/2010/wordprocessingShape">
                          <wps:wsp>
                            <wps:cNvSpPr/>
                            <wps:spPr>
                              <a:xfrm>
                                <a:off x="0" y="0"/>
                                <a:ext cx="1044000" cy="604800"/>
                              </a:xfrm>
                              <a:prstGeom prst="homePlate">
                                <a:avLst/>
                              </a:prstGeom>
                              <a:solidFill>
                                <a:srgbClr val="427CBF"/>
                              </a:solidFill>
                              <a:ln w="12700" cap="flat" cmpd="sng" algn="ctr">
                                <a:noFill/>
                                <a:prstDash val="solid"/>
                                <a:miter lim="800000"/>
                              </a:ln>
                              <a:effectLst/>
                            </wps:spPr>
                            <wps:txbx>
                              <w:txbxContent>
                                <w:p w14:paraId="36F307AE"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49DAA" id="Pentagon 39" o:spid="_x0000_s1053" type="#_x0000_t15" style="position:absolute;margin-left:-5.4pt;margin-top:18.7pt;width:82.2pt;height:47.6pt;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" o:allowoverlap="f" adj="15343" fillcolor="#427cbf" stroked="f" strokeweight="1pt">
                      <v:textbox>
                        <w:txbxContent>
                          <w:p w14:paraId="36F307AE"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type="topAndBottom" anchorx="margin" anchory="page"/>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54BFFF" w14:textId="77777777" w:rsidR="00432087" w:rsidRPr="00A86FF7" w:rsidRDefault="00432087" w:rsidP="001A381F">
            <w:pPr>
              <w:widowControl w:val="0"/>
              <w:numPr>
                <w:ilvl w:val="0"/>
                <w:numId w:val="2"/>
              </w:numPr>
              <w:spacing w:before="60" w:after="60" w:line="276" w:lineRule="auto"/>
              <w:rPr>
                <w:color w:val="000000" w:themeColor="text1"/>
              </w:rPr>
            </w:pPr>
            <w:r w:rsidRPr="00A86FF7">
              <w:rPr>
                <w:color w:val="000000" w:themeColor="text1"/>
              </w:rPr>
              <w:t>The organisation must:</w:t>
            </w:r>
          </w:p>
          <w:p w14:paraId="1A567E45" w14:textId="77777777" w:rsidR="00432087" w:rsidRPr="00A86FF7" w:rsidRDefault="00432087" w:rsidP="001A381F">
            <w:pPr>
              <w:widowControl w:val="0"/>
              <w:numPr>
                <w:ilvl w:val="1"/>
                <w:numId w:val="10"/>
              </w:numPr>
              <w:spacing w:before="60" w:after="60" w:line="276" w:lineRule="auto"/>
              <w:ind w:left="714" w:hanging="357"/>
              <w:contextualSpacing/>
              <w:rPr>
                <w:color w:val="000000"/>
              </w:rPr>
            </w:pPr>
            <w:r w:rsidRPr="00A86FF7">
              <w:rPr>
                <w:color w:val="000000"/>
              </w:rPr>
              <w:t xml:space="preserve">have a management structure in place </w:t>
            </w:r>
            <w:r w:rsidR="00131DB0" w:rsidRPr="00A86FF7">
              <w:rPr>
                <w:color w:val="000000"/>
              </w:rPr>
              <w:t>to ensure</w:t>
            </w:r>
            <w:r w:rsidRPr="00A86FF7">
              <w:rPr>
                <w:color w:val="000000"/>
              </w:rPr>
              <w:t xml:space="preserve"> that decision-making processes and accountability measures ensure that the safety, wellbeing and best interests of a child or young person, both through childhood and for the rest of the child’s life, are paramount in accordance with the principles of the </w:t>
            </w:r>
            <w:r w:rsidRPr="00A86FF7">
              <w:rPr>
                <w:i/>
                <w:color w:val="000000"/>
              </w:rPr>
              <w:t xml:space="preserve">Child Protection Act 1999 </w:t>
            </w:r>
          </w:p>
          <w:p w14:paraId="0336CE60" w14:textId="4245C38B" w:rsidR="00432087" w:rsidRPr="00A86FF7" w:rsidRDefault="00432087" w:rsidP="001A381F">
            <w:pPr>
              <w:widowControl w:val="0"/>
              <w:numPr>
                <w:ilvl w:val="1"/>
                <w:numId w:val="10"/>
              </w:numPr>
              <w:spacing w:before="60" w:after="60" w:line="276" w:lineRule="auto"/>
              <w:ind w:left="714" w:hanging="357"/>
              <w:contextualSpacing/>
              <w:rPr>
                <w:color w:val="000000"/>
              </w:rPr>
            </w:pPr>
            <w:r w:rsidRPr="00A86FF7">
              <w:rPr>
                <w:color w:val="000000"/>
              </w:rPr>
              <w:t xml:space="preserve">demonstrate that where any accommodation is provided directly by the organisation children or young people, the service has a suitable right to occupy premises where the care service operates, in accordance with </w:t>
            </w:r>
            <w:r w:rsidR="0057484C" w:rsidRPr="00A86FF7">
              <w:rPr>
                <w:color w:val="000000"/>
              </w:rPr>
              <w:t>s</w:t>
            </w:r>
            <w:r w:rsidRPr="00A86FF7">
              <w:rPr>
                <w:color w:val="000000"/>
              </w:rPr>
              <w:t xml:space="preserve">ection 126(h) </w:t>
            </w:r>
            <w:r w:rsidRPr="00A86FF7">
              <w:rPr>
                <w:i/>
                <w:color w:val="000000"/>
              </w:rPr>
              <w:t>Child Protection Act 1999</w:t>
            </w:r>
          </w:p>
          <w:p w14:paraId="6897D9EB" w14:textId="77777777" w:rsidR="00432087" w:rsidRPr="00A86FF7" w:rsidRDefault="00432087" w:rsidP="001A381F">
            <w:pPr>
              <w:widowControl w:val="0"/>
              <w:numPr>
                <w:ilvl w:val="1"/>
                <w:numId w:val="10"/>
              </w:numPr>
              <w:spacing w:before="60" w:after="60" w:line="276" w:lineRule="auto"/>
              <w:ind w:left="714" w:hanging="357"/>
              <w:contextualSpacing/>
              <w:rPr>
                <w:color w:val="000000"/>
              </w:rPr>
            </w:pPr>
            <w:r w:rsidRPr="00A86FF7">
              <w:rPr>
                <w:color w:val="000000"/>
              </w:rPr>
              <w:lastRenderedPageBreak/>
              <w:t>demonstrate that if premises are leased by the organisation in order to provide accommodation to children or young people, the person who owns the leased premises is aware that their property is being used as a residential care service.</w:t>
            </w:r>
          </w:p>
          <w:p w14:paraId="248FEA30" w14:textId="69E01E11" w:rsidR="00432087" w:rsidRPr="00A86FF7" w:rsidRDefault="00432087" w:rsidP="001A381F">
            <w:pPr>
              <w:widowControl w:val="0"/>
              <w:numPr>
                <w:ilvl w:val="0"/>
                <w:numId w:val="2"/>
              </w:numPr>
              <w:spacing w:before="60" w:after="60" w:line="276" w:lineRule="auto"/>
              <w:ind w:left="357" w:hanging="357"/>
              <w:rPr>
                <w:rFonts w:cs="Arial"/>
              </w:rPr>
            </w:pPr>
            <w:r w:rsidRPr="00A86FF7">
              <w:rPr>
                <w:color w:val="000000" w:themeColor="text1"/>
              </w:rPr>
              <w:t xml:space="preserve">Where an organisation has entered into an </w:t>
            </w:r>
            <w:r w:rsidRPr="00A86FF7">
              <w:rPr>
                <w:i/>
                <w:color w:val="000000" w:themeColor="text1"/>
              </w:rPr>
              <w:t>Individual Client Service Agreement (Placement Services)</w:t>
            </w:r>
            <w:r w:rsidRPr="00A86FF7">
              <w:rPr>
                <w:color w:val="000000" w:themeColor="text1"/>
              </w:rPr>
              <w:t xml:space="preserve"> – it ensures that property is appropriately insured against damages (building and contents</w:t>
            </w:r>
            <w:r w:rsidRPr="00A86FF7">
              <w:rPr>
                <w:rFonts w:cs="Arial"/>
              </w:rPr>
              <w:t>).</w:t>
            </w:r>
          </w:p>
        </w:tc>
      </w:tr>
      <w:tr w:rsidR="00432087" w:rsidRPr="00A86FF7" w14:paraId="18E867FC" w14:textId="77777777" w:rsidTr="00A04A68">
        <w:trPr>
          <w:trHeight w:val="391"/>
        </w:trPr>
        <w:tc>
          <w:tcPr>
            <w:tcW w:w="9980" w:type="dxa"/>
            <w:gridSpan w:val="3"/>
            <w:tcBorders>
              <w:top w:val="single" w:sz="4" w:space="0" w:color="auto"/>
              <w:left w:val="nil"/>
              <w:bottom w:val="single" w:sz="4" w:space="0" w:color="auto"/>
              <w:right w:val="nil"/>
            </w:tcBorders>
            <w:shd w:val="clear" w:color="auto" w:fill="auto"/>
            <w:vAlign w:val="center"/>
          </w:tcPr>
          <w:p w14:paraId="0265DD53" w14:textId="77777777" w:rsidR="00432087" w:rsidRPr="000F1BB2" w:rsidRDefault="00432087" w:rsidP="001A381F">
            <w:pPr>
              <w:widowControl w:val="0"/>
              <w:tabs>
                <w:tab w:val="left" w:pos="360"/>
              </w:tabs>
              <w:autoSpaceDE w:val="0"/>
              <w:autoSpaceDN w:val="0"/>
              <w:adjustRightInd w:val="0"/>
              <w:spacing w:after="0"/>
              <w:rPr>
                <w:bCs/>
                <w:color w:val="FFFFFF"/>
                <w:szCs w:val="22"/>
              </w:rPr>
            </w:pPr>
          </w:p>
        </w:tc>
      </w:tr>
      <w:tr w:rsidR="00095D3C" w:rsidRPr="00A86FF7" w14:paraId="78962610" w14:textId="77777777" w:rsidTr="00A04A68">
        <w:trPr>
          <w:trHeight w:val="391"/>
        </w:trPr>
        <w:tc>
          <w:tcPr>
            <w:tcW w:w="9980" w:type="dxa"/>
            <w:gridSpan w:val="3"/>
            <w:tcBorders>
              <w:top w:val="single" w:sz="4" w:space="0" w:color="auto"/>
              <w:left w:val="single" w:sz="4" w:space="0" w:color="auto"/>
              <w:bottom w:val="nil"/>
              <w:right w:val="single" w:sz="4" w:space="0" w:color="auto"/>
            </w:tcBorders>
            <w:shd w:val="clear" w:color="auto" w:fill="9A4C81"/>
          </w:tcPr>
          <w:p w14:paraId="26E9F62F" w14:textId="77777777" w:rsidR="00432087" w:rsidRPr="000F1BB2" w:rsidRDefault="00432087" w:rsidP="00DD37D4">
            <w:pPr>
              <w:widowControl w:val="0"/>
              <w:spacing w:after="0"/>
              <w:rPr>
                <w:bCs/>
                <w:color w:val="FFFFFF" w:themeColor="background1"/>
                <w:szCs w:val="22"/>
              </w:rPr>
            </w:pPr>
            <w:r w:rsidRPr="000F1BB2">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7B1780A2" w14:textId="77777777" w:rsidTr="00A04A68">
        <w:trPr>
          <w:trHeight w:val="391"/>
        </w:trPr>
        <w:tc>
          <w:tcPr>
            <w:tcW w:w="9980" w:type="dxa"/>
            <w:gridSpan w:val="3"/>
            <w:tcBorders>
              <w:top w:val="nil"/>
              <w:left w:val="nil"/>
              <w:bottom w:val="nil"/>
              <w:right w:val="nil"/>
            </w:tcBorders>
            <w:shd w:val="clear" w:color="auto" w:fill="auto"/>
          </w:tcPr>
          <w:p w14:paraId="3E7F9BFA" w14:textId="184C78CF" w:rsidR="00432087" w:rsidRPr="00A86FF7" w:rsidRDefault="00432087" w:rsidP="004542BF">
            <w:pPr>
              <w:pStyle w:val="ListParagraph"/>
              <w:widowControl w:val="0"/>
              <w:numPr>
                <w:ilvl w:val="0"/>
                <w:numId w:val="3"/>
              </w:numPr>
              <w:spacing w:before="144" w:after="144"/>
              <w:ind w:left="357" w:hanging="357"/>
              <w:rPr>
                <w:rFonts w:ascii="Arial" w:hAnsi="Arial" w:cs="Arial"/>
              </w:rPr>
            </w:pPr>
            <w:r w:rsidRPr="00A86FF7">
              <w:rPr>
                <w:rFonts w:ascii="Arial" w:hAnsi="Arial" w:cs="Arial"/>
              </w:rPr>
              <w:t>Financial management systems which support effective management, accountability, control and ongoing viability such as:</w:t>
            </w:r>
          </w:p>
          <w:p w14:paraId="408F9A91"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financial controls and delegations</w:t>
            </w:r>
          </w:p>
          <w:p w14:paraId="602970DC"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safeguards to prevent fraud and financial mismanagement</w:t>
            </w:r>
          </w:p>
          <w:p w14:paraId="30DB8D00"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budgeting and purchasing records</w:t>
            </w:r>
          </w:p>
          <w:p w14:paraId="71BD141C"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internal and external reporting documents</w:t>
            </w:r>
          </w:p>
          <w:p w14:paraId="7DB97193"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insurance certificates of currency</w:t>
            </w:r>
          </w:p>
          <w:p w14:paraId="4E471AE6"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maintenance schedules </w:t>
            </w:r>
          </w:p>
          <w:p w14:paraId="18DFC532"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payroll processes</w:t>
            </w:r>
          </w:p>
          <w:p w14:paraId="5B9CC842"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asset management records</w:t>
            </w:r>
          </w:p>
          <w:p w14:paraId="28BB758D" w14:textId="77777777" w:rsidR="00CC4A2E" w:rsidRPr="00A86FF7" w:rsidRDefault="00CC4A2E"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Systems (e.g. use of risk management registers and/or software) for identifying, managing and monitoring risks (relevant to size of organisation and nature of service delivery) which include as appropriate: </w:t>
            </w:r>
          </w:p>
          <w:p w14:paraId="3A997971" w14:textId="77777777" w:rsidR="00CC4A2E" w:rsidRPr="00A86FF7" w:rsidRDefault="00CC4A2E"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services and activities </w:t>
            </w:r>
          </w:p>
          <w:p w14:paraId="2CD4A803" w14:textId="77777777" w:rsidR="00CC4A2E" w:rsidRPr="00A86FF7" w:rsidRDefault="00CC4A2E" w:rsidP="00DA1606">
            <w:pPr>
              <w:pStyle w:val="ListParagraph"/>
              <w:widowControl w:val="0"/>
              <w:numPr>
                <w:ilvl w:val="0"/>
                <w:numId w:val="11"/>
              </w:numPr>
              <w:spacing w:before="144" w:after="144"/>
              <w:rPr>
                <w:rFonts w:ascii="Arial" w:hAnsi="Arial" w:cs="Arial"/>
              </w:rPr>
            </w:pPr>
            <w:r w:rsidRPr="00A86FF7">
              <w:rPr>
                <w:rFonts w:ascii="Arial" w:hAnsi="Arial" w:cs="Arial"/>
              </w:rPr>
              <w:t>finance</w:t>
            </w:r>
          </w:p>
          <w:p w14:paraId="753E4B43" w14:textId="77777777" w:rsidR="00CC4A2E" w:rsidRPr="00A86FF7" w:rsidRDefault="00CC4A2E" w:rsidP="00DA1606">
            <w:pPr>
              <w:pStyle w:val="ListParagraph"/>
              <w:widowControl w:val="0"/>
              <w:numPr>
                <w:ilvl w:val="0"/>
                <w:numId w:val="11"/>
              </w:numPr>
              <w:spacing w:before="144" w:after="144"/>
              <w:rPr>
                <w:rFonts w:ascii="Arial" w:hAnsi="Arial" w:cs="Arial"/>
              </w:rPr>
            </w:pPr>
            <w:r w:rsidRPr="00A86FF7">
              <w:rPr>
                <w:rFonts w:ascii="Arial" w:hAnsi="Arial" w:cs="Arial"/>
              </w:rPr>
              <w:t>work health and safety</w:t>
            </w:r>
          </w:p>
          <w:p w14:paraId="71DA30D0" w14:textId="77777777" w:rsidR="00CC4A2E" w:rsidRPr="00A86FF7" w:rsidRDefault="00CC4A2E" w:rsidP="00DA1606">
            <w:pPr>
              <w:pStyle w:val="ListParagraph"/>
              <w:widowControl w:val="0"/>
              <w:numPr>
                <w:ilvl w:val="0"/>
                <w:numId w:val="11"/>
              </w:numPr>
              <w:spacing w:before="144" w:after="144"/>
              <w:rPr>
                <w:rFonts w:ascii="Arial" w:hAnsi="Arial" w:cs="Arial"/>
              </w:rPr>
            </w:pPr>
            <w:r w:rsidRPr="00A86FF7">
              <w:rPr>
                <w:rFonts w:ascii="Arial" w:hAnsi="Arial" w:cs="Arial"/>
              </w:rPr>
              <w:t>information management</w:t>
            </w:r>
          </w:p>
          <w:p w14:paraId="5A8F95EB" w14:textId="77777777" w:rsidR="00CC4A2E" w:rsidRPr="00A86FF7" w:rsidRDefault="00CC4A2E" w:rsidP="00DA1606">
            <w:pPr>
              <w:pStyle w:val="ListParagraph"/>
              <w:widowControl w:val="0"/>
              <w:numPr>
                <w:ilvl w:val="0"/>
                <w:numId w:val="11"/>
              </w:numPr>
              <w:spacing w:before="144" w:after="144"/>
              <w:rPr>
                <w:rFonts w:ascii="Arial" w:hAnsi="Arial" w:cs="Arial"/>
              </w:rPr>
            </w:pPr>
            <w:r w:rsidRPr="00A86FF7">
              <w:rPr>
                <w:rFonts w:ascii="Arial" w:hAnsi="Arial" w:cs="Arial"/>
              </w:rPr>
              <w:t>complaints and incidents</w:t>
            </w:r>
          </w:p>
          <w:p w14:paraId="51774A09" w14:textId="77777777" w:rsidR="00CC4A2E" w:rsidRPr="00A86FF7" w:rsidRDefault="00CC4A2E" w:rsidP="00DA1606">
            <w:pPr>
              <w:pStyle w:val="ListParagraph"/>
              <w:widowControl w:val="0"/>
              <w:numPr>
                <w:ilvl w:val="0"/>
                <w:numId w:val="11"/>
              </w:numPr>
              <w:spacing w:before="144" w:after="144"/>
              <w:rPr>
                <w:rFonts w:ascii="Arial" w:hAnsi="Arial" w:cs="Arial"/>
              </w:rPr>
            </w:pPr>
            <w:r w:rsidRPr="00A86FF7">
              <w:rPr>
                <w:rFonts w:ascii="Arial" w:hAnsi="Arial" w:cs="Arial"/>
              </w:rPr>
              <w:t>governance, legal and reputational</w:t>
            </w:r>
          </w:p>
          <w:p w14:paraId="68602A29" w14:textId="77777777" w:rsidR="00CC4A2E" w:rsidRPr="00A86FF7" w:rsidRDefault="00CC4A2E" w:rsidP="00DA1606">
            <w:pPr>
              <w:pStyle w:val="ListParagraph"/>
              <w:widowControl w:val="0"/>
              <w:numPr>
                <w:ilvl w:val="0"/>
                <w:numId w:val="11"/>
              </w:numPr>
              <w:spacing w:before="144" w:after="144"/>
              <w:rPr>
                <w:rFonts w:ascii="Arial" w:hAnsi="Arial" w:cs="Arial"/>
              </w:rPr>
            </w:pPr>
            <w:r w:rsidRPr="00A86FF7">
              <w:rPr>
                <w:rFonts w:ascii="Arial" w:hAnsi="Arial" w:cs="Arial"/>
              </w:rPr>
              <w:t>business continuity and disaster management</w:t>
            </w:r>
          </w:p>
          <w:p w14:paraId="4C3E6081" w14:textId="77777777" w:rsidR="00CC4A2E" w:rsidRPr="00A86FF7" w:rsidRDefault="00CC4A2E"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Processes for managing assets, if applicable, that enable the effective delivery of repairs and maintenance so that assets are well maintained, replaced according to a schedule, and the assets managed by the organisation are protected </w:t>
            </w:r>
          </w:p>
          <w:p w14:paraId="5B3A0346" w14:textId="2C0E5841" w:rsidR="00535F17" w:rsidRPr="00A86FF7" w:rsidRDefault="00535F1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 for supporting people using services during and after a disaster that minimise disruption and ensure safety and wellbeing of people in residential/accommodation services</w:t>
            </w:r>
          </w:p>
          <w:p w14:paraId="10090723" w14:textId="77777777" w:rsidR="00CC4A2E" w:rsidRPr="00A86FF7" w:rsidRDefault="00CC4A2E"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Asbestos management plans and removal schedule, </w:t>
            </w:r>
          </w:p>
          <w:p w14:paraId="296F7A95" w14:textId="77777777" w:rsidR="00FA0E01" w:rsidRDefault="00432087" w:rsidP="00FA0E01">
            <w:pPr>
              <w:pStyle w:val="ListParagraph"/>
              <w:widowControl w:val="0"/>
              <w:numPr>
                <w:ilvl w:val="0"/>
                <w:numId w:val="3"/>
              </w:numPr>
              <w:spacing w:before="144" w:after="144"/>
              <w:ind w:left="357" w:hanging="357"/>
              <w:rPr>
                <w:rFonts w:ascii="Arial" w:hAnsi="Arial" w:cs="Arial"/>
              </w:rPr>
            </w:pPr>
            <w:r w:rsidRPr="00A86FF7">
              <w:rPr>
                <w:rFonts w:ascii="Arial" w:hAnsi="Arial" w:cs="Arial"/>
              </w:rPr>
              <w:t>Delegations Manual/Register/Schedule which includes provision for managing absences of key personnel and decision makers</w:t>
            </w:r>
          </w:p>
          <w:p w14:paraId="1750353F" w14:textId="07F26C64" w:rsidR="00DD37A4" w:rsidRPr="00A86FF7" w:rsidRDefault="00432087" w:rsidP="00041BB1">
            <w:pPr>
              <w:pStyle w:val="ListParagraph"/>
              <w:widowControl w:val="0"/>
              <w:spacing w:before="144" w:after="144"/>
              <w:ind w:left="357"/>
              <w:rPr>
                <w:rFonts w:ascii="Arial" w:hAnsi="Arial" w:cs="Arial"/>
              </w:rPr>
            </w:pPr>
            <w:r w:rsidRPr="00FA0E01">
              <w:rPr>
                <w:rFonts w:ascii="Arial" w:hAnsi="Arial" w:cs="Arial"/>
              </w:rPr>
              <w:t xml:space="preserve">Records of meetings and/or decisions that clearly define </w:t>
            </w:r>
            <w:r w:rsidR="00CC4A2E" w:rsidRPr="00FA0E01">
              <w:rPr>
                <w:rFonts w:ascii="Arial" w:hAnsi="Arial" w:cs="Arial"/>
              </w:rPr>
              <w:t>responsibilities and timeframes</w:t>
            </w:r>
            <w:r w:rsidR="00041BB1" w:rsidRPr="00FA0E01">
              <w:rPr>
                <w:rFonts w:ascii="Arial" w:hAnsi="Arial" w:cs="Arial"/>
              </w:rPr>
              <w:t>.</w:t>
            </w:r>
          </w:p>
        </w:tc>
      </w:tr>
    </w:tbl>
    <w:p w14:paraId="771A6DE0" w14:textId="77777777" w:rsidR="000B029C" w:rsidRDefault="000B029C">
      <w:r>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9776"/>
        <w:gridCol w:w="204"/>
      </w:tblGrid>
      <w:tr w:rsidR="00A04A68" w:rsidRPr="00A86FF7" w14:paraId="707F36D6" w14:textId="77777777" w:rsidTr="00A04A68">
        <w:trPr>
          <w:gridAfter w:val="1"/>
          <w:wAfter w:w="204" w:type="dxa"/>
          <w:trHeight w:val="407"/>
        </w:trPr>
        <w:tc>
          <w:tcPr>
            <w:tcW w:w="9776" w:type="dxa"/>
            <w:tcBorders>
              <w:top w:val="single" w:sz="12" w:space="0" w:color="004062"/>
              <w:left w:val="single" w:sz="12" w:space="0" w:color="004062"/>
              <w:bottom w:val="nil"/>
              <w:right w:val="single" w:sz="12" w:space="0" w:color="004062"/>
            </w:tcBorders>
            <w:shd w:val="clear" w:color="auto" w:fill="FFFFFF" w:themeFill="background1"/>
            <w:vAlign w:val="center"/>
          </w:tcPr>
          <w:p w14:paraId="6ED15A39" w14:textId="5588AB24" w:rsidR="00A04A68" w:rsidRPr="00A86FF7" w:rsidRDefault="00A04A68" w:rsidP="00A25BDE">
            <w:pPr>
              <w:spacing w:before="120" w:after="120" w:line="240" w:lineRule="auto"/>
              <w:rPr>
                <w:rFonts w:cs="Arial"/>
              </w:rPr>
            </w:pPr>
            <w:r w:rsidRPr="00A25BDE">
              <w:rPr>
                <w:b/>
                <w:color w:val="00293F"/>
                <w:sz w:val="28"/>
                <w:szCs w:val="28"/>
              </w:rPr>
              <w:lastRenderedPageBreak/>
              <w:t>Standard 1: Governance and management</w:t>
            </w:r>
          </w:p>
        </w:tc>
      </w:tr>
      <w:tr w:rsidR="00A04A68" w:rsidRPr="00A86FF7" w14:paraId="61B4C761" w14:textId="77777777" w:rsidTr="00A04A68">
        <w:trPr>
          <w:gridAfter w:val="1"/>
          <w:wAfter w:w="204" w:type="dxa"/>
          <w:trHeight w:val="407"/>
        </w:trPr>
        <w:tc>
          <w:tcPr>
            <w:tcW w:w="9776" w:type="dxa"/>
            <w:tcBorders>
              <w:top w:val="nil"/>
              <w:left w:val="single" w:sz="12" w:space="0" w:color="004062"/>
              <w:bottom w:val="nil"/>
              <w:right w:val="single" w:sz="12" w:space="0" w:color="004062"/>
            </w:tcBorders>
            <w:shd w:val="clear" w:color="auto" w:fill="FFFFFF" w:themeFill="background1"/>
            <w:vAlign w:val="center"/>
          </w:tcPr>
          <w:p w14:paraId="5B67B2F1" w14:textId="77777777" w:rsidR="00A04A68" w:rsidRDefault="00A04A68" w:rsidP="00A04A68">
            <w:pPr>
              <w:widowControl w:val="0"/>
              <w:spacing w:after="0" w:line="276" w:lineRule="auto"/>
              <w:rPr>
                <w:rFonts w:cs="Arial"/>
                <w:szCs w:val="22"/>
              </w:rPr>
            </w:pPr>
            <w:r w:rsidRPr="00A86FF7">
              <w:rPr>
                <w:rFonts w:cs="Arial"/>
                <w:b/>
                <w:color w:val="00293F"/>
                <w:szCs w:val="22"/>
              </w:rPr>
              <w:t>Expected outcome:</w:t>
            </w:r>
            <w:r w:rsidRPr="00A86FF7">
              <w:rPr>
                <w:rFonts w:cs="Arial"/>
                <w:color w:val="00293F"/>
                <w:szCs w:val="22"/>
              </w:rPr>
              <w:t xml:space="preserve"> </w:t>
            </w:r>
            <w:r w:rsidRPr="00A86FF7">
              <w:rPr>
                <w:rFonts w:cs="Arial"/>
                <w:szCs w:val="22"/>
              </w:rPr>
              <w:t>Sound governance and management systems that maximise outcomes for stakeholders.</w:t>
            </w:r>
          </w:p>
          <w:p w14:paraId="3448A37D" w14:textId="77777777" w:rsidR="00A04A68" w:rsidRPr="00A86FF7" w:rsidRDefault="00A04A68" w:rsidP="00A04A68">
            <w:pPr>
              <w:widowControl w:val="0"/>
              <w:spacing w:before="120" w:after="120" w:line="276" w:lineRule="auto"/>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r>
              <w:rPr>
                <w:rFonts w:cs="Arial"/>
                <w:szCs w:val="22"/>
              </w:rPr>
              <w:t>.</w:t>
            </w:r>
          </w:p>
        </w:tc>
      </w:tr>
      <w:tr w:rsidR="00A04A68" w:rsidRPr="00A86FF7" w14:paraId="2B73483B" w14:textId="77777777" w:rsidTr="00A04A68">
        <w:trPr>
          <w:gridAfter w:val="1"/>
          <w:wAfter w:w="204" w:type="dxa"/>
          <w:trHeight w:val="407"/>
        </w:trPr>
        <w:tc>
          <w:tcPr>
            <w:tcW w:w="9776" w:type="dxa"/>
            <w:tcBorders>
              <w:top w:val="single" w:sz="12" w:space="0" w:color="004062"/>
              <w:left w:val="nil"/>
              <w:bottom w:val="single" w:sz="4" w:space="0" w:color="auto"/>
              <w:right w:val="nil"/>
            </w:tcBorders>
            <w:shd w:val="clear" w:color="auto" w:fill="FFFFFF" w:themeFill="background1"/>
            <w:vAlign w:val="center"/>
          </w:tcPr>
          <w:p w14:paraId="6F51AD53" w14:textId="77777777" w:rsidR="00A04A68" w:rsidRPr="00A86FF7" w:rsidRDefault="00A04A68" w:rsidP="00A04A68">
            <w:pPr>
              <w:widowControl w:val="0"/>
              <w:tabs>
                <w:tab w:val="left" w:pos="360"/>
              </w:tabs>
              <w:autoSpaceDE w:val="0"/>
              <w:autoSpaceDN w:val="0"/>
              <w:adjustRightInd w:val="0"/>
              <w:spacing w:after="0"/>
              <w:jc w:val="center"/>
              <w:rPr>
                <w:b/>
                <w:bCs/>
                <w:color w:val="FFFFFF"/>
                <w:szCs w:val="22"/>
              </w:rPr>
            </w:pPr>
          </w:p>
        </w:tc>
      </w:tr>
      <w:tr w:rsidR="00432087" w:rsidRPr="00DD37D4" w14:paraId="0838FA73" w14:textId="77777777" w:rsidTr="00A04A68">
        <w:trPr>
          <w:trHeight w:val="407"/>
        </w:trPr>
        <w:tc>
          <w:tcPr>
            <w:tcW w:w="9980" w:type="dxa"/>
            <w:gridSpan w:val="2"/>
            <w:tcBorders>
              <w:top w:val="nil"/>
              <w:left w:val="nil"/>
              <w:bottom w:val="nil"/>
              <w:right w:val="nil"/>
            </w:tcBorders>
            <w:shd w:val="clear" w:color="auto" w:fill="004062"/>
            <w:vAlign w:val="center"/>
          </w:tcPr>
          <w:p w14:paraId="1FDD4F54" w14:textId="1CF09724" w:rsidR="00432087" w:rsidRPr="00DD37D4" w:rsidRDefault="00432087" w:rsidP="004A31EE">
            <w:pPr>
              <w:spacing w:before="120" w:after="120"/>
              <w:rPr>
                <w:color w:val="FFFFFF"/>
                <w:szCs w:val="22"/>
              </w:rPr>
            </w:pPr>
            <w:bookmarkStart w:id="155" w:name="_Toc24100963"/>
            <w:r w:rsidRPr="00E519D0">
              <w:rPr>
                <w:rStyle w:val="Heading3Char"/>
              </w:rPr>
              <w:t>Indicator 1.5</w:t>
            </w:r>
            <w:bookmarkEnd w:id="155"/>
            <w:r w:rsidRPr="004A31EE">
              <w:rPr>
                <w:b/>
                <w:sz w:val="24"/>
              </w:rPr>
              <w:t>: Mechanisms for continuous improvement are demonstrated in organisational management and service delivery processes.</w:t>
            </w:r>
          </w:p>
        </w:tc>
      </w:tr>
      <w:tr w:rsidR="00432087" w:rsidRPr="00A86FF7" w14:paraId="6F82A605" w14:textId="77777777" w:rsidTr="00A04A68">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0CECB259" w14:textId="77777777" w:rsidR="00432087" w:rsidRPr="00A86FF7" w:rsidRDefault="00192531" w:rsidP="005842C4">
            <w:pPr>
              <w:widowControl w:val="0"/>
              <w:spacing w:after="0"/>
              <w:ind w:left="113" w:hanging="113"/>
              <w:jc w:val="center"/>
              <w:rPr>
                <w:b/>
                <w:bCs/>
                <w:color w:val="FFFFFF"/>
                <w:szCs w:val="22"/>
              </w:rPr>
            </w:pPr>
            <w:r w:rsidRPr="00A86FF7">
              <w:rPr>
                <w:rFonts w:cs="Arial"/>
                <w:b/>
                <w:i/>
                <w:color w:val="00293F"/>
                <w:szCs w:val="22"/>
              </w:rPr>
              <w:t>T</w:t>
            </w:r>
            <w:r w:rsidRPr="00A86FF7">
              <w:rPr>
                <w:rFonts w:cs="Arial"/>
                <w:b/>
                <w:i/>
                <w:color w:val="00293F"/>
                <w:sz w:val="24"/>
              </w:rPr>
              <w:t>here are no mandatory evidence requirements for this indicator</w:t>
            </w:r>
          </w:p>
        </w:tc>
      </w:tr>
      <w:tr w:rsidR="00432087" w:rsidRPr="00DD37D4" w14:paraId="520871AB" w14:textId="77777777" w:rsidTr="00A04A68">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0227F5AC" w14:textId="77777777" w:rsidR="00432087" w:rsidRPr="00DD37D4" w:rsidRDefault="00432087" w:rsidP="00DD37D4">
            <w:pPr>
              <w:widowControl w:val="0"/>
              <w:spacing w:after="0"/>
              <w:rPr>
                <w:bCs/>
                <w:szCs w:val="22"/>
              </w:rPr>
            </w:pPr>
            <w:r w:rsidRPr="00DD37D4">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13756269" w14:textId="77777777" w:rsidTr="00A04A68">
        <w:trPr>
          <w:trHeight w:val="391"/>
        </w:trPr>
        <w:tc>
          <w:tcPr>
            <w:tcW w:w="9980" w:type="dxa"/>
            <w:gridSpan w:val="2"/>
            <w:tcBorders>
              <w:top w:val="single" w:sz="4" w:space="0" w:color="auto"/>
              <w:left w:val="nil"/>
              <w:bottom w:val="nil"/>
              <w:right w:val="nil"/>
            </w:tcBorders>
            <w:shd w:val="clear" w:color="auto" w:fill="auto"/>
          </w:tcPr>
          <w:p w14:paraId="5BA5718F" w14:textId="77777777" w:rsidR="00432087" w:rsidRPr="00A86FF7" w:rsidRDefault="00432087" w:rsidP="004542BF">
            <w:pPr>
              <w:pStyle w:val="ListParagraph"/>
              <w:widowControl w:val="0"/>
              <w:numPr>
                <w:ilvl w:val="0"/>
                <w:numId w:val="3"/>
              </w:numPr>
              <w:spacing w:before="144" w:after="144"/>
              <w:ind w:left="357" w:hanging="357"/>
              <w:rPr>
                <w:rFonts w:ascii="Arial" w:hAnsi="Arial" w:cs="Arial"/>
              </w:rPr>
            </w:pPr>
            <w:r w:rsidRPr="00A86FF7">
              <w:rPr>
                <w:rFonts w:ascii="Arial" w:hAnsi="Arial" w:cs="Arial"/>
              </w:rPr>
              <w:t>Continuous improvement framework and/or continuous quality improvement plan</w:t>
            </w:r>
          </w:p>
          <w:p w14:paraId="75025635"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Systems for regularly monitoring and evaluating the effectiveness of service delivery and governance/management systems and plans</w:t>
            </w:r>
          </w:p>
          <w:p w14:paraId="75B23898" w14:textId="77777777" w:rsidR="00A53E96" w:rsidRPr="00A86FF7" w:rsidRDefault="00A53E96"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Processes for engaging people using services </w:t>
            </w:r>
            <w:r w:rsidR="00570548" w:rsidRPr="00A86FF7">
              <w:rPr>
                <w:rFonts w:ascii="Arial" w:hAnsi="Arial" w:cs="Arial"/>
              </w:rPr>
              <w:t>in continuous improvement activi</w:t>
            </w:r>
            <w:r w:rsidRPr="00A86FF7">
              <w:rPr>
                <w:rFonts w:ascii="Arial" w:hAnsi="Arial" w:cs="Arial"/>
              </w:rPr>
              <w:t>t</w:t>
            </w:r>
            <w:r w:rsidR="00570548" w:rsidRPr="00A86FF7">
              <w:rPr>
                <w:rFonts w:ascii="Arial" w:hAnsi="Arial" w:cs="Arial"/>
              </w:rPr>
              <w:t>i</w:t>
            </w:r>
            <w:r w:rsidRPr="00A86FF7">
              <w:rPr>
                <w:rFonts w:ascii="Arial" w:hAnsi="Arial" w:cs="Arial"/>
              </w:rPr>
              <w:t>es (e.g. service delivery planning and evaluation)</w:t>
            </w:r>
          </w:p>
          <w:p w14:paraId="51321D79" w14:textId="3FD2531B" w:rsidR="00A53E96" w:rsidRPr="00A86FF7" w:rsidRDefault="00A53E96"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Processes</w:t>
            </w:r>
            <w:r w:rsidRPr="00A86FF7">
              <w:rPr>
                <w:rFonts w:ascii="Arial" w:hAnsi="Arial" w:cs="Arial"/>
                <w:color w:val="FF0000"/>
              </w:rPr>
              <w:t xml:space="preserve"> </w:t>
            </w:r>
            <w:r w:rsidRPr="00A86FF7">
              <w:rPr>
                <w:rFonts w:ascii="Arial" w:hAnsi="Arial" w:cs="Arial"/>
              </w:rPr>
              <w:t xml:space="preserve">for engaging with key stakeholders on strategies for building cultural competence of the governing body, management and staff </w:t>
            </w:r>
          </w:p>
          <w:p w14:paraId="0AA18759" w14:textId="77777777" w:rsidR="00CF19AE" w:rsidRPr="00A86FF7" w:rsidRDefault="00A53E96"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Processes for regular review of the effec</w:t>
            </w:r>
            <w:r w:rsidR="00CF19AE" w:rsidRPr="00A86FF7">
              <w:rPr>
                <w:rFonts w:ascii="Arial" w:hAnsi="Arial" w:cs="Arial"/>
              </w:rPr>
              <w:t>tiveness of the governing body such as assessing:</w:t>
            </w:r>
          </w:p>
          <w:p w14:paraId="71D21362" w14:textId="77777777" w:rsidR="00CF19AE" w:rsidRPr="00A86FF7" w:rsidRDefault="00A53E96" w:rsidP="00DA1606">
            <w:pPr>
              <w:pStyle w:val="ListParagraph"/>
              <w:widowControl w:val="0"/>
              <w:numPr>
                <w:ilvl w:val="0"/>
                <w:numId w:val="11"/>
              </w:numPr>
              <w:spacing w:before="144" w:after="144"/>
              <w:rPr>
                <w:rFonts w:ascii="Arial" w:hAnsi="Arial" w:cs="Arial"/>
              </w:rPr>
            </w:pPr>
            <w:r w:rsidRPr="00A86FF7">
              <w:rPr>
                <w:rFonts w:ascii="Arial" w:hAnsi="Arial" w:cs="Arial"/>
              </w:rPr>
              <w:t>effectiveness of meetings</w:t>
            </w:r>
          </w:p>
          <w:p w14:paraId="233E7D55" w14:textId="77777777" w:rsidR="00CF19AE" w:rsidRPr="00A86FF7" w:rsidRDefault="00A53E96" w:rsidP="00DA1606">
            <w:pPr>
              <w:pStyle w:val="ListParagraph"/>
              <w:widowControl w:val="0"/>
              <w:numPr>
                <w:ilvl w:val="0"/>
                <w:numId w:val="11"/>
              </w:numPr>
              <w:spacing w:before="144" w:after="144"/>
              <w:rPr>
                <w:rFonts w:ascii="Arial" w:hAnsi="Arial" w:cs="Arial"/>
              </w:rPr>
            </w:pPr>
            <w:r w:rsidRPr="00A86FF7">
              <w:rPr>
                <w:rFonts w:ascii="Arial" w:hAnsi="Arial" w:cs="Arial"/>
              </w:rPr>
              <w:t>adequacy of response time to important issues</w:t>
            </w:r>
          </w:p>
          <w:p w14:paraId="2F5ADA8E" w14:textId="77777777" w:rsidR="00CF19AE" w:rsidRPr="00A86FF7" w:rsidRDefault="00A53E96" w:rsidP="00DA1606">
            <w:pPr>
              <w:pStyle w:val="ListParagraph"/>
              <w:widowControl w:val="0"/>
              <w:numPr>
                <w:ilvl w:val="0"/>
                <w:numId w:val="11"/>
              </w:numPr>
              <w:spacing w:before="144" w:after="144"/>
              <w:rPr>
                <w:rFonts w:ascii="Arial" w:hAnsi="Arial" w:cs="Arial"/>
              </w:rPr>
            </w:pPr>
            <w:r w:rsidRPr="00A86FF7">
              <w:rPr>
                <w:rFonts w:ascii="Arial" w:hAnsi="Arial" w:cs="Arial"/>
              </w:rPr>
              <w:t>awareness of responsibilities</w:t>
            </w:r>
          </w:p>
          <w:p w14:paraId="4B7F47A9" w14:textId="77777777" w:rsidR="00CF19AE" w:rsidRPr="00A86FF7" w:rsidRDefault="00A53E96" w:rsidP="00DA1606">
            <w:pPr>
              <w:pStyle w:val="ListParagraph"/>
              <w:widowControl w:val="0"/>
              <w:numPr>
                <w:ilvl w:val="0"/>
                <w:numId w:val="11"/>
              </w:numPr>
              <w:spacing w:before="144" w:after="144"/>
              <w:rPr>
                <w:rFonts w:ascii="Arial" w:hAnsi="Arial" w:cs="Arial"/>
              </w:rPr>
            </w:pPr>
            <w:r w:rsidRPr="00A86FF7">
              <w:rPr>
                <w:rFonts w:ascii="Arial" w:hAnsi="Arial" w:cs="Arial"/>
              </w:rPr>
              <w:t>effectiveness of delegations</w:t>
            </w:r>
          </w:p>
          <w:p w14:paraId="6CED0292" w14:textId="77777777" w:rsidR="00CF19AE" w:rsidRPr="00A86FF7" w:rsidRDefault="00CF19AE" w:rsidP="00DA1606">
            <w:pPr>
              <w:pStyle w:val="ListParagraph"/>
              <w:widowControl w:val="0"/>
              <w:numPr>
                <w:ilvl w:val="0"/>
                <w:numId w:val="11"/>
              </w:numPr>
              <w:spacing w:before="144" w:after="144"/>
              <w:rPr>
                <w:rFonts w:ascii="Arial" w:hAnsi="Arial" w:cs="Arial"/>
              </w:rPr>
            </w:pPr>
            <w:r w:rsidRPr="00A86FF7">
              <w:rPr>
                <w:rFonts w:ascii="Arial" w:hAnsi="Arial" w:cs="Arial"/>
              </w:rPr>
              <w:t>l</w:t>
            </w:r>
            <w:r w:rsidR="00A53E96" w:rsidRPr="00A86FF7">
              <w:rPr>
                <w:rFonts w:ascii="Arial" w:hAnsi="Arial" w:cs="Arial"/>
              </w:rPr>
              <w:t>eadership in strategic direction</w:t>
            </w:r>
          </w:p>
          <w:p w14:paraId="5B88959F" w14:textId="77777777" w:rsidR="00A53E96" w:rsidRPr="00A86FF7" w:rsidRDefault="00A53E96" w:rsidP="00DA1606">
            <w:pPr>
              <w:pStyle w:val="ListParagraph"/>
              <w:widowControl w:val="0"/>
              <w:numPr>
                <w:ilvl w:val="0"/>
                <w:numId w:val="11"/>
              </w:numPr>
              <w:spacing w:before="144" w:after="144"/>
              <w:rPr>
                <w:rFonts w:ascii="Arial" w:hAnsi="Arial" w:cs="Arial"/>
              </w:rPr>
            </w:pPr>
            <w:r w:rsidRPr="00A86FF7">
              <w:rPr>
                <w:rFonts w:ascii="Arial" w:hAnsi="Arial" w:cs="Arial"/>
              </w:rPr>
              <w:t>continuous improvement</w:t>
            </w:r>
          </w:p>
          <w:p w14:paraId="2BDA6CB4" w14:textId="7588F141" w:rsidR="005F4F15" w:rsidRPr="00A86FF7" w:rsidRDefault="005F4F15"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 for engaging with key stakeholders such as Local Government and Disaster Management Groups to build awareness of local disaster risks and to inform integrated disaster management plans and arrangements</w:t>
            </w:r>
          </w:p>
          <w:p w14:paraId="21E0D4E6" w14:textId="77777777" w:rsidR="00CF19AE" w:rsidRPr="00A86FF7" w:rsidRDefault="00CF19AE"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Tools for seeking feedback from people using services and other relevant stakeholders (such as organisational performance reviews, service delivery and satisfaction surveys)</w:t>
            </w:r>
          </w:p>
          <w:p w14:paraId="495430C1"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that evidence regular review of policies and procedures</w:t>
            </w:r>
          </w:p>
          <w:p w14:paraId="3DDF349B"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showing data relevant to the organisation is analysed and used to inform strategic and operational practice/service delivery improvements</w:t>
            </w:r>
            <w:r w:rsidR="00CF19AE" w:rsidRPr="00A86FF7">
              <w:rPr>
                <w:rFonts w:ascii="Arial" w:hAnsi="Arial" w:cs="Arial"/>
              </w:rPr>
              <w:t>,</w:t>
            </w:r>
            <w:r w:rsidRPr="00A86FF7">
              <w:rPr>
                <w:rFonts w:ascii="Arial" w:hAnsi="Arial" w:cs="Arial"/>
              </w:rPr>
              <w:t xml:space="preserve"> including information arising from  </w:t>
            </w:r>
          </w:p>
          <w:p w14:paraId="36F1E5A4"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feedback, complaints and appeals </w:t>
            </w:r>
          </w:p>
          <w:p w14:paraId="79039B6B" w14:textId="77777777" w:rsidR="00432087" w:rsidRPr="00A86FF7" w:rsidRDefault="00CF19AE"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suspected and actual </w:t>
            </w:r>
            <w:r w:rsidR="00432087" w:rsidRPr="00A86FF7">
              <w:rPr>
                <w:rFonts w:ascii="Arial" w:hAnsi="Arial" w:cs="Arial"/>
              </w:rPr>
              <w:t>incidents of harm, abuse or neglect of people using services</w:t>
            </w:r>
          </w:p>
          <w:p w14:paraId="40F0F838" w14:textId="77777777" w:rsidR="00535F17" w:rsidRPr="00A86FF7" w:rsidRDefault="00432087" w:rsidP="00DA1606">
            <w:pPr>
              <w:pStyle w:val="ListParagraph"/>
              <w:widowControl w:val="0"/>
              <w:numPr>
                <w:ilvl w:val="0"/>
                <w:numId w:val="11"/>
              </w:numPr>
              <w:spacing w:before="144" w:after="144"/>
              <w:rPr>
                <w:rFonts w:cs="Arial"/>
              </w:rPr>
            </w:pPr>
            <w:r w:rsidRPr="00A86FF7">
              <w:rPr>
                <w:rFonts w:ascii="Arial" w:hAnsi="Arial" w:cs="Arial"/>
              </w:rPr>
              <w:t>workplace injuries and hazards</w:t>
            </w:r>
          </w:p>
          <w:p w14:paraId="1A6E45B8" w14:textId="07B9DEB0" w:rsidR="00432087" w:rsidRPr="00A86FF7" w:rsidRDefault="00535F17" w:rsidP="00DA1606">
            <w:pPr>
              <w:pStyle w:val="ListParagraph"/>
              <w:widowControl w:val="0"/>
              <w:numPr>
                <w:ilvl w:val="0"/>
                <w:numId w:val="11"/>
              </w:numPr>
              <w:spacing w:before="144" w:after="144"/>
              <w:rPr>
                <w:rFonts w:cs="Arial"/>
              </w:rPr>
            </w:pPr>
            <w:r w:rsidRPr="00A86FF7">
              <w:rPr>
                <w:rFonts w:ascii="Arial" w:hAnsi="Arial" w:cs="Arial"/>
              </w:rPr>
              <w:t>lessons identified during and after disasters or through disaster management and business continuity exercises</w:t>
            </w:r>
            <w:r w:rsidR="00A53E96" w:rsidRPr="00A86FF7">
              <w:rPr>
                <w:rFonts w:ascii="Arial" w:hAnsi="Arial" w:cs="Arial"/>
              </w:rPr>
              <w:t>.</w:t>
            </w:r>
            <w:r w:rsidR="00432087" w:rsidRPr="00A86FF7">
              <w:rPr>
                <w:rFonts w:ascii="Arial" w:hAnsi="Arial" w:cs="Arial"/>
              </w:rPr>
              <w:t xml:space="preserve"> </w:t>
            </w:r>
          </w:p>
        </w:tc>
      </w:tr>
    </w:tbl>
    <w:p w14:paraId="194D2353" w14:textId="77777777" w:rsidR="00092684" w:rsidRPr="00A86FF7" w:rsidRDefault="00092684">
      <w:pPr>
        <w:spacing w:before="144" w:after="144"/>
      </w:pPr>
      <w:r w:rsidRPr="00A86FF7">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64"/>
        <w:gridCol w:w="8112"/>
        <w:gridCol w:w="204"/>
      </w:tblGrid>
      <w:tr w:rsidR="00A04A68" w:rsidRPr="00A86FF7" w14:paraId="796A3BF4" w14:textId="77777777" w:rsidTr="00A04A68">
        <w:trPr>
          <w:gridAfter w:val="1"/>
          <w:wAfter w:w="204" w:type="dxa"/>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9450F56" w14:textId="77777777" w:rsidR="00A04A68" w:rsidRPr="00A86FF7" w:rsidRDefault="00A04A68" w:rsidP="00A25BDE">
            <w:pPr>
              <w:spacing w:before="120" w:after="120" w:line="240" w:lineRule="auto"/>
              <w:rPr>
                <w:rFonts w:cs="Arial"/>
              </w:rPr>
            </w:pPr>
            <w:r w:rsidRPr="00A25BDE">
              <w:rPr>
                <w:b/>
                <w:color w:val="00293F"/>
                <w:sz w:val="28"/>
                <w:szCs w:val="28"/>
              </w:rPr>
              <w:lastRenderedPageBreak/>
              <w:t>Standard 1: Governance and management</w:t>
            </w:r>
          </w:p>
        </w:tc>
      </w:tr>
      <w:tr w:rsidR="00A04A68" w:rsidRPr="00A86FF7" w14:paraId="5BC1C705" w14:textId="77777777" w:rsidTr="00A04A68">
        <w:trPr>
          <w:gridAfter w:val="1"/>
          <w:wAfter w:w="204" w:type="dxa"/>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7B8B02C3" w14:textId="77777777" w:rsidR="00A04A68" w:rsidRDefault="00A04A68" w:rsidP="00A04A68">
            <w:pPr>
              <w:widowControl w:val="0"/>
              <w:spacing w:after="0" w:line="276" w:lineRule="auto"/>
              <w:rPr>
                <w:rFonts w:cs="Arial"/>
                <w:szCs w:val="22"/>
              </w:rPr>
            </w:pPr>
            <w:r w:rsidRPr="00A86FF7">
              <w:rPr>
                <w:rFonts w:cs="Arial"/>
                <w:b/>
                <w:color w:val="00293F"/>
                <w:szCs w:val="22"/>
              </w:rPr>
              <w:t>Expected outcome:</w:t>
            </w:r>
            <w:r w:rsidRPr="00A86FF7">
              <w:rPr>
                <w:rFonts w:cs="Arial"/>
                <w:color w:val="00293F"/>
                <w:szCs w:val="22"/>
              </w:rPr>
              <w:t xml:space="preserve"> </w:t>
            </w:r>
            <w:r w:rsidRPr="00A86FF7">
              <w:rPr>
                <w:rFonts w:cs="Arial"/>
                <w:szCs w:val="22"/>
              </w:rPr>
              <w:t>Sound governance and management systems that maximise outcomes for stakeholders.</w:t>
            </w:r>
          </w:p>
          <w:p w14:paraId="1EF5EE40" w14:textId="77777777" w:rsidR="00A04A68" w:rsidRPr="00A86FF7" w:rsidRDefault="00A04A68" w:rsidP="00A04A68">
            <w:pPr>
              <w:widowControl w:val="0"/>
              <w:spacing w:before="120" w:after="120" w:line="276" w:lineRule="auto"/>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r>
              <w:rPr>
                <w:rFonts w:cs="Arial"/>
                <w:szCs w:val="22"/>
              </w:rPr>
              <w:t>.</w:t>
            </w:r>
          </w:p>
        </w:tc>
      </w:tr>
      <w:tr w:rsidR="00A04A68" w:rsidRPr="00A86FF7" w14:paraId="081EEFBB" w14:textId="77777777" w:rsidTr="00A04A68">
        <w:trPr>
          <w:gridAfter w:val="1"/>
          <w:wAfter w:w="204" w:type="dxa"/>
          <w:trHeight w:val="40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33FCE661" w14:textId="77777777" w:rsidR="00A04A68" w:rsidRPr="00A86FF7" w:rsidRDefault="00A04A68" w:rsidP="00A04A68">
            <w:pPr>
              <w:widowControl w:val="0"/>
              <w:tabs>
                <w:tab w:val="left" w:pos="360"/>
              </w:tabs>
              <w:autoSpaceDE w:val="0"/>
              <w:autoSpaceDN w:val="0"/>
              <w:adjustRightInd w:val="0"/>
              <w:spacing w:after="0"/>
              <w:jc w:val="center"/>
              <w:rPr>
                <w:b/>
                <w:bCs/>
                <w:color w:val="FFFFFF"/>
                <w:szCs w:val="22"/>
              </w:rPr>
            </w:pPr>
          </w:p>
        </w:tc>
      </w:tr>
      <w:tr w:rsidR="00432087" w:rsidRPr="00DD37D4" w14:paraId="42926B28" w14:textId="77777777" w:rsidTr="00A04A68">
        <w:trPr>
          <w:trHeight w:val="407"/>
        </w:trPr>
        <w:tc>
          <w:tcPr>
            <w:tcW w:w="9980" w:type="dxa"/>
            <w:gridSpan w:val="3"/>
            <w:tcBorders>
              <w:top w:val="nil"/>
              <w:left w:val="nil"/>
              <w:bottom w:val="nil"/>
              <w:right w:val="nil"/>
            </w:tcBorders>
            <w:shd w:val="clear" w:color="auto" w:fill="004062"/>
            <w:vAlign w:val="center"/>
          </w:tcPr>
          <w:p w14:paraId="5A066661" w14:textId="42520264" w:rsidR="00432087" w:rsidRPr="00DD37D4" w:rsidRDefault="00432087" w:rsidP="004A31EE">
            <w:pPr>
              <w:spacing w:before="120" w:after="120"/>
            </w:pPr>
            <w:bookmarkStart w:id="156" w:name="_Toc24100964"/>
            <w:r w:rsidRPr="00E519D0">
              <w:rPr>
                <w:rStyle w:val="Heading3Char"/>
              </w:rPr>
              <w:t>Indicator 1.6</w:t>
            </w:r>
            <w:bookmarkEnd w:id="156"/>
            <w:r w:rsidRPr="004A31EE">
              <w:rPr>
                <w:b/>
                <w:sz w:val="24"/>
              </w:rPr>
              <w:t>: The organisation encourages and promotes processes for participation by people using services and other relevant stakeholders in governance and management processes.</w:t>
            </w:r>
          </w:p>
        </w:tc>
      </w:tr>
      <w:tr w:rsidR="00531B1A" w:rsidRPr="00531B1A" w14:paraId="663F35F3" w14:textId="77777777" w:rsidTr="00A04A68">
        <w:trPr>
          <w:trHeight w:val="407"/>
        </w:trPr>
        <w:tc>
          <w:tcPr>
            <w:tcW w:w="9980" w:type="dxa"/>
            <w:gridSpan w:val="3"/>
            <w:tcBorders>
              <w:top w:val="nil"/>
              <w:left w:val="nil"/>
              <w:bottom w:val="nil"/>
              <w:right w:val="nil"/>
            </w:tcBorders>
            <w:shd w:val="clear" w:color="auto" w:fill="auto"/>
            <w:vAlign w:val="center"/>
          </w:tcPr>
          <w:p w14:paraId="2A5050F9" w14:textId="77777777" w:rsidR="00432087" w:rsidRPr="00531B1A" w:rsidRDefault="00432087" w:rsidP="00531B1A">
            <w:pPr>
              <w:widowControl w:val="0"/>
              <w:spacing w:before="120" w:after="0"/>
              <w:ind w:left="113" w:hanging="113"/>
              <w:rPr>
                <w:rFonts w:cs="Arial"/>
                <w:color w:val="000000" w:themeColor="text1"/>
                <w:szCs w:val="22"/>
              </w:rPr>
            </w:pPr>
            <w:r w:rsidRPr="00531B1A">
              <w:rPr>
                <w:bCs/>
                <w:color w:val="000000" w:themeColor="text1"/>
                <w:szCs w:val="22"/>
              </w:rPr>
              <w:t>Interpretation of this indicator is:</w:t>
            </w:r>
          </w:p>
        </w:tc>
      </w:tr>
      <w:tr w:rsidR="00432087" w:rsidRPr="00A86FF7" w14:paraId="184E9354"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22058EC9" w14:textId="77777777" w:rsidR="00432087" w:rsidRPr="00A86FF7" w:rsidRDefault="00432087" w:rsidP="004F23B2">
            <w:pPr>
              <w:pStyle w:val="ListParagraph"/>
              <w:widowControl w:val="0"/>
              <w:numPr>
                <w:ilvl w:val="0"/>
                <w:numId w:val="4"/>
              </w:numPr>
              <w:spacing w:before="60" w:after="0"/>
              <w:ind w:left="357" w:hanging="357"/>
              <w:rPr>
                <w:rFonts w:ascii="Arial" w:hAnsi="Arial" w:cs="Arial"/>
              </w:rPr>
            </w:pPr>
            <w:r w:rsidRPr="00A86FF7">
              <w:rPr>
                <w:rFonts w:ascii="Arial" w:hAnsi="Arial" w:cs="Arial"/>
              </w:rPr>
              <w:t xml:space="preserve">People using services are empowered to express their views about services and service management.  </w:t>
            </w:r>
          </w:p>
          <w:p w14:paraId="4A4370E3" w14:textId="65163A5B" w:rsidR="00432087" w:rsidRPr="00A86FF7" w:rsidRDefault="00432087" w:rsidP="00733B63">
            <w:pPr>
              <w:pStyle w:val="ListParagraph"/>
              <w:widowControl w:val="0"/>
              <w:numPr>
                <w:ilvl w:val="0"/>
                <w:numId w:val="4"/>
              </w:numPr>
              <w:spacing w:before="144" w:after="144"/>
              <w:ind w:left="357" w:hanging="357"/>
              <w:rPr>
                <w:rFonts w:ascii="Arial" w:hAnsi="Arial" w:cs="Arial"/>
              </w:rPr>
            </w:pPr>
            <w:r w:rsidRPr="00A86FF7">
              <w:rPr>
                <w:rFonts w:ascii="Arial" w:hAnsi="Arial" w:cs="Arial"/>
              </w:rPr>
              <w:t>The requirement and extent of stakeholder participation in governance and management processes will differ and should be appropriate to the organisation and the types of services it delivers</w:t>
            </w:r>
            <w:r w:rsidR="00733B63">
              <w:rPr>
                <w:rFonts w:ascii="Arial" w:hAnsi="Arial" w:cs="Arial"/>
              </w:rPr>
              <w:t xml:space="preserve"> (p</w:t>
            </w:r>
            <w:r w:rsidRPr="00A86FF7">
              <w:rPr>
                <w:rFonts w:ascii="Arial" w:hAnsi="Arial" w:cs="Arial"/>
              </w:rPr>
              <w:t>articipation of people using services in governance processes is at all times voluntary</w:t>
            </w:r>
            <w:r w:rsidR="00733B63">
              <w:rPr>
                <w:rFonts w:ascii="Arial" w:hAnsi="Arial" w:cs="Arial"/>
              </w:rPr>
              <w:t>)</w:t>
            </w:r>
            <w:r w:rsidRPr="00A86FF7">
              <w:rPr>
                <w:rFonts w:ascii="Arial" w:hAnsi="Arial" w:cs="Arial"/>
              </w:rPr>
              <w:t>.</w:t>
            </w:r>
          </w:p>
        </w:tc>
      </w:tr>
      <w:tr w:rsidR="00432087" w:rsidRPr="00531B1A" w14:paraId="793194CA" w14:textId="77777777" w:rsidTr="00A04A68">
        <w:trPr>
          <w:trHeight w:val="781"/>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1976AF58" w14:textId="6D6D3976" w:rsidR="00432087" w:rsidRPr="00531B1A" w:rsidRDefault="00432087" w:rsidP="00E86A73">
            <w:pPr>
              <w:widowControl w:val="0"/>
              <w:tabs>
                <w:tab w:val="left" w:pos="360"/>
              </w:tabs>
              <w:autoSpaceDE w:val="0"/>
              <w:autoSpaceDN w:val="0"/>
              <w:adjustRightInd w:val="0"/>
              <w:spacing w:before="144" w:after="144" w:line="276" w:lineRule="auto"/>
              <w:jc w:val="center"/>
              <w:rPr>
                <w:bCs/>
                <w:sz w:val="28"/>
                <w:szCs w:val="28"/>
              </w:rPr>
            </w:pPr>
            <w:r w:rsidRPr="00531B1A">
              <w:rPr>
                <w:bCs/>
                <w:color w:val="FFFFFF"/>
                <w:szCs w:val="22"/>
              </w:rPr>
              <w:t xml:space="preserve">As a part of meeting Indicator 1.6, organisations </w:t>
            </w:r>
            <w:r w:rsidRPr="00531B1A">
              <w:rPr>
                <w:bCs/>
                <w:color w:val="FFFFFF"/>
                <w:szCs w:val="22"/>
                <w:u w:val="single"/>
              </w:rPr>
              <w:t>must</w:t>
            </w:r>
            <w:r w:rsidRPr="00531B1A">
              <w:rPr>
                <w:bCs/>
                <w:color w:val="FFFFFF"/>
                <w:szCs w:val="22"/>
              </w:rPr>
              <w:t xml:space="preserve"> demonstrate the common mandatory evidence requirements detailed below</w:t>
            </w:r>
          </w:p>
        </w:tc>
      </w:tr>
      <w:tr w:rsidR="00432087" w:rsidRPr="00A86FF7" w14:paraId="51F8E7BF" w14:textId="77777777" w:rsidTr="00A04A68">
        <w:trPr>
          <w:trHeight w:val="2933"/>
        </w:trPr>
        <w:tc>
          <w:tcPr>
            <w:tcW w:w="1664" w:type="dxa"/>
            <w:tcBorders>
              <w:top w:val="single" w:sz="4" w:space="0" w:color="auto"/>
              <w:left w:val="single" w:sz="4" w:space="0" w:color="auto"/>
              <w:bottom w:val="single" w:sz="4" w:space="0" w:color="auto"/>
              <w:right w:val="single" w:sz="4" w:space="0" w:color="auto"/>
            </w:tcBorders>
            <w:shd w:val="clear" w:color="auto" w:fill="004062"/>
            <w:vAlign w:val="center"/>
          </w:tcPr>
          <w:p w14:paraId="7E25F0B5" w14:textId="4EBAC13A" w:rsidR="00432087" w:rsidRPr="00A86FF7" w:rsidRDefault="00352182" w:rsidP="00E86A73">
            <w:pPr>
              <w:widowControl w:val="0"/>
              <w:autoSpaceDE w:val="0"/>
              <w:autoSpaceDN w:val="0"/>
              <w:adjustRightInd w:val="0"/>
              <w:spacing w:before="144" w:after="144" w:line="287" w:lineRule="auto"/>
            </w:pPr>
            <w:r>
              <w:rPr>
                <w:noProof/>
              </w:rPr>
              <mc:AlternateContent>
                <mc:Choice Requires="wps">
                  <w:drawing>
                    <wp:anchor distT="0" distB="0" distL="114300" distR="114300" simplePos="0" relativeHeight="252261376" behindDoc="0" locked="1" layoutInCell="1" allowOverlap="0" wp14:anchorId="6D93A0F0" wp14:editId="4AF18F34">
                      <wp:simplePos x="0" y="0"/>
                      <wp:positionH relativeFrom="margin">
                        <wp:posOffset>-67945</wp:posOffset>
                      </wp:positionH>
                      <wp:positionV relativeFrom="page">
                        <wp:posOffset>-171450</wp:posOffset>
                      </wp:positionV>
                      <wp:extent cx="1044000" cy="540000"/>
                      <wp:effectExtent l="0" t="0" r="3810" b="0"/>
                      <wp:wrapNone/>
                      <wp:docPr id="41" name="Pentagon 41"/>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0C51F92D"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3A0F0" id="Pentagon 41" o:spid="_x0000_s1054" type="#_x0000_t15" style="position:absolute;margin-left:-5.35pt;margin-top:-13.5pt;width:82.2pt;height:42.5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" o:allowoverlap="f" adj="16014" fillcolor="#ff6" stroked="f" strokeweight="1pt">
                      <v:textbox>
                        <w:txbxContent>
                          <w:p w14:paraId="0C51F92D"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3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03C2E" w14:textId="77777777"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Evidence that the community in which the organisation’s service operates is understood and engaged with, and that this understanding is reflected in service planning and development activities.</w:t>
            </w:r>
          </w:p>
          <w:p w14:paraId="08615DE5" w14:textId="18D1E1BB"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Evidence that the organisation promotes cultural</w:t>
            </w:r>
            <w:r w:rsidR="006A5804" w:rsidRPr="00A86FF7">
              <w:rPr>
                <w:color w:val="000000" w:themeColor="text1"/>
              </w:rPr>
              <w:t>ly</w:t>
            </w:r>
            <w:r w:rsidRPr="00A86FF7">
              <w:rPr>
                <w:color w:val="000000" w:themeColor="text1"/>
              </w:rPr>
              <w:t xml:space="preserve"> </w:t>
            </w:r>
            <w:r w:rsidR="00A23AF7" w:rsidRPr="00A86FF7">
              <w:rPr>
                <w:color w:val="000000" w:themeColor="text1"/>
              </w:rPr>
              <w:t xml:space="preserve">safe and </w:t>
            </w:r>
            <w:r w:rsidRPr="00A86FF7">
              <w:rPr>
                <w:color w:val="000000" w:themeColor="text1"/>
              </w:rPr>
              <w:t>accessib</w:t>
            </w:r>
            <w:r w:rsidR="006A5804" w:rsidRPr="00A86FF7">
              <w:rPr>
                <w:color w:val="000000" w:themeColor="text1"/>
              </w:rPr>
              <w:t>le</w:t>
            </w:r>
            <w:r w:rsidRPr="00A86FF7">
              <w:rPr>
                <w:color w:val="000000" w:themeColor="text1"/>
              </w:rPr>
              <w:t xml:space="preserve"> </w:t>
            </w:r>
            <w:r w:rsidR="00A23AF7" w:rsidRPr="00A86FF7">
              <w:rPr>
                <w:color w:val="000000" w:themeColor="text1"/>
              </w:rPr>
              <w:t>s</w:t>
            </w:r>
            <w:r w:rsidRPr="00A86FF7">
              <w:rPr>
                <w:color w:val="000000" w:themeColor="text1"/>
              </w:rPr>
              <w:t xml:space="preserve">ervices for Aboriginal and Torres Strait Islander peoples and for people from culturally and linguistically diverse backgrounds. </w:t>
            </w:r>
          </w:p>
          <w:p w14:paraId="1A5BE1FA" w14:textId="77777777" w:rsidR="00432087" w:rsidRPr="00A86FF7" w:rsidRDefault="00432087" w:rsidP="00DA1606">
            <w:pPr>
              <w:widowControl w:val="0"/>
              <w:numPr>
                <w:ilvl w:val="0"/>
                <w:numId w:val="2"/>
              </w:numPr>
              <w:spacing w:before="144" w:after="144" w:line="276" w:lineRule="auto"/>
              <w:rPr>
                <w:i/>
                <w:szCs w:val="20"/>
                <w:u w:val="single"/>
              </w:rPr>
            </w:pPr>
            <w:r w:rsidRPr="00A86FF7">
              <w:t xml:space="preserve">Where the target group for services is Aboriginal or Torres Strait Islander people, the organisation can demonstrate that meaningful community consultation has taken place, as relevant to the needs of people using services. </w:t>
            </w:r>
          </w:p>
        </w:tc>
      </w:tr>
    </w:tbl>
    <w:p w14:paraId="55FFE19C" w14:textId="32585D6D" w:rsidR="002C0052" w:rsidRDefault="002C0052" w:rsidP="001916B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DD37D4" w14:paraId="08DDC3F6" w14:textId="77777777" w:rsidTr="002C0052">
        <w:trPr>
          <w:trHeight w:val="391"/>
        </w:trPr>
        <w:tc>
          <w:tcPr>
            <w:tcW w:w="9980" w:type="dxa"/>
            <w:tcBorders>
              <w:top w:val="single" w:sz="4" w:space="0" w:color="auto"/>
              <w:left w:val="single" w:sz="4" w:space="0" w:color="auto"/>
              <w:bottom w:val="nil"/>
              <w:right w:val="single" w:sz="4" w:space="0" w:color="auto"/>
            </w:tcBorders>
            <w:shd w:val="clear" w:color="auto" w:fill="9A4C81"/>
          </w:tcPr>
          <w:p w14:paraId="2C2B014D" w14:textId="5746E65A" w:rsidR="00432087" w:rsidRPr="00DD37D4" w:rsidRDefault="00432087" w:rsidP="00DD37D4">
            <w:pPr>
              <w:widowControl w:val="0"/>
              <w:spacing w:after="0"/>
              <w:rPr>
                <w:bCs/>
                <w:color w:val="FFFFFF" w:themeColor="background1"/>
                <w:szCs w:val="22"/>
              </w:rPr>
            </w:pPr>
            <w:r w:rsidRPr="00DD37D4">
              <w:rPr>
                <w:bCs/>
                <w:color w:val="FFFFFF" w:themeColor="background1"/>
                <w:szCs w:val="22"/>
              </w:rPr>
              <w:t>Below are suggestions of how this indicator may be demonstrated, depending on the size and complexity of an organisation and the type of services delivered</w:t>
            </w:r>
          </w:p>
        </w:tc>
      </w:tr>
      <w:tr w:rsidR="00212F49" w:rsidRPr="00A86FF7" w14:paraId="715EC3EF" w14:textId="77777777" w:rsidTr="002C0052">
        <w:trPr>
          <w:trHeight w:val="391"/>
        </w:trPr>
        <w:tc>
          <w:tcPr>
            <w:tcW w:w="9980" w:type="dxa"/>
            <w:tcBorders>
              <w:top w:val="nil"/>
              <w:left w:val="nil"/>
              <w:bottom w:val="nil"/>
              <w:right w:val="nil"/>
            </w:tcBorders>
            <w:shd w:val="clear" w:color="auto" w:fill="auto"/>
          </w:tcPr>
          <w:p w14:paraId="7719A82D" w14:textId="77777777" w:rsidR="00092684" w:rsidRPr="00A86FF7" w:rsidRDefault="00092684" w:rsidP="004542BF">
            <w:pPr>
              <w:pStyle w:val="ListParagraph"/>
              <w:widowControl w:val="0"/>
              <w:numPr>
                <w:ilvl w:val="0"/>
                <w:numId w:val="3"/>
              </w:numPr>
              <w:spacing w:before="144" w:after="144"/>
              <w:ind w:left="357" w:hanging="357"/>
              <w:rPr>
                <w:rFonts w:ascii="Arial" w:hAnsi="Arial" w:cs="Arial"/>
              </w:rPr>
            </w:pPr>
            <w:r w:rsidRPr="00A86FF7">
              <w:rPr>
                <w:rFonts w:ascii="Arial" w:hAnsi="Arial" w:cs="Arial"/>
                <w:spacing w:val="2"/>
              </w:rPr>
              <w:t>Vision</w:t>
            </w:r>
            <w:r w:rsidRPr="00A86FF7">
              <w:rPr>
                <w:rFonts w:ascii="Arial" w:hAnsi="Arial" w:cs="Arial"/>
              </w:rPr>
              <w:t xml:space="preserve">, mission/purpose/values and/or other guiding documents reflect a commitment to cultural diversity and culturally appropriate responses (e.g. a commitment to delivering culturally safe services to Aboriginal and Torres Strait Islander peoples) </w:t>
            </w:r>
          </w:p>
          <w:p w14:paraId="2E55BE02"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spacing w:val="2"/>
              </w:rPr>
            </w:pPr>
            <w:r w:rsidRPr="00A86FF7">
              <w:rPr>
                <w:rFonts w:ascii="Arial" w:hAnsi="Arial" w:cs="Arial"/>
              </w:rPr>
              <w:t>S</w:t>
            </w:r>
            <w:r w:rsidRPr="00A86FF7">
              <w:rPr>
                <w:rFonts w:ascii="Arial" w:hAnsi="Arial" w:cs="Arial"/>
                <w:spacing w:val="2"/>
              </w:rPr>
              <w:t>trategies</w:t>
            </w:r>
            <w:r w:rsidR="00092684" w:rsidRPr="00A86FF7">
              <w:rPr>
                <w:rFonts w:ascii="Arial" w:hAnsi="Arial" w:cs="Arial"/>
                <w:spacing w:val="2"/>
              </w:rPr>
              <w:t xml:space="preserve"> and</w:t>
            </w:r>
            <w:r w:rsidRPr="00A86FF7">
              <w:rPr>
                <w:rFonts w:ascii="Arial" w:hAnsi="Arial" w:cs="Arial"/>
                <w:spacing w:val="2"/>
              </w:rPr>
              <w:t xml:space="preserve"> processes that support participation by people using services and other stakeholders </w:t>
            </w:r>
            <w:r w:rsidR="00D64106" w:rsidRPr="00A86FF7">
              <w:rPr>
                <w:rFonts w:ascii="Arial" w:hAnsi="Arial" w:cs="Arial"/>
                <w:spacing w:val="2"/>
              </w:rPr>
              <w:t>for example</w:t>
            </w:r>
            <w:r w:rsidRPr="00A86FF7">
              <w:rPr>
                <w:rFonts w:ascii="Arial" w:hAnsi="Arial" w:cs="Arial"/>
                <w:spacing w:val="2"/>
              </w:rPr>
              <w:t xml:space="preserve">: </w:t>
            </w:r>
          </w:p>
          <w:p w14:paraId="2A672FB7"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encouraging people using services to participate in management and service planning, development, delivery and evaluation, where relevant </w:t>
            </w:r>
          </w:p>
          <w:p w14:paraId="539E42EA"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developing relationships or agreements with relevant stakeholders </w:t>
            </w:r>
          </w:p>
          <w:p w14:paraId="7979F720"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providing a variety of ways in which people using services can provide feedback regarding </w:t>
            </w:r>
            <w:r w:rsidRPr="00A86FF7">
              <w:rPr>
                <w:rFonts w:ascii="Arial" w:hAnsi="Arial" w:cs="Arial"/>
              </w:rPr>
              <w:lastRenderedPageBreak/>
              <w:t xml:space="preserve">service management or governance processes </w:t>
            </w:r>
          </w:p>
          <w:p w14:paraId="570A8AF3" w14:textId="7CA9E134"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opportunities for people using services and re</w:t>
            </w:r>
            <w:r w:rsidR="007C1781" w:rsidRPr="00A86FF7">
              <w:rPr>
                <w:rFonts w:ascii="Arial" w:hAnsi="Arial" w:cs="Arial"/>
              </w:rPr>
              <w:t xml:space="preserve">levant stakeholders </w:t>
            </w:r>
            <w:r w:rsidRPr="00A86FF7">
              <w:rPr>
                <w:rFonts w:ascii="Arial" w:hAnsi="Arial" w:cs="Arial"/>
              </w:rPr>
              <w:t>to attend or contribute to management/ governance meetings</w:t>
            </w:r>
          </w:p>
          <w:p w14:paraId="4A815DB9" w14:textId="7FF2D7CF" w:rsidR="00CE7B54" w:rsidRPr="00A86FF7" w:rsidRDefault="00CE7B54" w:rsidP="00DA1606">
            <w:pPr>
              <w:pStyle w:val="ListParagraph"/>
              <w:widowControl w:val="0"/>
              <w:numPr>
                <w:ilvl w:val="0"/>
                <w:numId w:val="11"/>
              </w:numPr>
              <w:spacing w:before="144" w:after="144"/>
              <w:rPr>
                <w:rFonts w:ascii="Arial" w:hAnsi="Arial" w:cs="Arial"/>
              </w:rPr>
            </w:pPr>
            <w:r w:rsidRPr="00A86FF7">
              <w:rPr>
                <w:rFonts w:ascii="Arial" w:hAnsi="Arial" w:cs="Arial"/>
              </w:rPr>
              <w:t>consultation with community stakeholders (such as community members, multi-cultural organisations, Elders, Aboriginal and Torres Strait Islander Community Controlled organisations</w:t>
            </w:r>
            <w:r w:rsidR="00346E8F" w:rsidRPr="00A86FF7">
              <w:rPr>
                <w:rFonts w:ascii="Arial" w:hAnsi="Arial" w:cs="Arial"/>
              </w:rPr>
              <w:t>, Independent Aboriginal and Torres Strait Islander Entities</w:t>
            </w:r>
            <w:r w:rsidRPr="00A86FF7">
              <w:rPr>
                <w:rFonts w:ascii="Arial" w:hAnsi="Arial" w:cs="Arial"/>
              </w:rPr>
              <w:t>)</w:t>
            </w:r>
          </w:p>
          <w:p w14:paraId="5FF56D0E" w14:textId="2F9E5C2A" w:rsidR="00432087" w:rsidRPr="00A86FF7" w:rsidRDefault="00092684"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w:t>
            </w:r>
            <w:r w:rsidR="00432087" w:rsidRPr="00A86FF7">
              <w:rPr>
                <w:rFonts w:ascii="Arial" w:hAnsi="Arial" w:cs="Arial"/>
              </w:rPr>
              <w:t xml:space="preserve">ecords of service planning/evaluation meetings </w:t>
            </w:r>
            <w:r w:rsidR="00CE7B54" w:rsidRPr="00A86FF7">
              <w:rPr>
                <w:rFonts w:ascii="Arial" w:hAnsi="Arial" w:cs="Arial"/>
              </w:rPr>
              <w:t>show</w:t>
            </w:r>
            <w:r w:rsidR="00432087" w:rsidRPr="00A86FF7">
              <w:rPr>
                <w:rFonts w:ascii="Arial" w:hAnsi="Arial" w:cs="Arial"/>
              </w:rPr>
              <w:t xml:space="preserve"> participation by people using services and relevant stakeholders.</w:t>
            </w:r>
          </w:p>
          <w:p w14:paraId="65658CAC" w14:textId="77777777" w:rsidR="00092684" w:rsidRPr="00A86FF7" w:rsidRDefault="00092684"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 agreements with relevant stakeholders (such as preferred supplier relationships, memoranda of understanding)</w:t>
            </w:r>
          </w:p>
          <w:p w14:paraId="03D2937B" w14:textId="77777777" w:rsidR="00092684" w:rsidRPr="00A86FF7" w:rsidRDefault="00092684" w:rsidP="00DA1606">
            <w:pPr>
              <w:pStyle w:val="ListParagraph"/>
              <w:widowControl w:val="0"/>
              <w:numPr>
                <w:ilvl w:val="0"/>
                <w:numId w:val="3"/>
              </w:numPr>
              <w:tabs>
                <w:tab w:val="num" w:pos="606"/>
              </w:tabs>
              <w:spacing w:before="144" w:after="144"/>
              <w:ind w:left="357" w:hanging="357"/>
              <w:rPr>
                <w:rFonts w:ascii="Arial" w:hAnsi="Arial" w:cs="Arial"/>
              </w:rPr>
            </w:pPr>
            <w:r w:rsidRPr="00A86FF7">
              <w:rPr>
                <w:rFonts w:ascii="Arial" w:hAnsi="Arial" w:cs="Arial"/>
              </w:rPr>
              <w:t>Records of feedback processes (e.g. results from surveys and feedback forms)</w:t>
            </w:r>
          </w:p>
          <w:p w14:paraId="407085DD" w14:textId="77777777" w:rsidR="00432087" w:rsidRPr="00A86FF7" w:rsidRDefault="00432087" w:rsidP="00DA1606">
            <w:pPr>
              <w:pStyle w:val="ListParagraph"/>
              <w:widowControl w:val="0"/>
              <w:numPr>
                <w:ilvl w:val="0"/>
                <w:numId w:val="3"/>
              </w:numPr>
              <w:tabs>
                <w:tab w:val="num" w:pos="606"/>
              </w:tabs>
              <w:spacing w:before="144" w:after="144"/>
              <w:ind w:left="357" w:hanging="357"/>
              <w:rPr>
                <w:rFonts w:ascii="Arial" w:hAnsi="Arial" w:cs="Arial"/>
                <w:spacing w:val="2"/>
              </w:rPr>
            </w:pPr>
            <w:r w:rsidRPr="00A86FF7">
              <w:rPr>
                <w:rFonts w:ascii="Arial" w:hAnsi="Arial" w:cs="Arial"/>
              </w:rPr>
              <w:t>Feedback from people using services and/or stakeholders (</w:t>
            </w:r>
            <w:r w:rsidR="00746FBE" w:rsidRPr="00A86FF7">
              <w:rPr>
                <w:rFonts w:ascii="Arial" w:hAnsi="Arial" w:cs="Arial"/>
              </w:rPr>
              <w:t>such as family, carers, kin, advocates, decision makers, guardians, referral agencies</w:t>
            </w:r>
            <w:r w:rsidRPr="00A86FF7">
              <w:rPr>
                <w:rFonts w:ascii="Arial" w:hAnsi="Arial" w:cs="Arial"/>
              </w:rPr>
              <w:t>) confirms opportunities for participat</w:t>
            </w:r>
            <w:r w:rsidR="00092684" w:rsidRPr="00A86FF7">
              <w:rPr>
                <w:rFonts w:ascii="Arial" w:hAnsi="Arial" w:cs="Arial"/>
              </w:rPr>
              <w:t>ion</w:t>
            </w:r>
            <w:r w:rsidRPr="00A86FF7">
              <w:rPr>
                <w:rFonts w:ascii="Arial" w:hAnsi="Arial" w:cs="Arial"/>
                <w:spacing w:val="2"/>
              </w:rPr>
              <w:t xml:space="preserve"> in governance and management processes </w:t>
            </w:r>
          </w:p>
          <w:p w14:paraId="37CC4142" w14:textId="497ABF50" w:rsidR="00D64106" w:rsidRPr="00A86FF7" w:rsidRDefault="00D64106" w:rsidP="00A2510E">
            <w:pPr>
              <w:widowControl w:val="0"/>
              <w:spacing w:before="144" w:after="144"/>
              <w:rPr>
                <w:rFonts w:cs="Arial"/>
                <w:b/>
                <w:color w:val="00293F"/>
              </w:rPr>
            </w:pPr>
            <w:r w:rsidRPr="00A86FF7">
              <w:rPr>
                <w:rFonts w:cs="Arial"/>
                <w:b/>
                <w:color w:val="00293F"/>
              </w:rPr>
              <w:t xml:space="preserve">Services </w:t>
            </w:r>
            <w:r w:rsidR="00A9231D">
              <w:rPr>
                <w:rFonts w:cs="Arial"/>
                <w:b/>
                <w:color w:val="00293F"/>
              </w:rPr>
              <w:t>for</w:t>
            </w:r>
            <w:r w:rsidRPr="00A86FF7">
              <w:rPr>
                <w:rFonts w:cs="Arial"/>
                <w:b/>
                <w:color w:val="00293F"/>
              </w:rPr>
              <w:t xml:space="preserve"> Aboriginal and Torres Strait Islander people</w:t>
            </w:r>
            <w:r w:rsidR="00DB21F4" w:rsidRPr="00A86FF7">
              <w:rPr>
                <w:rFonts w:cs="Arial"/>
                <w:b/>
                <w:color w:val="00293F"/>
              </w:rPr>
              <w:t>:</w:t>
            </w:r>
          </w:p>
          <w:p w14:paraId="31F04FE1" w14:textId="36FB9B04" w:rsidR="00D64106" w:rsidRPr="00A86FF7" w:rsidRDefault="00D64106" w:rsidP="00DA1606">
            <w:pPr>
              <w:pStyle w:val="ListParagraph"/>
              <w:widowControl w:val="0"/>
              <w:numPr>
                <w:ilvl w:val="0"/>
                <w:numId w:val="3"/>
              </w:numPr>
              <w:tabs>
                <w:tab w:val="num" w:pos="606"/>
              </w:tabs>
              <w:spacing w:before="144" w:after="144"/>
              <w:ind w:left="357" w:hanging="357"/>
              <w:rPr>
                <w:rFonts w:ascii="Arial" w:hAnsi="Arial" w:cs="Arial"/>
              </w:rPr>
            </w:pPr>
            <w:r w:rsidRPr="00A86FF7">
              <w:rPr>
                <w:rFonts w:ascii="Arial" w:hAnsi="Arial" w:cs="Arial"/>
              </w:rPr>
              <w:t>Aboriginal</w:t>
            </w:r>
            <w:r w:rsidR="00346E8F" w:rsidRPr="00A86FF7">
              <w:rPr>
                <w:rFonts w:ascii="Arial" w:hAnsi="Arial" w:cs="Arial"/>
              </w:rPr>
              <w:t xml:space="preserve"> and Torres Strait Islander </w:t>
            </w:r>
            <w:r w:rsidRPr="00A86FF7">
              <w:rPr>
                <w:rFonts w:ascii="Arial" w:hAnsi="Arial" w:cs="Arial"/>
              </w:rPr>
              <w:t>communities and Elders participate in strategic planning processes and service delivery planning</w:t>
            </w:r>
            <w:r w:rsidR="00A2510E" w:rsidRPr="00A86FF7">
              <w:rPr>
                <w:rFonts w:ascii="Arial" w:hAnsi="Arial" w:cs="Arial"/>
              </w:rPr>
              <w:t xml:space="preserve"> </w:t>
            </w:r>
          </w:p>
          <w:p w14:paraId="6B35287A" w14:textId="77777777" w:rsidR="00D64106" w:rsidRPr="00A86FF7" w:rsidRDefault="00D64106" w:rsidP="00DA1606">
            <w:pPr>
              <w:pStyle w:val="ListParagraph"/>
              <w:widowControl w:val="0"/>
              <w:numPr>
                <w:ilvl w:val="0"/>
                <w:numId w:val="3"/>
              </w:numPr>
              <w:tabs>
                <w:tab w:val="num" w:pos="606"/>
                <w:tab w:val="num" w:pos="1031"/>
              </w:tabs>
              <w:spacing w:before="144" w:after="144"/>
              <w:ind w:left="357" w:hanging="357"/>
              <w:rPr>
                <w:rFonts w:ascii="Arial" w:hAnsi="Arial" w:cs="Arial"/>
              </w:rPr>
            </w:pPr>
            <w:r w:rsidRPr="00A86FF7">
              <w:rPr>
                <w:rFonts w:ascii="Arial" w:hAnsi="Arial" w:cs="Arial"/>
              </w:rPr>
              <w:t xml:space="preserve">Aboriginal and/or Torres Strait Islander people are supported to hold </w:t>
            </w:r>
            <w:r w:rsidR="00DB21F4" w:rsidRPr="00A86FF7">
              <w:rPr>
                <w:rFonts w:ascii="Arial" w:hAnsi="Arial" w:cs="Arial"/>
              </w:rPr>
              <w:t>governing body</w:t>
            </w:r>
            <w:r w:rsidRPr="00A86FF7">
              <w:rPr>
                <w:rFonts w:ascii="Arial" w:hAnsi="Arial" w:cs="Arial"/>
              </w:rPr>
              <w:t xml:space="preserve"> and/or senior management positions </w:t>
            </w:r>
          </w:p>
        </w:tc>
      </w:tr>
    </w:tbl>
    <w:p w14:paraId="5B8F8C27" w14:textId="77777777" w:rsidR="00D64106" w:rsidRPr="00A86FF7" w:rsidRDefault="00D64106">
      <w:pPr>
        <w:spacing w:before="144" w:after="144"/>
      </w:pPr>
      <w:r w:rsidRPr="00A86FF7">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64"/>
        <w:gridCol w:w="8112"/>
        <w:gridCol w:w="204"/>
      </w:tblGrid>
      <w:tr w:rsidR="00A04A68" w:rsidRPr="00A86FF7" w14:paraId="0F14278C" w14:textId="77777777" w:rsidTr="00A04A68">
        <w:trPr>
          <w:gridAfter w:val="1"/>
          <w:wAfter w:w="204" w:type="dxa"/>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5DFA044" w14:textId="77777777" w:rsidR="00A04A68" w:rsidRPr="00A86FF7" w:rsidRDefault="00A04A68" w:rsidP="00A25BDE">
            <w:pPr>
              <w:spacing w:before="120" w:after="120" w:line="240" w:lineRule="auto"/>
              <w:rPr>
                <w:rFonts w:cs="Arial"/>
              </w:rPr>
            </w:pPr>
            <w:r w:rsidRPr="00A25BDE">
              <w:rPr>
                <w:b/>
                <w:color w:val="00293F"/>
                <w:sz w:val="28"/>
                <w:szCs w:val="28"/>
              </w:rPr>
              <w:lastRenderedPageBreak/>
              <w:t>Standard 1: Governance and management</w:t>
            </w:r>
          </w:p>
        </w:tc>
      </w:tr>
      <w:tr w:rsidR="00A04A68" w:rsidRPr="00A86FF7" w14:paraId="73732034" w14:textId="77777777" w:rsidTr="00A04A68">
        <w:trPr>
          <w:gridAfter w:val="1"/>
          <w:wAfter w:w="204" w:type="dxa"/>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133DED58" w14:textId="77777777" w:rsidR="00A04A68" w:rsidRDefault="00A04A68" w:rsidP="00A04A68">
            <w:pPr>
              <w:widowControl w:val="0"/>
              <w:spacing w:after="0" w:line="276" w:lineRule="auto"/>
              <w:rPr>
                <w:rFonts w:cs="Arial"/>
                <w:szCs w:val="22"/>
              </w:rPr>
            </w:pPr>
            <w:r w:rsidRPr="00A86FF7">
              <w:rPr>
                <w:rFonts w:cs="Arial"/>
                <w:b/>
                <w:color w:val="00293F"/>
                <w:szCs w:val="22"/>
              </w:rPr>
              <w:t>Expected outcome:</w:t>
            </w:r>
            <w:r w:rsidRPr="00A86FF7">
              <w:rPr>
                <w:rFonts w:cs="Arial"/>
                <w:color w:val="00293F"/>
                <w:szCs w:val="22"/>
              </w:rPr>
              <w:t xml:space="preserve"> </w:t>
            </w:r>
            <w:r w:rsidRPr="00A86FF7">
              <w:rPr>
                <w:rFonts w:cs="Arial"/>
                <w:szCs w:val="22"/>
              </w:rPr>
              <w:t>Sound governance and management systems that maximise outcomes for stakeholders.</w:t>
            </w:r>
          </w:p>
          <w:p w14:paraId="49C70762" w14:textId="77777777" w:rsidR="00A04A68" w:rsidRPr="00A86FF7" w:rsidRDefault="00A04A68" w:rsidP="00A04A68">
            <w:pPr>
              <w:widowControl w:val="0"/>
              <w:spacing w:before="120" w:after="120" w:line="276" w:lineRule="auto"/>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r>
              <w:rPr>
                <w:rFonts w:cs="Arial"/>
                <w:szCs w:val="22"/>
              </w:rPr>
              <w:t>.</w:t>
            </w:r>
          </w:p>
        </w:tc>
      </w:tr>
      <w:tr w:rsidR="00A04A68" w:rsidRPr="00A86FF7" w14:paraId="07C4F782" w14:textId="77777777" w:rsidTr="003E7133">
        <w:trPr>
          <w:gridAfter w:val="1"/>
          <w:wAfter w:w="204" w:type="dxa"/>
          <w:trHeight w:val="24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22A7506C" w14:textId="77777777" w:rsidR="00A04A68" w:rsidRPr="00A86FF7" w:rsidRDefault="00A04A68" w:rsidP="003E7133">
            <w:pPr>
              <w:widowControl w:val="0"/>
              <w:tabs>
                <w:tab w:val="left" w:pos="360"/>
              </w:tabs>
              <w:autoSpaceDE w:val="0"/>
              <w:autoSpaceDN w:val="0"/>
              <w:adjustRightInd w:val="0"/>
              <w:spacing w:after="0" w:line="240" w:lineRule="auto"/>
              <w:jc w:val="center"/>
              <w:rPr>
                <w:b/>
                <w:bCs/>
                <w:color w:val="FFFFFF"/>
                <w:szCs w:val="22"/>
              </w:rPr>
            </w:pPr>
          </w:p>
        </w:tc>
      </w:tr>
      <w:tr w:rsidR="00432087" w:rsidRPr="00EA2A17" w14:paraId="400CF14E" w14:textId="77777777" w:rsidTr="00A04A68">
        <w:trPr>
          <w:trHeight w:val="407"/>
        </w:trPr>
        <w:tc>
          <w:tcPr>
            <w:tcW w:w="9980" w:type="dxa"/>
            <w:gridSpan w:val="3"/>
            <w:tcBorders>
              <w:top w:val="nil"/>
              <w:left w:val="nil"/>
              <w:bottom w:val="nil"/>
              <w:right w:val="nil"/>
            </w:tcBorders>
            <w:shd w:val="clear" w:color="auto" w:fill="004062"/>
            <w:vAlign w:val="center"/>
          </w:tcPr>
          <w:p w14:paraId="551920D2" w14:textId="23F1FB10" w:rsidR="00432087" w:rsidRPr="00EA2A17" w:rsidRDefault="00432087" w:rsidP="004A31EE">
            <w:pPr>
              <w:spacing w:before="120" w:after="120"/>
            </w:pPr>
            <w:bookmarkStart w:id="157" w:name="_Toc24100965"/>
            <w:r w:rsidRPr="00E519D0">
              <w:rPr>
                <w:rStyle w:val="Heading3Char"/>
              </w:rPr>
              <w:t>Indicator 1.7</w:t>
            </w:r>
            <w:bookmarkEnd w:id="157"/>
            <w:r w:rsidRPr="004A31EE">
              <w:rPr>
                <w:b/>
                <w:sz w:val="24"/>
              </w:rPr>
              <w:t>: The organisation has effective information management systems that maintain appropriate controls of privacy and confidentiality for stakeholders.</w:t>
            </w:r>
          </w:p>
        </w:tc>
      </w:tr>
      <w:tr w:rsidR="00531B1A" w:rsidRPr="00531B1A" w14:paraId="44080195" w14:textId="77777777" w:rsidTr="00A04A68">
        <w:trPr>
          <w:trHeight w:val="407"/>
        </w:trPr>
        <w:tc>
          <w:tcPr>
            <w:tcW w:w="9980" w:type="dxa"/>
            <w:gridSpan w:val="3"/>
            <w:tcBorders>
              <w:top w:val="nil"/>
              <w:left w:val="nil"/>
              <w:bottom w:val="nil"/>
              <w:right w:val="nil"/>
            </w:tcBorders>
            <w:shd w:val="clear" w:color="auto" w:fill="auto"/>
            <w:vAlign w:val="center"/>
          </w:tcPr>
          <w:p w14:paraId="2C834C04" w14:textId="77777777" w:rsidR="00432087" w:rsidRPr="00531B1A" w:rsidRDefault="00432087" w:rsidP="00EA2A17">
            <w:pPr>
              <w:widowControl w:val="0"/>
              <w:spacing w:after="0"/>
              <w:ind w:left="113" w:hanging="113"/>
              <w:rPr>
                <w:rFonts w:cs="Arial"/>
                <w:color w:val="000000" w:themeColor="text1"/>
                <w:szCs w:val="22"/>
              </w:rPr>
            </w:pPr>
            <w:r w:rsidRPr="00531B1A">
              <w:rPr>
                <w:bCs/>
                <w:color w:val="000000" w:themeColor="text1"/>
                <w:szCs w:val="22"/>
              </w:rPr>
              <w:t>Interpretation of this indicator:</w:t>
            </w:r>
          </w:p>
        </w:tc>
      </w:tr>
      <w:tr w:rsidR="00432087" w:rsidRPr="00A86FF7" w14:paraId="398BCAF6"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02317997" w14:textId="7A34FCF6" w:rsidR="00E204B4" w:rsidRPr="00A86FF7" w:rsidRDefault="00432087" w:rsidP="00531B1A">
            <w:pPr>
              <w:pStyle w:val="ListParagraph"/>
              <w:widowControl w:val="0"/>
              <w:numPr>
                <w:ilvl w:val="0"/>
                <w:numId w:val="4"/>
              </w:numPr>
              <w:spacing w:after="0"/>
              <w:ind w:left="357" w:hanging="357"/>
              <w:contextualSpacing w:val="0"/>
              <w:rPr>
                <w:rFonts w:ascii="Arial" w:hAnsi="Arial" w:cs="Arial"/>
              </w:rPr>
            </w:pPr>
            <w:r w:rsidRPr="00A86FF7">
              <w:rPr>
                <w:rFonts w:ascii="Arial" w:hAnsi="Arial" w:cs="Arial"/>
              </w:rPr>
              <w:t>Information management requirements are identified, including how information is maintained, stored, shared and destroyed</w:t>
            </w:r>
            <w:r w:rsidR="00477544">
              <w:rPr>
                <w:rFonts w:ascii="Arial" w:hAnsi="Arial" w:cs="Arial"/>
              </w:rPr>
              <w:t xml:space="preserve"> in accordance with information privacy and confidentiality obligations</w:t>
            </w:r>
            <w:r w:rsidR="00477544">
              <w:rPr>
                <w:rStyle w:val="FootnoteReference"/>
                <w:rFonts w:ascii="Arial" w:hAnsi="Arial"/>
              </w:rPr>
              <w:footnoteReference w:id="16"/>
            </w:r>
            <w:r w:rsidR="00477544" w:rsidRPr="00A86FF7">
              <w:rPr>
                <w:rFonts w:ascii="Arial" w:hAnsi="Arial" w:cs="Arial"/>
              </w:rPr>
              <w:t>.</w:t>
            </w:r>
          </w:p>
          <w:p w14:paraId="3F123BC5" w14:textId="77777777" w:rsidR="00432087" w:rsidRPr="00A86FF7" w:rsidRDefault="00E204B4" w:rsidP="008A66E4">
            <w:pPr>
              <w:pStyle w:val="ListParagraph"/>
              <w:widowControl w:val="0"/>
              <w:numPr>
                <w:ilvl w:val="0"/>
                <w:numId w:val="4"/>
              </w:numPr>
              <w:spacing w:before="120" w:after="120"/>
              <w:ind w:left="357" w:hanging="357"/>
              <w:rPr>
                <w:rFonts w:ascii="Arial" w:hAnsi="Arial" w:cs="Arial"/>
              </w:rPr>
            </w:pPr>
            <w:r w:rsidRPr="00A86FF7">
              <w:rPr>
                <w:rFonts w:ascii="Arial" w:hAnsi="Arial" w:cs="Arial"/>
              </w:rPr>
              <w:t>I</w:t>
            </w:r>
            <w:r w:rsidR="00432087" w:rsidRPr="00A86FF7">
              <w:rPr>
                <w:rFonts w:ascii="Arial" w:hAnsi="Arial" w:cs="Arial"/>
              </w:rPr>
              <w:t>nformation includes: records (e.g. minutes of meetings, completed forms); files (e.g. people using services and staff); and knowledge (this includes knowledge which is informally gathered).</w:t>
            </w:r>
          </w:p>
        </w:tc>
      </w:tr>
      <w:tr w:rsidR="00432087" w:rsidRPr="00531B1A" w14:paraId="765FD5DB"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9980" w:type="dxa"/>
            <w:gridSpan w:val="3"/>
            <w:shd w:val="clear" w:color="auto" w:fill="004062"/>
            <w:vAlign w:val="center"/>
          </w:tcPr>
          <w:p w14:paraId="42F61A68" w14:textId="77777777" w:rsidR="00432087" w:rsidRPr="00531B1A"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531B1A">
              <w:rPr>
                <w:bCs/>
                <w:color w:val="FFFFFF"/>
                <w:szCs w:val="22"/>
              </w:rPr>
              <w:t xml:space="preserve">As a part of meeting Indicator 1.7, organisations </w:t>
            </w:r>
            <w:r w:rsidRPr="00531B1A">
              <w:rPr>
                <w:bCs/>
                <w:color w:val="FFFFFF"/>
                <w:szCs w:val="22"/>
                <w:u w:val="single"/>
              </w:rPr>
              <w:t>must</w:t>
            </w:r>
            <w:r w:rsidRPr="00531B1A">
              <w:rPr>
                <w:bCs/>
                <w:color w:val="FFFFFF"/>
                <w:szCs w:val="22"/>
              </w:rPr>
              <w:t xml:space="preserve"> demonstrate the common mandatory evidence requirements </w:t>
            </w:r>
            <w:r w:rsidRPr="00531B1A">
              <w:rPr>
                <w:bCs/>
                <w:color w:val="FFFFFF"/>
                <w:szCs w:val="22"/>
                <w:u w:val="single"/>
              </w:rPr>
              <w:t>and</w:t>
            </w:r>
            <w:r w:rsidRPr="00531B1A">
              <w:rPr>
                <w:bCs/>
                <w:color w:val="FFFFFF"/>
                <w:szCs w:val="22"/>
              </w:rPr>
              <w:t xml:space="preserve"> relevant service specific requirements detailed below</w:t>
            </w:r>
          </w:p>
        </w:tc>
      </w:tr>
      <w:tr w:rsidR="00432087" w:rsidRPr="00A86FF7" w14:paraId="0CDF04F8"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664" w:type="dxa"/>
            <w:shd w:val="clear" w:color="auto" w:fill="004062"/>
            <w:vAlign w:val="center"/>
          </w:tcPr>
          <w:p w14:paraId="559C16BD" w14:textId="18C8C7E1" w:rsidR="00432087" w:rsidRPr="00A86FF7" w:rsidRDefault="00352182" w:rsidP="00E86A73">
            <w:pPr>
              <w:widowControl w:val="0"/>
              <w:tabs>
                <w:tab w:val="left" w:pos="360"/>
              </w:tabs>
              <w:autoSpaceDE w:val="0"/>
              <w:autoSpaceDN w:val="0"/>
              <w:adjustRightInd w:val="0"/>
              <w:spacing w:before="144" w:after="144"/>
              <w:rPr>
                <w:rFonts w:cs="Arial"/>
                <w:b/>
                <w:bCs/>
                <w:color w:val="FFFFFF"/>
              </w:rPr>
            </w:pPr>
            <w:r w:rsidRPr="00352182">
              <w:rPr>
                <w:rFonts w:asciiTheme="minorHAnsi" w:eastAsiaTheme="minorHAnsi" w:hAnsiTheme="minorHAnsi" w:cstheme="minorBidi"/>
                <w:noProof/>
                <w:szCs w:val="22"/>
              </w:rPr>
              <mc:AlternateContent>
                <mc:Choice Requires="wps">
                  <w:drawing>
                    <wp:anchor distT="0" distB="0" distL="114300" distR="114300" simplePos="0" relativeHeight="252263424" behindDoc="0" locked="1" layoutInCell="1" allowOverlap="0" wp14:anchorId="69A8BA42" wp14:editId="300F9A0E">
                      <wp:simplePos x="0" y="0"/>
                      <wp:positionH relativeFrom="margin">
                        <wp:posOffset>-67945</wp:posOffset>
                      </wp:positionH>
                      <wp:positionV relativeFrom="page">
                        <wp:posOffset>-226695</wp:posOffset>
                      </wp:positionV>
                      <wp:extent cx="1044000" cy="540000"/>
                      <wp:effectExtent l="0" t="0" r="3810" b="0"/>
                      <wp:wrapNone/>
                      <wp:docPr id="42" name="Pentagon 4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1AB6D312"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BA42" id="Pentagon 42" o:spid="_x0000_s1055" type="#_x0000_t15" style="position:absolute;margin-left:-5.35pt;margin-top:-17.85pt;width:82.2pt;height:42.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" o:allowoverlap="f" adj="16014" fillcolor="#ff6" stroked="f" strokeweight="1pt">
                      <v:textbox>
                        <w:txbxContent>
                          <w:p w14:paraId="1AB6D312"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316" w:type="dxa"/>
            <w:gridSpan w:val="2"/>
            <w:shd w:val="clear" w:color="auto" w:fill="FFFFFF" w:themeFill="background1"/>
            <w:vAlign w:val="center"/>
          </w:tcPr>
          <w:p w14:paraId="602124F4" w14:textId="77777777" w:rsidR="00432087" w:rsidRPr="00A86FF7" w:rsidRDefault="00432087" w:rsidP="00352182">
            <w:pPr>
              <w:widowControl w:val="0"/>
              <w:numPr>
                <w:ilvl w:val="0"/>
                <w:numId w:val="2"/>
              </w:numPr>
              <w:spacing w:before="120" w:after="120" w:line="276" w:lineRule="auto"/>
              <w:rPr>
                <w:color w:val="000000" w:themeColor="text1"/>
              </w:rPr>
            </w:pPr>
            <w:r w:rsidRPr="00A86FF7">
              <w:rPr>
                <w:color w:val="000000" w:themeColor="text1"/>
              </w:rPr>
              <w:t>Documented and implemented processes for aligning information management systems with privacy legislation and relevant privacy principles</w:t>
            </w:r>
            <w:r w:rsidRPr="00A86FF7">
              <w:rPr>
                <w:rStyle w:val="FootnoteReference"/>
                <w:color w:val="000000" w:themeColor="text1"/>
              </w:rPr>
              <w:footnoteReference w:id="17"/>
            </w:r>
            <w:r w:rsidRPr="00A86FF7">
              <w:rPr>
                <w:color w:val="000000" w:themeColor="text1"/>
              </w:rPr>
              <w:t xml:space="preserve">. </w:t>
            </w:r>
          </w:p>
          <w:p w14:paraId="72938BBD" w14:textId="77777777" w:rsidR="00432087" w:rsidRPr="00A86FF7" w:rsidRDefault="00432087" w:rsidP="00352182">
            <w:pPr>
              <w:widowControl w:val="0"/>
              <w:numPr>
                <w:ilvl w:val="0"/>
                <w:numId w:val="2"/>
              </w:numPr>
              <w:spacing w:before="120" w:after="120" w:line="276" w:lineRule="auto"/>
              <w:rPr>
                <w:color w:val="000000" w:themeColor="text1"/>
              </w:rPr>
            </w:pPr>
            <w:r w:rsidRPr="00A86FF7">
              <w:rPr>
                <w:color w:val="000000" w:themeColor="text1"/>
              </w:rPr>
              <w:t>Evidence that people using services have been made aware of their right to access and amend personal information held by the organisation under the applicable privacy legislation and/or privacy principles.</w:t>
            </w:r>
            <w:r w:rsidRPr="00A86FF7">
              <w:rPr>
                <w:color w:val="000000" w:themeColor="text1"/>
                <w:shd w:val="clear" w:color="auto" w:fill="FFFF00"/>
              </w:rPr>
              <w:t xml:space="preserve"> </w:t>
            </w:r>
          </w:p>
          <w:p w14:paraId="2164CF78" w14:textId="77777777" w:rsidR="00432087" w:rsidRPr="00A86FF7" w:rsidRDefault="00432087" w:rsidP="008A66E4">
            <w:pPr>
              <w:widowControl w:val="0"/>
              <w:numPr>
                <w:ilvl w:val="0"/>
                <w:numId w:val="2"/>
              </w:numPr>
              <w:spacing w:before="120" w:after="0" w:line="276" w:lineRule="auto"/>
              <w:ind w:left="357" w:hanging="357"/>
              <w:rPr>
                <w:color w:val="000000" w:themeColor="text1"/>
              </w:rPr>
            </w:pPr>
            <w:r w:rsidRPr="00A86FF7">
              <w:rPr>
                <w:color w:val="000000" w:themeColor="text1"/>
              </w:rPr>
              <w:t>Documented</w:t>
            </w:r>
            <w:r w:rsidR="00FA452D" w:rsidRPr="00A86FF7">
              <w:rPr>
                <w:color w:val="000000" w:themeColor="text1"/>
              </w:rPr>
              <w:t xml:space="preserve"> and implemented </w:t>
            </w:r>
            <w:r w:rsidRPr="00A86FF7">
              <w:rPr>
                <w:color w:val="000000" w:themeColor="text1"/>
              </w:rPr>
              <w:t>processes for responding to privacy breaches and where required</w:t>
            </w:r>
            <w:r w:rsidR="006A5804" w:rsidRPr="00A86FF7">
              <w:rPr>
                <w:color w:val="000000" w:themeColor="text1"/>
              </w:rPr>
              <w:t>,</w:t>
            </w:r>
            <w:r w:rsidRPr="00A86FF7">
              <w:rPr>
                <w:color w:val="000000" w:themeColor="text1"/>
              </w:rPr>
              <w:t xml:space="preserve"> reporting to the relevant authority in accordance with applicable legislation</w:t>
            </w:r>
            <w:r w:rsidRPr="00A86FF7">
              <w:rPr>
                <w:rStyle w:val="FootnoteReference"/>
                <w:color w:val="000000" w:themeColor="text1"/>
              </w:rPr>
              <w:footnoteReference w:id="18"/>
            </w:r>
            <w:r w:rsidRPr="00A86FF7">
              <w:rPr>
                <w:color w:val="000000" w:themeColor="text1"/>
              </w:rPr>
              <w:t xml:space="preserve">. </w:t>
            </w:r>
          </w:p>
          <w:p w14:paraId="3377E12C" w14:textId="4305876F" w:rsidR="00432087" w:rsidRPr="00A86FF7" w:rsidRDefault="00432087" w:rsidP="00352182">
            <w:pPr>
              <w:widowControl w:val="0"/>
              <w:tabs>
                <w:tab w:val="left" w:pos="360"/>
              </w:tabs>
              <w:autoSpaceDE w:val="0"/>
              <w:autoSpaceDN w:val="0"/>
              <w:adjustRightInd w:val="0"/>
              <w:spacing w:before="120" w:after="120"/>
              <w:rPr>
                <w:rFonts w:cs="Arial"/>
                <w:b/>
                <w:bCs/>
                <w:color w:val="00293F"/>
              </w:rPr>
            </w:pPr>
            <w:r w:rsidRPr="00A86FF7">
              <w:rPr>
                <w:rFonts w:cs="Arial"/>
                <w:b/>
                <w:bCs/>
                <w:color w:val="00293F"/>
              </w:rPr>
              <w:t xml:space="preserve">Applies to organisations under a </w:t>
            </w:r>
            <w:r w:rsidR="001412B8" w:rsidRPr="00A86FF7">
              <w:rPr>
                <w:rFonts w:cs="Arial"/>
                <w:b/>
                <w:bCs/>
                <w:color w:val="00293F"/>
              </w:rPr>
              <w:t>S</w:t>
            </w:r>
            <w:r w:rsidRPr="00A86FF7">
              <w:rPr>
                <w:rFonts w:cs="Arial"/>
                <w:b/>
                <w:bCs/>
                <w:color w:val="00293F"/>
              </w:rPr>
              <w:t xml:space="preserve">ervice </w:t>
            </w:r>
            <w:r w:rsidR="00CC4521" w:rsidRPr="00A86FF7">
              <w:rPr>
                <w:rFonts w:cs="Arial"/>
                <w:b/>
                <w:bCs/>
                <w:color w:val="00293F"/>
              </w:rPr>
              <w:t>A</w:t>
            </w:r>
            <w:r w:rsidRPr="00A86FF7">
              <w:rPr>
                <w:rFonts w:cs="Arial"/>
                <w:b/>
                <w:bCs/>
                <w:color w:val="00293F"/>
              </w:rPr>
              <w:t>greement with a Queensland Government department</w:t>
            </w:r>
          </w:p>
          <w:p w14:paraId="19061FC4" w14:textId="77777777" w:rsidR="00432087" w:rsidRPr="00A86FF7" w:rsidRDefault="00432087" w:rsidP="008A66E4">
            <w:pPr>
              <w:widowControl w:val="0"/>
              <w:numPr>
                <w:ilvl w:val="0"/>
                <w:numId w:val="2"/>
              </w:numPr>
              <w:spacing w:after="0" w:line="276" w:lineRule="auto"/>
              <w:ind w:left="357" w:hanging="357"/>
              <w:rPr>
                <w:color w:val="000000" w:themeColor="text1"/>
              </w:rPr>
            </w:pPr>
            <w:r w:rsidRPr="00A86FF7">
              <w:rPr>
                <w:color w:val="000000" w:themeColor="text1"/>
              </w:rPr>
              <w:t>Evidence that the organisation</w:t>
            </w:r>
            <w:r w:rsidRPr="00A86FF7">
              <w:rPr>
                <w:color w:val="000000"/>
                <w:vertAlign w:val="superscript"/>
              </w:rPr>
              <w:footnoteReference w:id="19"/>
            </w:r>
            <w:r w:rsidRPr="00A86FF7">
              <w:rPr>
                <w:color w:val="000000" w:themeColor="text1"/>
              </w:rPr>
              <w:t>:</w:t>
            </w:r>
          </w:p>
          <w:p w14:paraId="1AFD6052" w14:textId="4365261B" w:rsidR="00432087" w:rsidRPr="00A86FF7" w:rsidRDefault="00432087" w:rsidP="00352182">
            <w:pPr>
              <w:widowControl w:val="0"/>
              <w:numPr>
                <w:ilvl w:val="1"/>
                <w:numId w:val="10"/>
              </w:numPr>
              <w:spacing w:before="120" w:after="120" w:line="276" w:lineRule="auto"/>
              <w:ind w:left="714" w:hanging="357"/>
              <w:contextualSpacing/>
              <w:rPr>
                <w:color w:val="000000"/>
              </w:rPr>
            </w:pPr>
            <w:r w:rsidRPr="00A86FF7">
              <w:rPr>
                <w:color w:val="000000"/>
              </w:rPr>
              <w:t xml:space="preserve">is aware that it is bound to comply with the requirements of </w:t>
            </w:r>
            <w:r w:rsidRPr="00A86FF7">
              <w:rPr>
                <w:i/>
                <w:color w:val="000000"/>
              </w:rPr>
              <w:t xml:space="preserve">Information </w:t>
            </w:r>
            <w:r w:rsidRPr="00A86FF7">
              <w:rPr>
                <w:i/>
                <w:color w:val="000000"/>
              </w:rPr>
              <w:lastRenderedPageBreak/>
              <w:t>Privacy Act 2009</w:t>
            </w:r>
            <w:r w:rsidRPr="00A86FF7">
              <w:rPr>
                <w:color w:val="000000"/>
              </w:rPr>
              <w:t xml:space="preserve"> (Qld)</w:t>
            </w:r>
          </w:p>
          <w:p w14:paraId="0564F386" w14:textId="49BAD61C" w:rsidR="00485990" w:rsidRPr="006B5AB8" w:rsidRDefault="00432087" w:rsidP="003E7133">
            <w:pPr>
              <w:widowControl w:val="0"/>
              <w:numPr>
                <w:ilvl w:val="1"/>
                <w:numId w:val="10"/>
              </w:numPr>
              <w:spacing w:after="0" w:line="240" w:lineRule="auto"/>
              <w:ind w:left="714" w:hanging="357"/>
              <w:contextualSpacing/>
              <w:rPr>
                <w:color w:val="000000"/>
              </w:rPr>
            </w:pPr>
            <w:r w:rsidRPr="00A86FF7">
              <w:rPr>
                <w:color w:val="000000"/>
              </w:rPr>
              <w:t>ensures that people working in or for the organisation understand their obligations around the management and overseas transfer of personal information as provided by that Act</w:t>
            </w:r>
            <w:r w:rsidRPr="00A86FF7">
              <w:rPr>
                <w:rStyle w:val="FootnoteReference"/>
                <w:color w:val="000000"/>
              </w:rPr>
              <w:footnoteReference w:id="20"/>
            </w:r>
          </w:p>
        </w:tc>
      </w:tr>
      <w:tr w:rsidR="00432087" w:rsidRPr="00A86FF7" w14:paraId="15DAD1D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664" w:type="dxa"/>
            <w:shd w:val="clear" w:color="auto" w:fill="004062"/>
            <w:vAlign w:val="center"/>
          </w:tcPr>
          <w:p w14:paraId="62CE54CA" w14:textId="48A31082" w:rsidR="00432087" w:rsidRPr="00A86FF7" w:rsidRDefault="001916B8" w:rsidP="00E86A73">
            <w:pPr>
              <w:widowControl w:val="0"/>
              <w:tabs>
                <w:tab w:val="left" w:pos="360"/>
              </w:tabs>
              <w:autoSpaceDE w:val="0"/>
              <w:autoSpaceDN w:val="0"/>
              <w:adjustRightInd w:val="0"/>
              <w:spacing w:before="144" w:after="144"/>
              <w:rPr>
                <w:rFonts w:cs="Arial"/>
                <w:b/>
                <w:bCs/>
                <w:color w:val="FFFFFF"/>
              </w:rPr>
            </w:pPr>
            <w:r w:rsidRPr="001916B8">
              <w:rPr>
                <w:rFonts w:ascii="Calibri" w:eastAsia="Calibri" w:hAnsi="Calibri"/>
                <w:noProof/>
                <w:szCs w:val="22"/>
              </w:rPr>
              <w:lastRenderedPageBreak/>
              <mc:AlternateContent>
                <mc:Choice Requires="wps">
                  <w:drawing>
                    <wp:anchor distT="0" distB="0" distL="114300" distR="114300" simplePos="0" relativeHeight="252455936" behindDoc="0" locked="1" layoutInCell="1" allowOverlap="0" wp14:anchorId="32BD26F1" wp14:editId="21495492">
                      <wp:simplePos x="0" y="0"/>
                      <wp:positionH relativeFrom="margin">
                        <wp:posOffset>-70485</wp:posOffset>
                      </wp:positionH>
                      <wp:positionV relativeFrom="page">
                        <wp:posOffset>48260</wp:posOffset>
                      </wp:positionV>
                      <wp:extent cx="1044000" cy="576000"/>
                      <wp:effectExtent l="0" t="0" r="3810" b="0"/>
                      <wp:wrapNone/>
                      <wp:docPr id="46" name="Pentagon 46"/>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33330DBE"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D26F1" id="Pentagon 46" o:spid="_x0000_s1056" type="#_x0000_t15" style="position:absolute;margin-left:-5.55pt;margin-top:3.8pt;width:82.2pt;height:45.35pt;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" o:allowoverlap="f" adj="15641" fillcolor="#427cbf" stroked="f" strokeweight="1pt">
                      <v:textbox>
                        <w:txbxContent>
                          <w:p w14:paraId="33330DBE"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316" w:type="dxa"/>
            <w:gridSpan w:val="2"/>
            <w:shd w:val="clear" w:color="auto" w:fill="E7E6E6" w:themeFill="background2"/>
            <w:vAlign w:val="center"/>
          </w:tcPr>
          <w:p w14:paraId="2097BA27" w14:textId="7DA9D5A1" w:rsidR="00432087" w:rsidRPr="00A86FF7" w:rsidRDefault="00432087" w:rsidP="003848B0">
            <w:pPr>
              <w:keepNext/>
              <w:widowControl w:val="0"/>
              <w:numPr>
                <w:ilvl w:val="0"/>
                <w:numId w:val="2"/>
              </w:numPr>
              <w:spacing w:before="144" w:after="144" w:line="276" w:lineRule="auto"/>
              <w:rPr>
                <w:color w:val="000000" w:themeColor="text1"/>
              </w:rPr>
            </w:pPr>
            <w:r w:rsidRPr="00A86FF7">
              <w:rPr>
                <w:color w:val="000000" w:themeColor="text1"/>
              </w:rPr>
              <w:t xml:space="preserve">Information obtained during the operation of a care service under the </w:t>
            </w:r>
            <w:r w:rsidRPr="00A86FF7">
              <w:rPr>
                <w:i/>
                <w:color w:val="000000" w:themeColor="text1"/>
              </w:rPr>
              <w:t>Child Protection Act 1999</w:t>
            </w:r>
            <w:r w:rsidRPr="00A86FF7">
              <w:rPr>
                <w:color w:val="000000" w:themeColor="text1"/>
              </w:rPr>
              <w:t xml:space="preserve"> is treated confidentially, in accordance with requirements of the Act</w:t>
            </w:r>
            <w:r w:rsidRPr="00A86FF7">
              <w:rPr>
                <w:i/>
                <w:color w:val="000000" w:themeColor="text1"/>
              </w:rPr>
              <w:t xml:space="preserve"> </w:t>
            </w:r>
            <w:r w:rsidRPr="00A86FF7">
              <w:rPr>
                <w:color w:val="000000" w:themeColor="text1"/>
              </w:rPr>
              <w:t xml:space="preserve">and </w:t>
            </w:r>
            <w:r w:rsidR="00DC2EF2" w:rsidRPr="00A86FF7">
              <w:rPr>
                <w:color w:val="000000" w:themeColor="text1"/>
              </w:rPr>
              <w:t>DCSYW</w:t>
            </w:r>
            <w:r w:rsidR="00B82CD3" w:rsidRPr="00A86FF7">
              <w:rPr>
                <w:color w:val="000000" w:themeColor="text1"/>
              </w:rPr>
              <w:t>’s</w:t>
            </w:r>
            <w:r w:rsidRPr="00A86FF7">
              <w:rPr>
                <w:color w:val="000000" w:themeColor="text1"/>
              </w:rPr>
              <w:t xml:space="preserve"> </w:t>
            </w:r>
            <w:r w:rsidRPr="00A86FF7">
              <w:rPr>
                <w:i/>
                <w:color w:val="000000" w:themeColor="text1"/>
              </w:rPr>
              <w:t>Information Sharing Guidelines</w:t>
            </w:r>
            <w:r w:rsidR="00B82CD3" w:rsidRPr="00A86FF7">
              <w:rPr>
                <w:i/>
                <w:color w:val="000000" w:themeColor="text1"/>
              </w:rPr>
              <w:t xml:space="preserve"> – To meet the protection and care needs and promote the wellbeing of children</w:t>
            </w:r>
            <w:r w:rsidRPr="00A86FF7">
              <w:rPr>
                <w:color w:val="000000" w:themeColor="text1"/>
              </w:rPr>
              <w:t>.</w:t>
            </w:r>
          </w:p>
          <w:p w14:paraId="77CD2BCD" w14:textId="712CC0C7" w:rsidR="00432087" w:rsidRPr="00A86FF7" w:rsidRDefault="00432087" w:rsidP="003848B0">
            <w:pPr>
              <w:widowControl w:val="0"/>
              <w:numPr>
                <w:ilvl w:val="0"/>
                <w:numId w:val="2"/>
              </w:numPr>
              <w:spacing w:before="144" w:after="144" w:line="276" w:lineRule="auto"/>
              <w:rPr>
                <w:color w:val="000000" w:themeColor="text1"/>
              </w:rPr>
            </w:pPr>
            <w:r w:rsidRPr="00A86FF7">
              <w:rPr>
                <w:color w:val="000000" w:themeColor="text1"/>
              </w:rPr>
              <w:t xml:space="preserve">For licensed care services, the organisation’s records are kept in accordance with </w:t>
            </w:r>
            <w:r w:rsidR="00BF450C" w:rsidRPr="00A86FF7">
              <w:rPr>
                <w:color w:val="000000" w:themeColor="text1"/>
              </w:rPr>
              <w:t>s</w:t>
            </w:r>
            <w:r w:rsidRPr="00A86FF7">
              <w:rPr>
                <w:color w:val="000000" w:themeColor="text1"/>
              </w:rPr>
              <w:t xml:space="preserve">ection 7 </w:t>
            </w:r>
            <w:r w:rsidRPr="00A86FF7">
              <w:rPr>
                <w:i/>
                <w:color w:val="000000" w:themeColor="text1"/>
              </w:rPr>
              <w:t>Child Protection Regulation 2011</w:t>
            </w:r>
            <w:r w:rsidRPr="00A86FF7">
              <w:rPr>
                <w:color w:val="000000" w:themeColor="text1"/>
              </w:rPr>
              <w:t xml:space="preserve"> for each child receiving a care service. </w:t>
            </w:r>
          </w:p>
          <w:p w14:paraId="4EA9C3D1" w14:textId="7EF8D333" w:rsidR="00432087" w:rsidRPr="003848B0" w:rsidRDefault="00432087" w:rsidP="003848B0">
            <w:pPr>
              <w:widowControl w:val="0"/>
              <w:numPr>
                <w:ilvl w:val="0"/>
                <w:numId w:val="2"/>
              </w:numPr>
              <w:spacing w:before="144" w:after="144" w:line="276" w:lineRule="auto"/>
              <w:rPr>
                <w:rFonts w:cs="Arial"/>
                <w:szCs w:val="20"/>
              </w:rPr>
            </w:pPr>
            <w:r w:rsidRPr="00A86FF7">
              <w:rPr>
                <w:color w:val="000000" w:themeColor="text1"/>
              </w:rPr>
              <w:t xml:space="preserve">Evidence the organisation (where funded under a </w:t>
            </w:r>
            <w:r w:rsidR="00322066" w:rsidRPr="00A86FF7">
              <w:rPr>
                <w:color w:val="000000" w:themeColor="text1"/>
              </w:rPr>
              <w:t>S</w:t>
            </w:r>
            <w:r w:rsidRPr="00A86FF7">
              <w:rPr>
                <w:color w:val="000000" w:themeColor="text1"/>
              </w:rPr>
              <w:t xml:space="preserve">ervice </w:t>
            </w:r>
            <w:r w:rsidR="00322066" w:rsidRPr="00A86FF7">
              <w:rPr>
                <w:color w:val="000000" w:themeColor="text1"/>
              </w:rPr>
              <w:t>A</w:t>
            </w:r>
            <w:r w:rsidRPr="00A86FF7">
              <w:rPr>
                <w:color w:val="000000" w:themeColor="text1"/>
              </w:rPr>
              <w:t xml:space="preserve">greement) maintains records and files relating to children and young people subject to intervention under the </w:t>
            </w:r>
            <w:r w:rsidRPr="00A86FF7">
              <w:rPr>
                <w:i/>
                <w:color w:val="000000" w:themeColor="text1"/>
              </w:rPr>
              <w:t>Child Protection Act 1999</w:t>
            </w:r>
            <w:r w:rsidRPr="00A86FF7">
              <w:rPr>
                <w:color w:val="000000" w:themeColor="text1"/>
              </w:rPr>
              <w:t xml:space="preserve"> in accordance with the requirements of the </w:t>
            </w:r>
            <w:r w:rsidRPr="00A86FF7">
              <w:rPr>
                <w:i/>
                <w:color w:val="000000" w:themeColor="text1"/>
              </w:rPr>
              <w:t>Service Agreement – Funding and Service Details.</w:t>
            </w:r>
          </w:p>
          <w:p w14:paraId="75EA75F3" w14:textId="77777777" w:rsidR="003848B0" w:rsidRDefault="003848B0" w:rsidP="003848B0">
            <w:pPr>
              <w:widowControl w:val="0"/>
              <w:numPr>
                <w:ilvl w:val="0"/>
                <w:numId w:val="2"/>
              </w:numPr>
              <w:spacing w:before="144" w:after="144" w:line="276" w:lineRule="auto"/>
            </w:pPr>
            <w:r w:rsidRPr="00485990">
              <w:t>Documented and implemented processes for managing security of sensitive information relating to children and young people in care which addresses both internal and external information technology and systems risks and the controls in place to address risk</w:t>
            </w:r>
            <w:r>
              <w:t>.</w:t>
            </w:r>
          </w:p>
          <w:p w14:paraId="15165C2C" w14:textId="03B1A6F1" w:rsidR="003848B0" w:rsidRPr="003848B0" w:rsidRDefault="003848B0" w:rsidP="003848B0">
            <w:pPr>
              <w:widowControl w:val="0"/>
              <w:numPr>
                <w:ilvl w:val="0"/>
                <w:numId w:val="2"/>
              </w:numPr>
              <w:spacing w:before="144" w:after="144" w:line="276" w:lineRule="auto"/>
            </w:pPr>
            <w:r w:rsidRPr="003848B0">
              <w:t xml:space="preserve">Where services are provided under </w:t>
            </w:r>
            <w:r>
              <w:t>a funding arrangement</w:t>
            </w:r>
            <w:r w:rsidRPr="003848B0">
              <w:t xml:space="preserve"> with DCSYW, records of services provided to children and young people who are subject to the </w:t>
            </w:r>
            <w:r w:rsidRPr="003848B0">
              <w:rPr>
                <w:i/>
              </w:rPr>
              <w:t>Child Protection Act</w:t>
            </w:r>
            <w:r w:rsidRPr="003848B0">
              <w:t xml:space="preserve"> 1999 are managed in accordance with</w:t>
            </w:r>
            <w:r>
              <w:t xml:space="preserve"> DCSYW’s</w:t>
            </w:r>
            <w:r w:rsidRPr="003848B0">
              <w:t xml:space="preserve"> </w:t>
            </w:r>
            <w:r w:rsidRPr="003848B0">
              <w:rPr>
                <w:i/>
              </w:rPr>
              <w:t>Recordkeeping Guide for Funded Non-Government Organisations</w:t>
            </w:r>
            <w:r w:rsidRPr="003848B0">
              <w:t>.</w:t>
            </w:r>
          </w:p>
        </w:tc>
      </w:tr>
      <w:tr w:rsidR="00432087" w:rsidRPr="00A86FF7" w14:paraId="49288E57" w14:textId="77777777" w:rsidTr="008D2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5"/>
        </w:trPr>
        <w:tc>
          <w:tcPr>
            <w:tcW w:w="1664" w:type="dxa"/>
            <w:shd w:val="clear" w:color="auto" w:fill="004062"/>
            <w:vAlign w:val="center"/>
          </w:tcPr>
          <w:p w14:paraId="06B0CE05" w14:textId="6312D1E5" w:rsidR="00A951C6" w:rsidRPr="00A86FF7" w:rsidRDefault="008A66E4" w:rsidP="00E86A73">
            <w:pPr>
              <w:widowControl w:val="0"/>
              <w:tabs>
                <w:tab w:val="left" w:pos="360"/>
              </w:tabs>
              <w:autoSpaceDE w:val="0"/>
              <w:autoSpaceDN w:val="0"/>
              <w:adjustRightInd w:val="0"/>
              <w:spacing w:before="144" w:after="144"/>
              <w:rPr>
                <w:rFonts w:cs="Arial"/>
                <w:b/>
                <w:bCs/>
                <w:noProof/>
                <w:color w:val="FFFFFF"/>
              </w:rPr>
            </w:pPr>
            <w:r w:rsidRPr="008A66E4">
              <w:rPr>
                <w:rFonts w:asciiTheme="minorHAnsi" w:eastAsiaTheme="minorHAnsi" w:hAnsiTheme="minorHAnsi" w:cstheme="minorBidi"/>
                <w:noProof/>
                <w:szCs w:val="22"/>
              </w:rPr>
              <mc:AlternateContent>
                <mc:Choice Requires="wps">
                  <w:drawing>
                    <wp:anchor distT="0" distB="0" distL="114300" distR="114300" simplePos="0" relativeHeight="252267520" behindDoc="0" locked="1" layoutInCell="1" allowOverlap="0" wp14:anchorId="525B55F5" wp14:editId="56F81A13">
                      <wp:simplePos x="0" y="0"/>
                      <wp:positionH relativeFrom="margin">
                        <wp:posOffset>-70485</wp:posOffset>
                      </wp:positionH>
                      <wp:positionV relativeFrom="page">
                        <wp:posOffset>-35560</wp:posOffset>
                      </wp:positionV>
                      <wp:extent cx="1044000" cy="576000"/>
                      <wp:effectExtent l="0" t="0" r="3810" b="0"/>
                      <wp:wrapNone/>
                      <wp:docPr id="47" name="Pentagon 47"/>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716135F8" w14:textId="77777777" w:rsidR="004A79D2" w:rsidRPr="006B1EAC" w:rsidRDefault="004A79D2"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B55F5" id="Pentagon 47" o:spid="_x0000_s1057" type="#_x0000_t15" style="position:absolute;margin-left:-5.55pt;margin-top:-2.8pt;width:82.2pt;height:45.35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" o:allowoverlap="f" adj="15641" fillcolor="#bdd7ee" stroked="f" strokeweight="1pt">
                      <v:textbox>
                        <w:txbxContent>
                          <w:p w14:paraId="716135F8" w14:textId="77777777" w:rsidR="004A79D2" w:rsidRPr="006B1EAC" w:rsidRDefault="004A79D2"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r w:rsidRPr="008A66E4">
              <w:rPr>
                <w:rFonts w:asciiTheme="minorHAnsi" w:eastAsiaTheme="minorHAnsi" w:hAnsiTheme="minorHAnsi" w:cstheme="minorBidi"/>
                <w:noProof/>
                <w:szCs w:val="22"/>
              </w:rPr>
              <mc:AlternateContent>
                <mc:Choice Requires="wps">
                  <w:drawing>
                    <wp:anchor distT="0" distB="0" distL="114300" distR="114300" simplePos="0" relativeHeight="252269568" behindDoc="0" locked="1" layoutInCell="1" allowOverlap="0" wp14:anchorId="700623DF" wp14:editId="070D4185">
                      <wp:simplePos x="0" y="0"/>
                      <wp:positionH relativeFrom="margin">
                        <wp:posOffset>-63500</wp:posOffset>
                      </wp:positionH>
                      <wp:positionV relativeFrom="page">
                        <wp:posOffset>510540</wp:posOffset>
                      </wp:positionV>
                      <wp:extent cx="1044000" cy="576000"/>
                      <wp:effectExtent l="0" t="0" r="3810" b="0"/>
                      <wp:wrapNone/>
                      <wp:docPr id="6" name="Pentagon 6"/>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4CCF1054"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23DF" id="Pentagon 6" o:spid="_x0000_s1058" type="#_x0000_t15" style="position:absolute;margin-left:-5pt;margin-top:40.2pt;width:82.2pt;height:45.35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" o:allowoverlap="f" adj="15641" fillcolor="#64baaf" stroked="f" strokeweight="1pt">
                      <v:textbox>
                        <w:txbxContent>
                          <w:p w14:paraId="4CCF1054"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v:textbox>
                      <w10:wrap anchorx="margin" anchory="page"/>
                      <w10:anchorlock/>
                    </v:shape>
                  </w:pict>
                </mc:Fallback>
              </mc:AlternateContent>
            </w:r>
          </w:p>
        </w:tc>
        <w:tc>
          <w:tcPr>
            <w:tcW w:w="8316" w:type="dxa"/>
            <w:gridSpan w:val="2"/>
            <w:shd w:val="clear" w:color="auto" w:fill="auto"/>
            <w:vAlign w:val="center"/>
          </w:tcPr>
          <w:p w14:paraId="47DC5009" w14:textId="176906B5" w:rsidR="00024EC3" w:rsidRPr="00A86FF7" w:rsidRDefault="00432087" w:rsidP="00DA1606">
            <w:pPr>
              <w:widowControl w:val="0"/>
              <w:numPr>
                <w:ilvl w:val="0"/>
                <w:numId w:val="2"/>
              </w:numPr>
              <w:spacing w:before="144" w:after="144" w:line="276" w:lineRule="auto"/>
            </w:pPr>
            <w:r w:rsidRPr="00A86FF7">
              <w:t xml:space="preserve">Documented and implemented processes for ensuring that records or files of children or young people subject to intervention under the </w:t>
            </w:r>
            <w:r w:rsidRPr="00A86FF7">
              <w:rPr>
                <w:i/>
              </w:rPr>
              <w:t>Child Protection Act 1999</w:t>
            </w:r>
            <w:r w:rsidRPr="00A86FF7">
              <w:t xml:space="preserve"> </w:t>
            </w:r>
            <w:r w:rsidRPr="00A86FF7">
              <w:rPr>
                <w:color w:val="000000" w:themeColor="text1"/>
              </w:rPr>
              <w:t>are</w:t>
            </w:r>
            <w:r w:rsidRPr="00A86FF7">
              <w:t xml:space="preserve"> maintained in accordance with requirements of </w:t>
            </w:r>
            <w:r w:rsidRPr="00A86FF7">
              <w:rPr>
                <w:i/>
              </w:rPr>
              <w:t>the Service Agreement – Funding and Service Details</w:t>
            </w:r>
            <w:r w:rsidRPr="00A86FF7">
              <w:t>.</w:t>
            </w:r>
          </w:p>
          <w:p w14:paraId="69F74847" w14:textId="77777777" w:rsidR="00432087" w:rsidRDefault="00432087" w:rsidP="00DA1606">
            <w:pPr>
              <w:widowControl w:val="0"/>
              <w:numPr>
                <w:ilvl w:val="0"/>
                <w:numId w:val="2"/>
              </w:numPr>
              <w:spacing w:before="144" w:after="144" w:line="276" w:lineRule="auto"/>
            </w:pPr>
            <w:r w:rsidRPr="00A86FF7">
              <w:t xml:space="preserve">Information obtained </w:t>
            </w:r>
            <w:r w:rsidR="00024BFD" w:rsidRPr="00A86FF7">
              <w:t>when providing services under or in relation to the</w:t>
            </w:r>
            <w:r w:rsidRPr="00A86FF7">
              <w:t xml:space="preserve"> </w:t>
            </w:r>
            <w:r w:rsidRPr="00A86FF7">
              <w:rPr>
                <w:i/>
              </w:rPr>
              <w:t>Child Protection Act 1999</w:t>
            </w:r>
            <w:r w:rsidRPr="00A86FF7">
              <w:t xml:space="preserve"> is treated in accordance with requirements of the Act</w:t>
            </w:r>
            <w:r w:rsidRPr="00A86FF7">
              <w:rPr>
                <w:i/>
              </w:rPr>
              <w:t xml:space="preserve"> </w:t>
            </w:r>
            <w:r w:rsidRPr="00A86FF7">
              <w:t xml:space="preserve">and </w:t>
            </w:r>
            <w:r w:rsidR="00DC2EF2" w:rsidRPr="00A86FF7">
              <w:rPr>
                <w:color w:val="000000" w:themeColor="text1"/>
              </w:rPr>
              <w:t>DCSYW</w:t>
            </w:r>
            <w:r w:rsidR="00B82CD3" w:rsidRPr="00A86FF7">
              <w:rPr>
                <w:color w:val="000000" w:themeColor="text1"/>
              </w:rPr>
              <w:t xml:space="preserve">’s </w:t>
            </w:r>
            <w:r w:rsidR="00B82CD3" w:rsidRPr="00A86FF7">
              <w:rPr>
                <w:i/>
                <w:color w:val="000000" w:themeColor="text1"/>
              </w:rPr>
              <w:t>Information Sharing Guidelines – To meet the protection and care needs and promote the wellbeing of children</w:t>
            </w:r>
            <w:r w:rsidR="00F33E1D" w:rsidRPr="00A86FF7">
              <w:rPr>
                <w:color w:val="000000" w:themeColor="text1"/>
              </w:rPr>
              <w:t>.</w:t>
            </w:r>
            <w:r w:rsidR="006A5804" w:rsidRPr="00A86FF7">
              <w:t xml:space="preserve"> </w:t>
            </w:r>
          </w:p>
          <w:p w14:paraId="341F87B0" w14:textId="1792D738" w:rsidR="00485990" w:rsidRDefault="00485990" w:rsidP="00DA1606">
            <w:pPr>
              <w:widowControl w:val="0"/>
              <w:numPr>
                <w:ilvl w:val="0"/>
                <w:numId w:val="2"/>
              </w:numPr>
              <w:spacing w:before="144" w:after="144" w:line="276" w:lineRule="auto"/>
            </w:pPr>
            <w:r w:rsidRPr="00485990">
              <w:t>Documented and implemented processes for managing security of sensitive information relating to children and young people in care which addresses both internal and external information technology and systems risks and the controls in place to address risk</w:t>
            </w:r>
            <w:r>
              <w:t>.</w:t>
            </w:r>
          </w:p>
          <w:p w14:paraId="6500F9E6" w14:textId="085209DB" w:rsidR="003848B0" w:rsidRPr="00A86FF7" w:rsidRDefault="003848B0" w:rsidP="00DA1606">
            <w:pPr>
              <w:widowControl w:val="0"/>
              <w:numPr>
                <w:ilvl w:val="0"/>
                <w:numId w:val="2"/>
              </w:numPr>
              <w:spacing w:before="144" w:after="144" w:line="276" w:lineRule="auto"/>
            </w:pPr>
            <w:r w:rsidRPr="003848B0">
              <w:t xml:space="preserve">Where services are provided under </w:t>
            </w:r>
            <w:r>
              <w:t>a funding arrangement</w:t>
            </w:r>
            <w:r w:rsidRPr="003848B0">
              <w:t xml:space="preserve"> with DCSYW, records of services provided to children and young people who are subject to the </w:t>
            </w:r>
            <w:r w:rsidRPr="003848B0">
              <w:rPr>
                <w:i/>
              </w:rPr>
              <w:t>Child Protection Act</w:t>
            </w:r>
            <w:r w:rsidRPr="003848B0">
              <w:t xml:space="preserve"> 1999 are managed in accordance with </w:t>
            </w:r>
            <w:r>
              <w:t xml:space="preserve">DCSYW’s </w:t>
            </w:r>
            <w:r w:rsidRPr="003848B0">
              <w:rPr>
                <w:i/>
              </w:rPr>
              <w:t>Recordkeeping Guide for Funded Non-Government Organisations</w:t>
            </w:r>
            <w:r w:rsidRPr="003848B0">
              <w:t>.</w:t>
            </w:r>
          </w:p>
          <w:p w14:paraId="4E9CB1EB" w14:textId="77777777" w:rsidR="00432087" w:rsidRPr="00A86FF7" w:rsidRDefault="00432087" w:rsidP="00331214">
            <w:pPr>
              <w:widowControl w:val="0"/>
              <w:spacing w:before="144" w:after="144" w:line="276" w:lineRule="auto"/>
              <w:rPr>
                <w:rFonts w:cs="Arial"/>
                <w:szCs w:val="20"/>
              </w:rPr>
            </w:pPr>
            <w:r w:rsidRPr="00A86FF7">
              <w:rPr>
                <w:rFonts w:cs="Arial"/>
                <w:b/>
                <w:color w:val="00293F"/>
                <w:szCs w:val="20"/>
              </w:rPr>
              <w:lastRenderedPageBreak/>
              <w:t>Assessment and Service Connect and Family and Child Connect</w:t>
            </w:r>
            <w:r w:rsidRPr="00A86FF7">
              <w:rPr>
                <w:rStyle w:val="FootnoteReference"/>
                <w:color w:val="00293F"/>
                <w:sz w:val="16"/>
                <w:szCs w:val="16"/>
              </w:rPr>
              <w:footnoteReference w:id="21"/>
            </w:r>
            <w:r w:rsidR="00DB21F4" w:rsidRPr="00A86FF7">
              <w:rPr>
                <w:rFonts w:cs="Arial"/>
                <w:b/>
                <w:color w:val="00293F"/>
                <w:szCs w:val="20"/>
              </w:rPr>
              <w:t>:</w:t>
            </w:r>
            <w:r w:rsidRPr="00A86FF7">
              <w:rPr>
                <w:rFonts w:cs="Arial"/>
                <w:b/>
                <w:color w:val="00293F"/>
                <w:sz w:val="16"/>
                <w:szCs w:val="16"/>
              </w:rPr>
              <w:t xml:space="preserve"> </w:t>
            </w:r>
          </w:p>
          <w:p w14:paraId="6C627450" w14:textId="77777777" w:rsidR="00432087" w:rsidRPr="00A86FF7" w:rsidRDefault="00432087" w:rsidP="00DA1606">
            <w:pPr>
              <w:widowControl w:val="0"/>
              <w:numPr>
                <w:ilvl w:val="0"/>
                <w:numId w:val="2"/>
              </w:numPr>
              <w:spacing w:before="144" w:after="144" w:line="276" w:lineRule="auto"/>
            </w:pPr>
            <w:r w:rsidRPr="00A86FF7">
              <w:t xml:space="preserve">Documented and </w:t>
            </w:r>
            <w:r w:rsidRPr="00A86FF7">
              <w:rPr>
                <w:color w:val="000000" w:themeColor="text1"/>
              </w:rPr>
              <w:t>implemented</w:t>
            </w:r>
            <w:r w:rsidRPr="00A86FF7">
              <w:t xml:space="preserve"> processes for ensuri</w:t>
            </w:r>
            <w:r w:rsidR="00FA452D" w:rsidRPr="00A86FF7">
              <w:t xml:space="preserve">ng that families are advised of </w:t>
            </w:r>
            <w:r w:rsidRPr="00A86FF7">
              <w:t xml:space="preserve">the </w:t>
            </w:r>
            <w:r w:rsidRPr="00A86FF7">
              <w:rPr>
                <w:color w:val="000000"/>
              </w:rPr>
              <w:t>requirement</w:t>
            </w:r>
            <w:r w:rsidRPr="00A86FF7">
              <w:t xml:space="preserve"> to provide informed consent to accept support (including information sharing with other service providers that can assist them) and of the option of limiting or not permitting information sharing with particular services or organisations.</w:t>
            </w:r>
            <w:r w:rsidRPr="00A86FF7">
              <w:rPr>
                <w:rFonts w:cs="Arial"/>
                <w:szCs w:val="20"/>
              </w:rPr>
              <w:t xml:space="preserve"> </w:t>
            </w:r>
          </w:p>
          <w:p w14:paraId="71E31AA3" w14:textId="3855743C" w:rsidR="00432087" w:rsidRPr="00477544" w:rsidRDefault="00432087" w:rsidP="002114A9">
            <w:pPr>
              <w:widowControl w:val="0"/>
              <w:numPr>
                <w:ilvl w:val="0"/>
                <w:numId w:val="2"/>
              </w:numPr>
              <w:spacing w:before="144" w:after="144" w:line="276" w:lineRule="auto"/>
              <w:rPr>
                <w:rFonts w:cs="Arial"/>
                <w:szCs w:val="20"/>
              </w:rPr>
            </w:pPr>
            <w:r w:rsidRPr="00A86FF7">
              <w:t>Documented and implemented processes for ensuring consent based engagement when working with families</w:t>
            </w:r>
            <w:r w:rsidRPr="00A86FF7">
              <w:rPr>
                <w:rStyle w:val="FootnoteReference"/>
              </w:rPr>
              <w:footnoteReference w:id="22"/>
            </w:r>
            <w:r w:rsidRPr="00A86FF7">
              <w:t>.</w:t>
            </w:r>
          </w:p>
          <w:p w14:paraId="7A0C6917" w14:textId="4C882F3E" w:rsidR="00477544" w:rsidRPr="00A86FF7" w:rsidRDefault="00477544" w:rsidP="002114A9">
            <w:pPr>
              <w:widowControl w:val="0"/>
              <w:numPr>
                <w:ilvl w:val="0"/>
                <w:numId w:val="2"/>
              </w:numPr>
              <w:spacing w:before="144" w:after="144" w:line="276" w:lineRule="auto"/>
              <w:rPr>
                <w:rFonts w:cs="Arial"/>
                <w:szCs w:val="20"/>
              </w:rPr>
            </w:pPr>
            <w:r>
              <w:t>Privacy notices that inform clients that information may be shared with DCSYW in certain circumstances, including where a child has been harmed or may be at risk of harm, and for contract management or evaluation purposes.</w:t>
            </w:r>
          </w:p>
        </w:tc>
      </w:tr>
      <w:tr w:rsidR="00432087" w:rsidRPr="00A86FF7" w14:paraId="32E9F863"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8"/>
        </w:trPr>
        <w:tc>
          <w:tcPr>
            <w:tcW w:w="1664" w:type="dxa"/>
            <w:shd w:val="clear" w:color="auto" w:fill="004062"/>
            <w:vAlign w:val="center"/>
          </w:tcPr>
          <w:p w14:paraId="33E98A87" w14:textId="6C1087AA" w:rsidR="00A951C6" w:rsidRPr="00A86FF7" w:rsidRDefault="002F65FF" w:rsidP="00E86A73">
            <w:pPr>
              <w:widowControl w:val="0"/>
              <w:spacing w:before="144" w:after="144"/>
              <w:rPr>
                <w:b/>
                <w:bCs/>
                <w:color w:val="000000"/>
              </w:rPr>
            </w:pPr>
            <w:r w:rsidRPr="002F65FF">
              <w:rPr>
                <w:rFonts w:asciiTheme="minorHAnsi" w:eastAsiaTheme="minorHAnsi" w:hAnsiTheme="minorHAnsi" w:cstheme="minorBidi"/>
                <w:noProof/>
                <w:szCs w:val="22"/>
              </w:rPr>
              <w:lastRenderedPageBreak/>
              <mc:AlternateContent>
                <mc:Choice Requires="wps">
                  <w:drawing>
                    <wp:anchor distT="0" distB="0" distL="114300" distR="114300" simplePos="0" relativeHeight="252271616" behindDoc="0" locked="1" layoutInCell="1" allowOverlap="0" wp14:anchorId="513166FD" wp14:editId="4A6A257A">
                      <wp:simplePos x="0" y="0"/>
                      <wp:positionH relativeFrom="margin">
                        <wp:posOffset>-70485</wp:posOffset>
                      </wp:positionH>
                      <wp:positionV relativeFrom="page">
                        <wp:posOffset>-93345</wp:posOffset>
                      </wp:positionV>
                      <wp:extent cx="1044000" cy="576000"/>
                      <wp:effectExtent l="0" t="0" r="3810" b="0"/>
                      <wp:wrapNone/>
                      <wp:docPr id="48" name="Pentagon 48"/>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0B1D30DF"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166FD" id="Pentagon 48" o:spid="_x0000_s1059" type="#_x0000_t15" style="position:absolute;margin-left:-5.55pt;margin-top:-7.35pt;width:82.2pt;height:45.35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" o:allowoverlap="f" adj="15641" fillcolor="#f6640a" stroked="f" strokeweight="1pt">
                      <v:textbox>
                        <w:txbxContent>
                          <w:p w14:paraId="0B1D30DF"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v:textbox>
                      <w10:wrap anchorx="margin" anchory="page"/>
                      <w10:anchorlock/>
                    </v:shape>
                  </w:pict>
                </mc:Fallback>
              </mc:AlternateContent>
            </w:r>
          </w:p>
        </w:tc>
        <w:tc>
          <w:tcPr>
            <w:tcW w:w="8316" w:type="dxa"/>
            <w:gridSpan w:val="2"/>
            <w:shd w:val="clear" w:color="auto" w:fill="E7E6E6" w:themeFill="background2"/>
            <w:vAlign w:val="center"/>
          </w:tcPr>
          <w:p w14:paraId="47A5247D" w14:textId="59481828" w:rsidR="007E7BEF" w:rsidRPr="00A86FF7" w:rsidRDefault="007E7BEF" w:rsidP="007E7BEF">
            <w:pPr>
              <w:widowControl w:val="0"/>
              <w:numPr>
                <w:ilvl w:val="0"/>
                <w:numId w:val="2"/>
              </w:numPr>
              <w:spacing w:before="144" w:after="144" w:line="276" w:lineRule="auto"/>
              <w:rPr>
                <w:rFonts w:cs="Arial"/>
              </w:rPr>
            </w:pPr>
            <w:r w:rsidRPr="00A86FF7">
              <w:rPr>
                <w:rFonts w:cs="Arial"/>
              </w:rPr>
              <w:t xml:space="preserve">Documented and implemented processes for sharing client related information, including without consent, in accordance with Part 5A of the </w:t>
            </w:r>
            <w:r w:rsidRPr="00A86FF7">
              <w:rPr>
                <w:rFonts w:cs="Arial"/>
                <w:i/>
              </w:rPr>
              <w:t>Domestic and Family Violence Protection Act 2012</w:t>
            </w:r>
            <w:r w:rsidRPr="00A86FF7">
              <w:rPr>
                <w:rFonts w:cs="Arial"/>
              </w:rPr>
              <w:t xml:space="preserve"> and </w:t>
            </w:r>
            <w:r w:rsidRPr="00A86FF7">
              <w:rPr>
                <w:rFonts w:cs="Arial"/>
                <w:i/>
              </w:rPr>
              <w:t>Domestic and Family Violence Information Sharing Guidelines</w:t>
            </w:r>
            <w:r w:rsidRPr="00A86FF7">
              <w:rPr>
                <w:rFonts w:cs="Arial"/>
              </w:rPr>
              <w:t xml:space="preserve"> (May 2017) to assess and manage risk for victims and hold perpetrators to account.</w:t>
            </w:r>
          </w:p>
          <w:p w14:paraId="21743E9A" w14:textId="77777777" w:rsidR="00432087" w:rsidRPr="00A86FF7" w:rsidRDefault="00432087" w:rsidP="00331214">
            <w:pPr>
              <w:widowControl w:val="0"/>
              <w:spacing w:before="144" w:after="144" w:line="276" w:lineRule="auto"/>
              <w:rPr>
                <w:rFonts w:cs="Arial"/>
                <w:b/>
                <w:color w:val="00293F"/>
                <w:szCs w:val="20"/>
              </w:rPr>
            </w:pPr>
            <w:r w:rsidRPr="00A86FF7">
              <w:rPr>
                <w:rFonts w:cs="Arial"/>
                <w:b/>
                <w:color w:val="00293F"/>
                <w:szCs w:val="20"/>
              </w:rPr>
              <w:t>All Domestic and Family Violence Services that work with female service users</w:t>
            </w:r>
            <w:r w:rsidR="00DB21F4" w:rsidRPr="00A86FF7">
              <w:rPr>
                <w:rFonts w:cs="Arial"/>
                <w:b/>
                <w:color w:val="00293F"/>
                <w:szCs w:val="20"/>
              </w:rPr>
              <w:t>:</w:t>
            </w:r>
          </w:p>
          <w:p w14:paraId="03926075" w14:textId="77777777" w:rsidR="00432087" w:rsidRPr="00A86FF7" w:rsidRDefault="00432087" w:rsidP="00DA1606">
            <w:pPr>
              <w:widowControl w:val="0"/>
              <w:numPr>
                <w:ilvl w:val="0"/>
                <w:numId w:val="2"/>
              </w:numPr>
              <w:spacing w:before="144" w:after="144" w:line="276" w:lineRule="auto"/>
              <w:rPr>
                <w:rFonts w:cs="Arial"/>
              </w:rPr>
            </w:pPr>
            <w:r w:rsidRPr="00A86FF7">
              <w:rPr>
                <w:rFonts w:cs="Arial"/>
              </w:rPr>
              <w:t xml:space="preserve">Documented and </w:t>
            </w:r>
            <w:r w:rsidRPr="00A86FF7">
              <w:rPr>
                <w:color w:val="000000" w:themeColor="text1"/>
              </w:rPr>
              <w:t>implemented</w:t>
            </w:r>
            <w:r w:rsidRPr="00A86FF7">
              <w:rPr>
                <w:rFonts w:cs="Arial"/>
              </w:rPr>
              <w:t xml:space="preserve"> processes for ensuring compliance with the privacy and confidentiality requirements set out in </w:t>
            </w:r>
            <w:r w:rsidRPr="00A86FF7">
              <w:rPr>
                <w:rFonts w:cs="Arial"/>
                <w:i/>
              </w:rPr>
              <w:t>Principle 5:</w:t>
            </w:r>
            <w:r w:rsidRPr="00A86FF7">
              <w:rPr>
                <w:rFonts w:cs="Arial"/>
              </w:rPr>
              <w:t xml:space="preserve"> </w:t>
            </w:r>
            <w:r w:rsidRPr="00A86FF7">
              <w:rPr>
                <w:rFonts w:cs="Arial"/>
                <w:i/>
              </w:rPr>
              <w:t xml:space="preserve">Confidentiality </w:t>
            </w:r>
            <w:r w:rsidRPr="00A86FF7">
              <w:rPr>
                <w:rFonts w:cs="Arial"/>
              </w:rPr>
              <w:t xml:space="preserve">of the </w:t>
            </w:r>
            <w:hyperlink r:id="rId16" w:history="1">
              <w:r w:rsidRPr="00A86FF7">
                <w:rPr>
                  <w:rFonts w:cs="Arial"/>
                  <w:i/>
                </w:rPr>
                <w:t>Practice Standards for Working with Women Affected by Domestic and Family Violence.</w:t>
              </w:r>
            </w:hyperlink>
          </w:p>
          <w:p w14:paraId="218B190F" w14:textId="77777777" w:rsidR="00432087" w:rsidRPr="00A86FF7" w:rsidRDefault="00432087" w:rsidP="00331214">
            <w:pPr>
              <w:widowControl w:val="0"/>
              <w:spacing w:before="144" w:after="144" w:line="276" w:lineRule="auto"/>
              <w:rPr>
                <w:rFonts w:cs="Arial"/>
                <w:b/>
                <w:color w:val="00293F"/>
                <w:szCs w:val="20"/>
              </w:rPr>
            </w:pPr>
            <w:r w:rsidRPr="00A86FF7">
              <w:rPr>
                <w:rFonts w:cs="Arial"/>
                <w:b/>
                <w:color w:val="00293F"/>
                <w:szCs w:val="20"/>
              </w:rPr>
              <w:t>Perpetrator Intervention Programs</w:t>
            </w:r>
            <w:r w:rsidR="00DB21F4" w:rsidRPr="00A86FF7">
              <w:rPr>
                <w:rFonts w:cs="Arial"/>
                <w:b/>
                <w:color w:val="00293F"/>
                <w:szCs w:val="20"/>
              </w:rPr>
              <w:t>:</w:t>
            </w:r>
          </w:p>
          <w:p w14:paraId="704D22E6" w14:textId="0A88B5A3" w:rsidR="00432087" w:rsidRPr="00A86FF7" w:rsidRDefault="00432087" w:rsidP="00DA1606">
            <w:pPr>
              <w:widowControl w:val="0"/>
              <w:numPr>
                <w:ilvl w:val="0"/>
                <w:numId w:val="2"/>
              </w:numPr>
              <w:spacing w:before="144" w:after="144" w:line="276" w:lineRule="auto"/>
              <w:rPr>
                <w:rFonts w:cs="Arial"/>
              </w:rPr>
            </w:pPr>
            <w:r w:rsidRPr="00A86FF7">
              <w:rPr>
                <w:rFonts w:cs="Arial"/>
              </w:rPr>
              <w:t xml:space="preserve">Evidence the </w:t>
            </w:r>
            <w:r w:rsidRPr="00A86FF7">
              <w:rPr>
                <w:color w:val="000000" w:themeColor="text1"/>
              </w:rPr>
              <w:t>organisation</w:t>
            </w:r>
            <w:r w:rsidRPr="00A86FF7">
              <w:rPr>
                <w:rFonts w:cs="Arial"/>
              </w:rPr>
              <w:t xml:space="preserve"> complies with the privacy and confidentiality requirements set out in </w:t>
            </w:r>
            <w:hyperlink r:id="rId17" w:history="1">
              <w:r w:rsidRPr="00A86FF7">
                <w:rPr>
                  <w:rFonts w:cs="Arial"/>
                  <w:i/>
                </w:rPr>
                <w:t xml:space="preserve">Professional Practice </w:t>
              </w:r>
            </w:hyperlink>
            <w:hyperlink r:id="rId18" w:history="1">
              <w:r w:rsidRPr="00A86FF7">
                <w:rPr>
                  <w:rFonts w:cs="Arial"/>
                  <w:i/>
                </w:rPr>
                <w:t>Standards for Working with men who perpetrate domestic and family violence</w:t>
              </w:r>
            </w:hyperlink>
            <w:r w:rsidR="00322066" w:rsidRPr="00A86FF7">
              <w:rPr>
                <w:rFonts w:cs="Arial"/>
                <w:i/>
              </w:rPr>
              <w:t>.</w:t>
            </w:r>
          </w:p>
          <w:p w14:paraId="5A40B236" w14:textId="77777777" w:rsidR="00432087" w:rsidRPr="00A86FF7" w:rsidRDefault="00E204B4" w:rsidP="00DA1606">
            <w:pPr>
              <w:widowControl w:val="0"/>
              <w:numPr>
                <w:ilvl w:val="0"/>
                <w:numId w:val="2"/>
              </w:numPr>
              <w:spacing w:before="144" w:after="144" w:line="276" w:lineRule="auto"/>
              <w:rPr>
                <w:rFonts w:cs="Arial"/>
                <w:szCs w:val="20"/>
              </w:rPr>
            </w:pPr>
            <w:r w:rsidRPr="00A86FF7">
              <w:t>E</w:t>
            </w:r>
            <w:r w:rsidR="00432087" w:rsidRPr="00A86FF7">
              <w:t xml:space="preserve">vidence of a </w:t>
            </w:r>
            <w:r w:rsidR="00432087" w:rsidRPr="00A86FF7">
              <w:rPr>
                <w:color w:val="000000"/>
              </w:rPr>
              <w:t>signed</w:t>
            </w:r>
            <w:r w:rsidR="00432087" w:rsidRPr="00A86FF7">
              <w:t xml:space="preserve"> waiver by the service user, enabling the disclosure of </w:t>
            </w:r>
            <w:r w:rsidR="00432087" w:rsidRPr="00A86FF7">
              <w:rPr>
                <w:rFonts w:cs="Arial"/>
              </w:rPr>
              <w:t>information</w:t>
            </w:r>
            <w:r w:rsidR="00432087" w:rsidRPr="00A86FF7">
              <w:t xml:space="preserve"> to relevant advocate agencies to prioritise the safety of people who have experienced domestic and family violence</w:t>
            </w:r>
            <w:r w:rsidR="00432087" w:rsidRPr="00A86FF7">
              <w:rPr>
                <w:rStyle w:val="FootnoteReference"/>
              </w:rPr>
              <w:footnoteReference w:id="23"/>
            </w:r>
            <w:r w:rsidR="00432087" w:rsidRPr="00A86FF7">
              <w:t>.</w:t>
            </w:r>
          </w:p>
          <w:p w14:paraId="7F01A7BE" w14:textId="77777777" w:rsidR="00432087" w:rsidRPr="00A86FF7" w:rsidRDefault="00432087" w:rsidP="00331214">
            <w:pPr>
              <w:widowControl w:val="0"/>
              <w:spacing w:before="144" w:after="144" w:line="276" w:lineRule="auto"/>
              <w:rPr>
                <w:rFonts w:cs="Arial"/>
                <w:b/>
                <w:color w:val="00293F"/>
                <w:szCs w:val="20"/>
              </w:rPr>
            </w:pPr>
            <w:r w:rsidRPr="00A86FF7">
              <w:rPr>
                <w:rFonts w:cs="Arial"/>
                <w:b/>
                <w:color w:val="00293F"/>
                <w:szCs w:val="20"/>
              </w:rPr>
              <w:t>Women’s Shelters</w:t>
            </w:r>
            <w:r w:rsidR="00DB21F4" w:rsidRPr="00A86FF7">
              <w:rPr>
                <w:rFonts w:cs="Arial"/>
                <w:b/>
                <w:color w:val="00293F"/>
                <w:szCs w:val="20"/>
              </w:rPr>
              <w:t>:</w:t>
            </w:r>
          </w:p>
          <w:p w14:paraId="7D8D13F6" w14:textId="77777777" w:rsidR="00432087" w:rsidRPr="00A86FF7" w:rsidRDefault="00432087" w:rsidP="001916B8">
            <w:pPr>
              <w:widowControl w:val="0"/>
              <w:numPr>
                <w:ilvl w:val="0"/>
                <w:numId w:val="2"/>
              </w:numPr>
              <w:spacing w:before="120" w:after="60" w:line="276" w:lineRule="auto"/>
              <w:ind w:left="357" w:hanging="357"/>
              <w:rPr>
                <w:rFonts w:cs="Arial"/>
              </w:rPr>
            </w:pPr>
            <w:r w:rsidRPr="00A86FF7">
              <w:rPr>
                <w:rFonts w:cs="Arial"/>
                <w:szCs w:val="20"/>
              </w:rPr>
              <w:t xml:space="preserve">Where </w:t>
            </w:r>
            <w:r w:rsidRPr="00A86FF7">
              <w:rPr>
                <w:color w:val="000000" w:themeColor="text1"/>
              </w:rPr>
              <w:t>electronic</w:t>
            </w:r>
            <w:r w:rsidRPr="00A86FF7">
              <w:rPr>
                <w:rFonts w:cs="Arial"/>
                <w:szCs w:val="20"/>
              </w:rPr>
              <w:t xml:space="preserve"> surveillance technology (e.g. security cameras) are installed, the organisation has:</w:t>
            </w:r>
          </w:p>
          <w:p w14:paraId="09EED3C5" w14:textId="3056DF93" w:rsidR="00432087" w:rsidRPr="00477544" w:rsidRDefault="00432087" w:rsidP="00DA1606">
            <w:pPr>
              <w:widowControl w:val="0"/>
              <w:numPr>
                <w:ilvl w:val="1"/>
                <w:numId w:val="10"/>
              </w:numPr>
              <w:spacing w:before="144" w:after="144" w:line="276" w:lineRule="auto"/>
              <w:ind w:left="714" w:hanging="357"/>
              <w:contextualSpacing/>
              <w:rPr>
                <w:rFonts w:cs="Arial"/>
                <w:szCs w:val="20"/>
              </w:rPr>
            </w:pPr>
            <w:r w:rsidRPr="000D6830">
              <w:rPr>
                <w:rFonts w:cs="Arial"/>
              </w:rPr>
              <w:t>obtained the necessary approvals prior to installation</w:t>
            </w:r>
            <w:r w:rsidR="002C4880" w:rsidRPr="000D6830">
              <w:rPr>
                <w:rFonts w:cs="Arial"/>
              </w:rPr>
              <w:t>, including ensuring that footage is limited as much as possible (e.g. does not encroach on neighbouring properties and does not capture people in circumstances where they may expect privacy)</w:t>
            </w:r>
            <w:r w:rsidRPr="00A86FF7">
              <w:t xml:space="preserve">documented and implemented processes to guide </w:t>
            </w:r>
            <w:r w:rsidR="002C4880">
              <w:t>the collection,</w:t>
            </w:r>
            <w:r w:rsidR="002C4880" w:rsidRPr="00A86FF7">
              <w:t xml:space="preserve"> use, storage</w:t>
            </w:r>
            <w:r w:rsidR="002C4880">
              <w:t>,</w:t>
            </w:r>
            <w:r w:rsidR="002C4880" w:rsidRPr="00A86FF7">
              <w:t xml:space="preserve"> retrieval of images and </w:t>
            </w:r>
            <w:r w:rsidR="002C4880">
              <w:t xml:space="preserve">disclosure of </w:t>
            </w:r>
            <w:r w:rsidR="002C4880">
              <w:lastRenderedPageBreak/>
              <w:t xml:space="preserve">footage, to </w:t>
            </w:r>
            <w:r w:rsidR="002C4880" w:rsidRPr="00A86FF7">
              <w:t>ensure the privacy of personal information collected during surveillance activities</w:t>
            </w:r>
            <w:r w:rsidR="002C4880">
              <w:t xml:space="preserve"> as far as possible</w:t>
            </w:r>
            <w:r w:rsidR="00477544">
              <w:t>, and</w:t>
            </w:r>
          </w:p>
          <w:p w14:paraId="4D00CDF4" w14:textId="3D710A08" w:rsidR="00477544" w:rsidRPr="00A86FF7" w:rsidRDefault="00477544" w:rsidP="00DA1606">
            <w:pPr>
              <w:widowControl w:val="0"/>
              <w:numPr>
                <w:ilvl w:val="1"/>
                <w:numId w:val="10"/>
              </w:numPr>
              <w:spacing w:before="144" w:after="144" w:line="276" w:lineRule="auto"/>
              <w:ind w:left="714" w:hanging="357"/>
              <w:contextualSpacing/>
              <w:rPr>
                <w:rFonts w:cs="Arial"/>
                <w:szCs w:val="20"/>
              </w:rPr>
            </w:pPr>
            <w:r>
              <w:t>signage alerting people to the fact that cameras are in use</w:t>
            </w:r>
            <w:r w:rsidRPr="00A86FF7">
              <w:t>.</w:t>
            </w:r>
          </w:p>
        </w:tc>
      </w:tr>
    </w:tbl>
    <w:p w14:paraId="6CB7695E" w14:textId="4F0CF60F" w:rsidR="002F65FF" w:rsidRDefault="002F65FF" w:rsidP="001916B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EA2A17" w14:paraId="45F572AE" w14:textId="77777777" w:rsidTr="002F65FF">
        <w:trPr>
          <w:trHeight w:val="391"/>
        </w:trPr>
        <w:tc>
          <w:tcPr>
            <w:tcW w:w="9980" w:type="dxa"/>
            <w:tcBorders>
              <w:top w:val="nil"/>
              <w:left w:val="single" w:sz="4" w:space="0" w:color="auto"/>
              <w:bottom w:val="nil"/>
              <w:right w:val="single" w:sz="4" w:space="0" w:color="auto"/>
            </w:tcBorders>
            <w:shd w:val="clear" w:color="auto" w:fill="9A4C81"/>
          </w:tcPr>
          <w:p w14:paraId="64F92B0D" w14:textId="43AD5C36" w:rsidR="00432087" w:rsidRPr="00EA2A17" w:rsidRDefault="00432087" w:rsidP="00EC6A74">
            <w:pPr>
              <w:keepNext/>
              <w:widowControl w:val="0"/>
              <w:spacing w:after="0"/>
              <w:rPr>
                <w:bCs/>
                <w:color w:val="FFFFFF" w:themeColor="background1"/>
                <w:szCs w:val="22"/>
              </w:rPr>
            </w:pPr>
            <w:r w:rsidRPr="00EA2A17">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38E2039F" w14:textId="77777777" w:rsidTr="002F65FF">
        <w:trPr>
          <w:trHeight w:val="391"/>
        </w:trPr>
        <w:tc>
          <w:tcPr>
            <w:tcW w:w="9980" w:type="dxa"/>
            <w:tcBorders>
              <w:top w:val="nil"/>
              <w:left w:val="nil"/>
              <w:bottom w:val="nil"/>
              <w:right w:val="nil"/>
            </w:tcBorders>
            <w:shd w:val="clear" w:color="auto" w:fill="auto"/>
          </w:tcPr>
          <w:p w14:paraId="110298AE" w14:textId="01EF2E83" w:rsidR="00432087" w:rsidRPr="00A86FF7" w:rsidRDefault="00432087" w:rsidP="004542BF">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Privacy policy and procedures addressing information management, privacy and confidentiality requirements, retrieval, archiving and disposal of records, and records management generally </w:t>
            </w:r>
          </w:p>
          <w:p w14:paraId="2BA7FB64" w14:textId="1F1C5A4D"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Privacy Impact Assessment</w:t>
            </w:r>
            <w:r w:rsidR="00176839" w:rsidRPr="00733B63">
              <w:rPr>
                <w:rFonts w:cs="Arial"/>
                <w:vertAlign w:val="superscript"/>
              </w:rPr>
              <w:footnoteReference w:id="24"/>
            </w:r>
            <w:r w:rsidR="002C4880" w:rsidRPr="000A148C">
              <w:rPr>
                <w:rFonts w:ascii="Arial" w:hAnsi="Arial" w:cs="Arial"/>
              </w:rPr>
              <w:t>processes</w:t>
            </w:r>
          </w:p>
          <w:p w14:paraId="6663FD4C" w14:textId="2EE55080" w:rsidR="0043208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Processes for maintaining information security, including document preservation, protection from accidental loss and damage, </w:t>
            </w:r>
            <w:r w:rsidR="002C4880">
              <w:rPr>
                <w:rFonts w:ascii="Arial" w:hAnsi="Arial" w:cs="Arial"/>
              </w:rPr>
              <w:t xml:space="preserve">restricted </w:t>
            </w:r>
            <w:r w:rsidRPr="00A86FF7">
              <w:rPr>
                <w:rFonts w:ascii="Arial" w:hAnsi="Arial" w:cs="Arial"/>
              </w:rPr>
              <w:t>access to building(s), rooms and filing cabinets (e.g. paper-based files are kept in a secure, lockable area and physical access audits are conducted by the organisation)</w:t>
            </w:r>
          </w:p>
          <w:p w14:paraId="59D62EF8" w14:textId="77777777" w:rsidR="002C4880" w:rsidRDefault="002C4880" w:rsidP="002C4880">
            <w:pPr>
              <w:pStyle w:val="ListParagraph"/>
              <w:widowControl w:val="0"/>
              <w:numPr>
                <w:ilvl w:val="0"/>
                <w:numId w:val="3"/>
              </w:numPr>
              <w:spacing w:before="144" w:after="144"/>
              <w:ind w:left="357" w:hanging="357"/>
              <w:rPr>
                <w:rFonts w:ascii="Arial" w:hAnsi="Arial" w:cs="Arial"/>
              </w:rPr>
            </w:pPr>
            <w:r>
              <w:rPr>
                <w:rFonts w:ascii="Arial" w:hAnsi="Arial" w:cs="Arial"/>
              </w:rPr>
              <w:t>Processes for advising clients about how their information may be used and disclosed (e.g. message on phone line; notices on forms; script for staff)</w:t>
            </w:r>
          </w:p>
          <w:p w14:paraId="34346A13" w14:textId="08D4D8A8" w:rsidR="002C4880" w:rsidRPr="00A86FF7" w:rsidRDefault="002C4880" w:rsidP="002C4880">
            <w:pPr>
              <w:pStyle w:val="ListParagraph"/>
              <w:widowControl w:val="0"/>
              <w:numPr>
                <w:ilvl w:val="0"/>
                <w:numId w:val="3"/>
              </w:numPr>
              <w:spacing w:before="144" w:after="144"/>
              <w:ind w:left="357" w:hanging="357"/>
              <w:rPr>
                <w:rFonts w:ascii="Arial" w:hAnsi="Arial" w:cs="Arial"/>
              </w:rPr>
            </w:pPr>
            <w:r>
              <w:rPr>
                <w:rFonts w:ascii="Arial" w:hAnsi="Arial" w:cs="Arial"/>
              </w:rPr>
              <w:t>Processes for providing person with access to information about them, to the extent possible without disclosing third party information</w:t>
            </w:r>
          </w:p>
          <w:p w14:paraId="24F941E0" w14:textId="47670B2E" w:rsidR="00432087" w:rsidRPr="001E1DE4" w:rsidRDefault="00432087" w:rsidP="002C4880">
            <w:pPr>
              <w:pStyle w:val="ListParagraph"/>
              <w:widowControl w:val="0"/>
              <w:numPr>
                <w:ilvl w:val="0"/>
                <w:numId w:val="3"/>
              </w:numPr>
              <w:spacing w:before="144" w:after="144"/>
              <w:ind w:left="357" w:hanging="357"/>
              <w:rPr>
                <w:rFonts w:ascii="Arial" w:hAnsi="Arial" w:cs="Arial"/>
              </w:rPr>
            </w:pPr>
            <w:r w:rsidRPr="002C4880">
              <w:rPr>
                <w:rFonts w:ascii="Arial" w:hAnsi="Arial" w:cs="Arial"/>
              </w:rPr>
              <w:t xml:space="preserve">Processes for enabling access to </w:t>
            </w:r>
            <w:r w:rsidR="002C4880" w:rsidRPr="002C4880">
              <w:rPr>
                <w:rFonts w:ascii="Arial" w:hAnsi="Arial" w:cs="Arial"/>
              </w:rPr>
              <w:t xml:space="preserve">information for business purposes </w:t>
            </w:r>
            <w:r w:rsidRPr="002C4880">
              <w:rPr>
                <w:rFonts w:ascii="Arial" w:hAnsi="Arial" w:cs="Arial"/>
              </w:rPr>
              <w:t>and recording amendments to personal information</w:t>
            </w:r>
            <w:r w:rsidR="002C4880" w:rsidRPr="001E1DE4">
              <w:rPr>
                <w:rFonts w:ascii="Arial" w:hAnsi="Arial" w:cs="Arial"/>
              </w:rPr>
              <w:t xml:space="preserve"> to ensure it remains accurate, relevant, complete, up to date and not misleading</w:t>
            </w:r>
          </w:p>
          <w:p w14:paraId="0960EC1F"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Processes in place for sharing personal information with other entities (</w:t>
            </w:r>
            <w:r w:rsidR="001D1715" w:rsidRPr="00A86FF7">
              <w:rPr>
                <w:rFonts w:ascii="Arial" w:hAnsi="Arial" w:cs="Arial"/>
              </w:rPr>
              <w:t>such as</w:t>
            </w:r>
            <w:r w:rsidRPr="00A86FF7">
              <w:rPr>
                <w:rFonts w:ascii="Arial" w:hAnsi="Arial" w:cs="Arial"/>
              </w:rPr>
              <w:t xml:space="preserve"> obtaining signed informed consents, understanding and providing information about the privacy practices of third parties with which personal information is shared)  </w:t>
            </w:r>
          </w:p>
          <w:p w14:paraId="664F0826" w14:textId="1DC10508" w:rsidR="001D1715" w:rsidRPr="001E1DE4" w:rsidRDefault="001D1715" w:rsidP="001E1DE4">
            <w:pPr>
              <w:pStyle w:val="ListParagraph"/>
              <w:widowControl w:val="0"/>
              <w:numPr>
                <w:ilvl w:val="0"/>
                <w:numId w:val="3"/>
              </w:numPr>
              <w:spacing w:before="144" w:after="144"/>
              <w:ind w:left="357" w:hanging="357"/>
              <w:rPr>
                <w:rFonts w:ascii="Arial" w:hAnsi="Arial" w:cs="Arial"/>
              </w:rPr>
            </w:pPr>
            <w:r w:rsidRPr="001E1DE4">
              <w:rPr>
                <w:rFonts w:ascii="Arial" w:hAnsi="Arial" w:cs="Arial"/>
              </w:rPr>
              <w:t xml:space="preserve">Electronic storage systems </w:t>
            </w:r>
            <w:r w:rsidR="002C4880" w:rsidRPr="001E1DE4">
              <w:rPr>
                <w:rFonts w:ascii="Arial" w:hAnsi="Arial" w:cs="Arial"/>
              </w:rPr>
              <w:t xml:space="preserve">and email accounts </w:t>
            </w:r>
            <w:r w:rsidRPr="001E1DE4">
              <w:rPr>
                <w:rFonts w:ascii="Arial" w:hAnsi="Arial" w:cs="Arial"/>
              </w:rPr>
              <w:t>have appropriate security mechanisms such as access audit trails</w:t>
            </w:r>
            <w:r w:rsidR="004B14A6" w:rsidRPr="001E1DE4">
              <w:rPr>
                <w:rFonts w:ascii="Arial" w:hAnsi="Arial" w:cs="Arial"/>
              </w:rPr>
              <w:t>,</w:t>
            </w:r>
            <w:r w:rsidRPr="001E1DE4">
              <w:rPr>
                <w:rFonts w:ascii="Arial" w:hAnsi="Arial" w:cs="Arial"/>
              </w:rPr>
              <w:t xml:space="preserve"> password protection</w:t>
            </w:r>
            <w:r w:rsidR="000F1BB2" w:rsidRPr="001E1DE4">
              <w:rPr>
                <w:rFonts w:ascii="Arial" w:hAnsi="Arial" w:cs="Arial"/>
              </w:rPr>
              <w:t>, lock screen</w:t>
            </w:r>
            <w:r w:rsidRPr="001E1DE4">
              <w:rPr>
                <w:rFonts w:ascii="Arial" w:hAnsi="Arial" w:cs="Arial"/>
              </w:rPr>
              <w:t xml:space="preserve"> </w:t>
            </w:r>
            <w:r w:rsidR="000F1BB2" w:rsidRPr="000D6830">
              <w:rPr>
                <w:rFonts w:ascii="Arial" w:hAnsi="Arial" w:cs="Arial"/>
              </w:rPr>
              <w:t xml:space="preserve">functions </w:t>
            </w:r>
            <w:r w:rsidR="004B14A6" w:rsidRPr="000D6830">
              <w:rPr>
                <w:rFonts w:ascii="Arial" w:hAnsi="Arial" w:cs="Arial"/>
              </w:rPr>
              <w:t>and</w:t>
            </w:r>
            <w:r w:rsidR="000F1BB2" w:rsidRPr="001E1DE4">
              <w:rPr>
                <w:rFonts w:ascii="Arial" w:hAnsi="Arial" w:cs="Arial"/>
              </w:rPr>
              <w:t xml:space="preserve"> data encryption,</w:t>
            </w:r>
            <w:r w:rsidRPr="001E1DE4">
              <w:rPr>
                <w:rFonts w:ascii="Arial" w:hAnsi="Arial" w:cs="Arial"/>
              </w:rPr>
              <w:t xml:space="preserve"> ensuring the integrity, security, privacy and confidentiality of information held on </w:t>
            </w:r>
            <w:r w:rsidR="002C4880" w:rsidRPr="001E1DE4">
              <w:rPr>
                <w:rFonts w:ascii="Arial" w:hAnsi="Arial" w:cs="Arial"/>
              </w:rPr>
              <w:t>those systems, P</w:t>
            </w:r>
            <w:r w:rsidRPr="001E1DE4">
              <w:rPr>
                <w:rFonts w:ascii="Arial" w:hAnsi="Arial" w:cs="Arial"/>
              </w:rPr>
              <w:t>ortable</w:t>
            </w:r>
            <w:r w:rsidR="000F1BB2" w:rsidRPr="001E1DE4">
              <w:rPr>
                <w:rFonts w:ascii="Arial" w:hAnsi="Arial" w:cs="Arial"/>
              </w:rPr>
              <w:t xml:space="preserve"> or removable </w:t>
            </w:r>
            <w:r w:rsidRPr="001E1DE4">
              <w:rPr>
                <w:rFonts w:ascii="Arial" w:hAnsi="Arial" w:cs="Arial"/>
              </w:rPr>
              <w:t>electronic devices</w:t>
            </w:r>
            <w:r w:rsidR="000F1BB2" w:rsidRPr="001E1DE4">
              <w:rPr>
                <w:rFonts w:ascii="Arial" w:hAnsi="Arial" w:cs="Arial"/>
              </w:rPr>
              <w:t xml:space="preserve"> </w:t>
            </w:r>
            <w:r w:rsidRPr="001E1DE4">
              <w:rPr>
                <w:rFonts w:ascii="Arial" w:hAnsi="Arial" w:cs="Arial"/>
              </w:rPr>
              <w:t xml:space="preserve">(e.g. iPads, laptops, smartphones, USB drives) </w:t>
            </w:r>
            <w:r w:rsidR="001E1DE4" w:rsidRPr="001E1DE4">
              <w:rPr>
                <w:rFonts w:ascii="Arial" w:hAnsi="Arial" w:cs="Arial"/>
              </w:rPr>
              <w:t>are adequately protected, including password protection and data encryption</w:t>
            </w:r>
            <w:r w:rsidRPr="001E1DE4">
              <w:rPr>
                <w:rFonts w:ascii="Arial" w:hAnsi="Arial" w:cs="Arial"/>
              </w:rPr>
              <w:t xml:space="preserve"> </w:t>
            </w:r>
            <w:r w:rsidR="001E1DE4" w:rsidRPr="001E1DE4">
              <w:rPr>
                <w:rFonts w:ascii="Arial" w:hAnsi="Arial" w:cs="Arial"/>
              </w:rPr>
              <w:t>I</w:t>
            </w:r>
            <w:r w:rsidRPr="001E1DE4">
              <w:rPr>
                <w:rFonts w:ascii="Arial" w:hAnsi="Arial" w:cs="Arial"/>
              </w:rPr>
              <w:t>nformation supported by cloud based technology (e.g. web portals</w:t>
            </w:r>
            <w:r w:rsidR="001E1DE4" w:rsidRPr="001E1DE4">
              <w:rPr>
                <w:rFonts w:ascii="Arial" w:hAnsi="Arial" w:cs="Arial"/>
              </w:rPr>
              <w:t xml:space="preserve"> and webmail services</w:t>
            </w:r>
            <w:r w:rsidRPr="001E1DE4">
              <w:rPr>
                <w:rFonts w:ascii="Arial" w:hAnsi="Arial" w:cs="Arial"/>
              </w:rPr>
              <w:t>)</w:t>
            </w:r>
            <w:r w:rsidR="001E1DE4" w:rsidRPr="001E1DE4">
              <w:rPr>
                <w:rFonts w:ascii="Arial" w:hAnsi="Arial" w:cs="Arial"/>
              </w:rPr>
              <w:t xml:space="preserve"> is adequately protected against loss, unauthorised access, use, modification or disclosure, or other misuse; and does not involve overseas transfer</w:t>
            </w:r>
          </w:p>
          <w:p w14:paraId="00F87E10" w14:textId="48D7411A" w:rsidR="001D1715" w:rsidRPr="00A86FF7" w:rsidRDefault="001D1715"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Where electronic monitoring</w:t>
            </w:r>
            <w:r w:rsidRPr="00733B63">
              <w:rPr>
                <w:rFonts w:ascii="Arial" w:hAnsi="Arial" w:cs="Arial"/>
                <w:vertAlign w:val="superscript"/>
              </w:rPr>
              <w:footnoteReference w:id="25"/>
            </w:r>
            <w:r w:rsidRPr="00733B63">
              <w:rPr>
                <w:rFonts w:ascii="Arial" w:hAnsi="Arial" w:cs="Arial"/>
                <w:vertAlign w:val="superscript"/>
              </w:rPr>
              <w:t xml:space="preserve"> </w:t>
            </w:r>
            <w:r w:rsidR="00733B63">
              <w:rPr>
                <w:rFonts w:ascii="Arial" w:hAnsi="Arial" w:cs="Arial"/>
              </w:rPr>
              <w:t>i</w:t>
            </w:r>
            <w:r w:rsidRPr="00A86FF7">
              <w:rPr>
                <w:rFonts w:ascii="Arial" w:hAnsi="Arial" w:cs="Arial"/>
              </w:rPr>
              <w:t>s in use (e.g. disability accommodation services, women’s shelters), the organisation has documented and implemented processes to guide its usage, storage, retrieval of images and obtaining informed consent from people using services and other relevant stakeholders</w:t>
            </w:r>
            <w:r w:rsidR="00477544">
              <w:rPr>
                <w:rFonts w:ascii="Arial" w:hAnsi="Arial" w:cs="Arial"/>
              </w:rPr>
              <w:t>, and signage is in place advising people that cameras are in use</w:t>
            </w:r>
          </w:p>
          <w:p w14:paraId="66E53887" w14:textId="77777777" w:rsidR="00263733" w:rsidRPr="000D6830" w:rsidRDefault="00263733" w:rsidP="00263733">
            <w:pPr>
              <w:pStyle w:val="ListParagraph"/>
              <w:widowControl w:val="0"/>
              <w:numPr>
                <w:ilvl w:val="0"/>
                <w:numId w:val="3"/>
              </w:numPr>
              <w:spacing w:before="144" w:after="144"/>
              <w:ind w:left="357" w:hanging="357"/>
              <w:rPr>
                <w:rFonts w:ascii="Arial" w:hAnsi="Arial" w:cs="Arial"/>
              </w:rPr>
            </w:pPr>
            <w:r w:rsidRPr="001E1DE4">
              <w:rPr>
                <w:rFonts w:ascii="Arial" w:hAnsi="Arial" w:cs="Arial"/>
              </w:rPr>
              <w:t>Processes for dealing with privacy complaints</w:t>
            </w:r>
          </w:p>
          <w:p w14:paraId="53CC7D06" w14:textId="77777777" w:rsidR="00263733" w:rsidRPr="00A86FF7" w:rsidRDefault="00263733" w:rsidP="00DA1606">
            <w:pPr>
              <w:pStyle w:val="ListParagraph"/>
              <w:widowControl w:val="0"/>
              <w:numPr>
                <w:ilvl w:val="0"/>
                <w:numId w:val="3"/>
              </w:numPr>
              <w:spacing w:before="144" w:after="144"/>
              <w:ind w:left="357" w:hanging="357"/>
              <w:rPr>
                <w:rFonts w:ascii="Arial" w:hAnsi="Arial" w:cs="Arial"/>
              </w:rPr>
            </w:pPr>
          </w:p>
          <w:p w14:paraId="679EA93A" w14:textId="77777777" w:rsidR="00176839" w:rsidRPr="00A86FF7" w:rsidRDefault="00176839"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Records of informed consent for the collection, use and disclosure of personal information from </w:t>
            </w:r>
            <w:r w:rsidRPr="00A86FF7">
              <w:rPr>
                <w:rFonts w:ascii="Arial" w:hAnsi="Arial" w:cs="Arial"/>
              </w:rPr>
              <w:lastRenderedPageBreak/>
              <w:t>people using services and other relevant stakeholders</w:t>
            </w:r>
          </w:p>
          <w:p w14:paraId="4CCEFD79" w14:textId="3DC0227D" w:rsidR="001D1715" w:rsidRDefault="001D1715"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Records of investigation and reporting of privacy/data breaches (e.g. notifying </w:t>
            </w:r>
            <w:r w:rsidR="001E1DE4">
              <w:rPr>
                <w:rFonts w:ascii="Arial" w:hAnsi="Arial" w:cs="Arial"/>
              </w:rPr>
              <w:t xml:space="preserve">the department, </w:t>
            </w:r>
            <w:r w:rsidRPr="00A86FF7">
              <w:rPr>
                <w:rFonts w:ascii="Arial" w:hAnsi="Arial" w:cs="Arial"/>
              </w:rPr>
              <w:t>affected individuals and external agencies)</w:t>
            </w:r>
          </w:p>
          <w:p w14:paraId="3BDED7E9" w14:textId="77777777" w:rsidR="00432087" w:rsidRPr="00A86FF7" w:rsidRDefault="001D1715"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(such as staff files, training registers</w:t>
            </w:r>
            <w:r w:rsidR="0034337E" w:rsidRPr="00A86FF7">
              <w:rPr>
                <w:rFonts w:ascii="Arial" w:hAnsi="Arial" w:cs="Arial"/>
              </w:rPr>
              <w:t>/databases</w:t>
            </w:r>
            <w:r w:rsidRPr="00A86FF7">
              <w:rPr>
                <w:rFonts w:ascii="Arial" w:hAnsi="Arial" w:cs="Arial"/>
              </w:rPr>
              <w:t>) show</w:t>
            </w:r>
            <w:r w:rsidR="00432087" w:rsidRPr="00A86FF7">
              <w:rPr>
                <w:rFonts w:ascii="Arial" w:hAnsi="Arial" w:cs="Arial"/>
              </w:rPr>
              <w:t xml:space="preserve"> that staff </w:t>
            </w:r>
            <w:r w:rsidR="00581E23" w:rsidRPr="00A86FF7">
              <w:rPr>
                <w:rFonts w:ascii="Arial" w:hAnsi="Arial" w:cs="Arial"/>
              </w:rPr>
              <w:t xml:space="preserve">and volunteers </w:t>
            </w:r>
            <w:r w:rsidR="00432087" w:rsidRPr="00A86FF7">
              <w:rPr>
                <w:rFonts w:ascii="Arial" w:hAnsi="Arial" w:cs="Arial"/>
              </w:rPr>
              <w:t>have been made aware of relevant policies and procedures relating to information management, privacy and confidentiality, retrieval, archiving and disposal of records, and records management generally</w:t>
            </w:r>
            <w:r w:rsidRPr="00A86FF7">
              <w:rPr>
                <w:rFonts w:ascii="Arial" w:hAnsi="Arial" w:cs="Arial"/>
              </w:rPr>
              <w:t>,</w:t>
            </w:r>
            <w:r w:rsidR="00432087" w:rsidRPr="00A86FF7">
              <w:rPr>
                <w:rFonts w:ascii="Arial" w:hAnsi="Arial" w:cs="Arial"/>
              </w:rPr>
              <w:t xml:space="preserve"> including where relevant</w:t>
            </w:r>
            <w:r w:rsidR="006A5804" w:rsidRPr="00A86FF7">
              <w:rPr>
                <w:rFonts w:ascii="Arial" w:hAnsi="Arial" w:cs="Arial"/>
              </w:rPr>
              <w:t>,</w:t>
            </w:r>
            <w:r w:rsidR="00432087" w:rsidRPr="00A86FF7">
              <w:rPr>
                <w:rFonts w:ascii="Arial" w:hAnsi="Arial" w:cs="Arial"/>
              </w:rPr>
              <w:t xml:space="preserve"> the </w:t>
            </w:r>
            <w:r w:rsidR="00432087" w:rsidRPr="00A86FF7">
              <w:rPr>
                <w:rFonts w:ascii="Arial" w:hAnsi="Arial" w:cs="Arial"/>
                <w:i/>
              </w:rPr>
              <w:t>Domestic and Family Violence Information Sharing Guidelines</w:t>
            </w:r>
            <w:r w:rsidR="00432087" w:rsidRPr="00A86FF7">
              <w:rPr>
                <w:rFonts w:ascii="Arial" w:hAnsi="Arial" w:cs="Arial"/>
              </w:rPr>
              <w:t xml:space="preserve"> </w:t>
            </w:r>
          </w:p>
          <w:p w14:paraId="6F0DCE06" w14:textId="69428508"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Feedback from people using services and </w:t>
            </w:r>
            <w:r w:rsidR="00746FBE" w:rsidRPr="00A86FF7">
              <w:rPr>
                <w:rFonts w:ascii="Arial" w:hAnsi="Arial" w:cs="Arial"/>
              </w:rPr>
              <w:t xml:space="preserve">relevant </w:t>
            </w:r>
            <w:r w:rsidRPr="00A86FF7">
              <w:rPr>
                <w:rFonts w:ascii="Arial" w:hAnsi="Arial" w:cs="Arial"/>
              </w:rPr>
              <w:t>stakeholders</w:t>
            </w:r>
            <w:r w:rsidR="00746FBE" w:rsidRPr="00A86FF7">
              <w:rPr>
                <w:rFonts w:ascii="Arial" w:hAnsi="Arial" w:cs="Arial"/>
              </w:rPr>
              <w:t xml:space="preserve"> </w:t>
            </w:r>
            <w:r w:rsidRPr="00A86FF7">
              <w:rPr>
                <w:rFonts w:ascii="Arial" w:hAnsi="Arial" w:cs="Arial"/>
              </w:rPr>
              <w:t>confirm the organisation maintains privacy and confidentiality controls, as appropriate to the services delivered</w:t>
            </w:r>
          </w:p>
          <w:p w14:paraId="7FA5A7D9" w14:textId="77777777" w:rsidR="001D1715" w:rsidRPr="00A86FF7" w:rsidRDefault="001D1715"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Feedback from staff demonstrates they are aware of relevant policies and procedures relating to information management, privacy and confidentiality, retrieval, archiving and disposal of records, and records management</w:t>
            </w:r>
          </w:p>
          <w:p w14:paraId="112530C9" w14:textId="77777777" w:rsidR="00F10A96" w:rsidRPr="00A86FF7" w:rsidRDefault="00DB21F4" w:rsidP="00F10A96">
            <w:pPr>
              <w:widowControl w:val="0"/>
              <w:spacing w:before="144" w:after="144"/>
              <w:rPr>
                <w:rFonts w:cs="Arial"/>
                <w:b/>
                <w:color w:val="00293F"/>
              </w:rPr>
            </w:pPr>
            <w:r w:rsidRPr="00A86FF7">
              <w:rPr>
                <w:rFonts w:cs="Arial"/>
                <w:b/>
                <w:color w:val="00293F"/>
              </w:rPr>
              <w:t>O</w:t>
            </w:r>
            <w:r w:rsidR="006A5804" w:rsidRPr="00A86FF7">
              <w:rPr>
                <w:rFonts w:cs="Arial"/>
                <w:b/>
                <w:color w:val="00293F"/>
              </w:rPr>
              <w:t>rganisations providing services to children and young people in care</w:t>
            </w:r>
            <w:r w:rsidRPr="00A86FF7">
              <w:rPr>
                <w:rFonts w:cs="Arial"/>
                <w:b/>
                <w:color w:val="00293F"/>
              </w:rPr>
              <w:t>:</w:t>
            </w:r>
            <w:r w:rsidR="006A5804" w:rsidRPr="00A86FF7">
              <w:rPr>
                <w:rFonts w:cs="Arial"/>
                <w:b/>
                <w:color w:val="00293F"/>
              </w:rPr>
              <w:t xml:space="preserve"> </w:t>
            </w:r>
          </w:p>
          <w:p w14:paraId="5ACD59B9" w14:textId="1A64F167" w:rsidR="006A5804" w:rsidRPr="00E97B74" w:rsidRDefault="00F10A96"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are maintai</w:t>
            </w:r>
            <w:r w:rsidR="006A5804" w:rsidRPr="00A86FF7">
              <w:rPr>
                <w:rFonts w:ascii="Arial" w:hAnsi="Arial" w:cs="Arial"/>
              </w:rPr>
              <w:t>ned in accordance with</w:t>
            </w:r>
            <w:r w:rsidR="00F87A14">
              <w:rPr>
                <w:rFonts w:ascii="Arial" w:hAnsi="Arial" w:cs="Arial"/>
              </w:rPr>
              <w:t xml:space="preserve"> the</w:t>
            </w:r>
            <w:r w:rsidR="006A5804" w:rsidRPr="00A86FF7">
              <w:rPr>
                <w:rFonts w:ascii="Arial" w:hAnsi="Arial" w:cs="Arial"/>
              </w:rPr>
              <w:t xml:space="preserve"> </w:t>
            </w:r>
            <w:hyperlink r:id="rId19" w:history="1">
              <w:r w:rsidR="00A45D78" w:rsidRPr="00FD3499">
                <w:rPr>
                  <w:rStyle w:val="Hyperlink"/>
                  <w:rFonts w:ascii="Arial" w:hAnsi="Arial" w:cs="Arial"/>
                  <w:i/>
                </w:rPr>
                <w:t xml:space="preserve">Record </w:t>
              </w:r>
              <w:r w:rsidR="001B7DA3" w:rsidRPr="00FD3499">
                <w:rPr>
                  <w:rStyle w:val="Hyperlink"/>
                  <w:rFonts w:ascii="Arial" w:hAnsi="Arial" w:cs="Arial"/>
                  <w:i/>
                </w:rPr>
                <w:t>k</w:t>
              </w:r>
              <w:r w:rsidR="00A45D78" w:rsidRPr="00FD3499">
                <w:rPr>
                  <w:rStyle w:val="Hyperlink"/>
                  <w:rFonts w:ascii="Arial" w:hAnsi="Arial" w:cs="Arial"/>
                  <w:i/>
                </w:rPr>
                <w:t xml:space="preserve">eeping </w:t>
              </w:r>
              <w:r w:rsidR="001B7DA3" w:rsidRPr="00FD3499">
                <w:rPr>
                  <w:rStyle w:val="Hyperlink"/>
                  <w:rFonts w:ascii="Arial" w:hAnsi="Arial" w:cs="Arial"/>
                  <w:i/>
                </w:rPr>
                <w:t>g</w:t>
              </w:r>
              <w:r w:rsidR="00A45D78" w:rsidRPr="00FD3499">
                <w:rPr>
                  <w:rStyle w:val="Hyperlink"/>
                  <w:rFonts w:ascii="Arial" w:hAnsi="Arial" w:cs="Arial"/>
                  <w:i/>
                </w:rPr>
                <w:t>uide for funded non-government organisations</w:t>
              </w:r>
            </w:hyperlink>
          </w:p>
          <w:p w14:paraId="12F7EBB8" w14:textId="77777777" w:rsidR="003C2484" w:rsidRPr="00A86FF7" w:rsidRDefault="00432087" w:rsidP="00E519D0">
            <w:pPr>
              <w:keepNext/>
              <w:autoSpaceDE w:val="0"/>
              <w:autoSpaceDN w:val="0"/>
              <w:adjustRightInd w:val="0"/>
              <w:spacing w:before="144" w:after="144"/>
              <w:rPr>
                <w:rFonts w:cs="Arial"/>
                <w:b/>
                <w:color w:val="00293F"/>
              </w:rPr>
            </w:pPr>
            <w:r w:rsidRPr="00A86FF7">
              <w:rPr>
                <w:rFonts w:cs="Arial"/>
                <w:b/>
                <w:color w:val="00293F"/>
              </w:rPr>
              <w:t xml:space="preserve">Service providers covered by the information sharing provisions of the </w:t>
            </w:r>
            <w:r w:rsidRPr="00A86FF7">
              <w:rPr>
                <w:rFonts w:cs="Arial"/>
                <w:b/>
                <w:i/>
                <w:color w:val="00293F"/>
              </w:rPr>
              <w:t>Child Protection Act 1999</w:t>
            </w:r>
            <w:r w:rsidR="005A5143" w:rsidRPr="00A86FF7">
              <w:rPr>
                <w:rFonts w:cs="Arial"/>
                <w:b/>
                <w:i/>
                <w:color w:val="00293F"/>
              </w:rPr>
              <w:t>:</w:t>
            </w:r>
          </w:p>
          <w:p w14:paraId="4C1ABFB2"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Policies</w:t>
            </w:r>
            <w:r w:rsidR="003C2484" w:rsidRPr="00A86FF7">
              <w:rPr>
                <w:rFonts w:ascii="Arial" w:hAnsi="Arial" w:cs="Arial"/>
              </w:rPr>
              <w:t>/</w:t>
            </w:r>
            <w:r w:rsidRPr="00A86FF7">
              <w:rPr>
                <w:rFonts w:ascii="Arial" w:hAnsi="Arial" w:cs="Arial"/>
              </w:rPr>
              <w:t xml:space="preserve">procedures/protocols to support sharing of information covered by the </w:t>
            </w:r>
            <w:r w:rsidRPr="00A86FF7">
              <w:rPr>
                <w:rFonts w:ascii="Arial" w:hAnsi="Arial" w:cs="Arial"/>
                <w:i/>
              </w:rPr>
              <w:t>Child Protection Act 1999</w:t>
            </w:r>
            <w:r w:rsidRPr="00A86FF7">
              <w:rPr>
                <w:rFonts w:ascii="Arial" w:hAnsi="Arial" w:cs="Arial"/>
              </w:rPr>
              <w:t xml:space="preserve"> in accordance with </w:t>
            </w:r>
            <w:r w:rsidR="00DC2EF2" w:rsidRPr="00A86FF7">
              <w:rPr>
                <w:rFonts w:ascii="Arial" w:hAnsi="Arial" w:cs="Arial"/>
              </w:rPr>
              <w:t>DCSYW</w:t>
            </w:r>
            <w:r w:rsidR="00F33E1D" w:rsidRPr="00A86FF7">
              <w:rPr>
                <w:rFonts w:ascii="Arial" w:hAnsi="Arial" w:cs="Arial"/>
              </w:rPr>
              <w:t xml:space="preserve">’s </w:t>
            </w:r>
            <w:r w:rsidR="00F33E1D" w:rsidRPr="00A86FF7">
              <w:rPr>
                <w:rFonts w:ascii="Arial" w:hAnsi="Arial" w:cs="Arial"/>
                <w:i/>
              </w:rPr>
              <w:t>Information Sharing Guidelines – To meet the protection and care needs and promote the wellbeing of children</w:t>
            </w:r>
            <w:r w:rsidRPr="00A86FF7">
              <w:rPr>
                <w:rFonts w:ascii="Arial" w:hAnsi="Arial" w:cs="Arial"/>
              </w:rPr>
              <w:t xml:space="preserve">, including: </w:t>
            </w:r>
          </w:p>
          <w:p w14:paraId="3938DEF0" w14:textId="494542C7" w:rsidR="000934DD" w:rsidRPr="00A86FF7" w:rsidRDefault="001B7DA3" w:rsidP="00DA1606">
            <w:pPr>
              <w:pStyle w:val="ListParagraph"/>
              <w:widowControl w:val="0"/>
              <w:numPr>
                <w:ilvl w:val="0"/>
                <w:numId w:val="11"/>
              </w:numPr>
              <w:spacing w:before="144" w:after="144"/>
              <w:rPr>
                <w:rFonts w:ascii="Arial" w:hAnsi="Arial" w:cs="Arial"/>
              </w:rPr>
            </w:pPr>
            <w:r w:rsidRPr="00A86FF7">
              <w:rPr>
                <w:rFonts w:ascii="Arial" w:hAnsi="Arial" w:cs="Arial"/>
              </w:rPr>
              <w:t>h</w:t>
            </w:r>
            <w:r w:rsidR="000934DD" w:rsidRPr="00A86FF7">
              <w:rPr>
                <w:rFonts w:ascii="Arial" w:hAnsi="Arial" w:cs="Arial"/>
              </w:rPr>
              <w:t xml:space="preserve">ow information should be stored and secured  </w:t>
            </w:r>
          </w:p>
          <w:p w14:paraId="55CD7DC5" w14:textId="3962B36D" w:rsidR="000934DD" w:rsidRPr="00A86FF7" w:rsidRDefault="001B7DA3" w:rsidP="00DA1606">
            <w:pPr>
              <w:pStyle w:val="ListParagraph"/>
              <w:widowControl w:val="0"/>
              <w:numPr>
                <w:ilvl w:val="0"/>
                <w:numId w:val="11"/>
              </w:numPr>
              <w:spacing w:before="144" w:after="144"/>
              <w:rPr>
                <w:rFonts w:ascii="Arial" w:hAnsi="Arial" w:cs="Arial"/>
              </w:rPr>
            </w:pPr>
            <w:r w:rsidRPr="00A86FF7">
              <w:rPr>
                <w:rFonts w:ascii="Arial" w:hAnsi="Arial" w:cs="Arial"/>
              </w:rPr>
              <w:t>h</w:t>
            </w:r>
            <w:r w:rsidR="000934DD" w:rsidRPr="00A86FF7">
              <w:rPr>
                <w:rFonts w:ascii="Arial" w:hAnsi="Arial" w:cs="Arial"/>
              </w:rPr>
              <w:t>ow, when and what information can be shared</w:t>
            </w:r>
          </w:p>
          <w:p w14:paraId="475ECD93" w14:textId="40F8BF1D" w:rsidR="000934DD" w:rsidRPr="00A86FF7" w:rsidRDefault="001B7DA3" w:rsidP="00DA1606">
            <w:pPr>
              <w:pStyle w:val="ListParagraph"/>
              <w:widowControl w:val="0"/>
              <w:numPr>
                <w:ilvl w:val="0"/>
                <w:numId w:val="11"/>
              </w:numPr>
              <w:spacing w:before="144" w:after="144"/>
              <w:rPr>
                <w:rFonts w:ascii="Arial" w:hAnsi="Arial" w:cs="Arial"/>
              </w:rPr>
            </w:pPr>
            <w:r w:rsidRPr="00A86FF7">
              <w:rPr>
                <w:rFonts w:ascii="Arial" w:hAnsi="Arial" w:cs="Arial"/>
              </w:rPr>
              <w:t>w</w:t>
            </w:r>
            <w:r w:rsidR="000934DD" w:rsidRPr="00A86FF7">
              <w:rPr>
                <w:rFonts w:ascii="Arial" w:hAnsi="Arial" w:cs="Arial"/>
              </w:rPr>
              <w:t>ho information can be shared with</w:t>
            </w:r>
          </w:p>
          <w:p w14:paraId="1B016688" w14:textId="77777777" w:rsidR="000934DD" w:rsidRPr="00A86FF7" w:rsidRDefault="000934DD" w:rsidP="00DA1606">
            <w:pPr>
              <w:pStyle w:val="ListParagraph"/>
              <w:widowControl w:val="0"/>
              <w:numPr>
                <w:ilvl w:val="0"/>
                <w:numId w:val="11"/>
              </w:numPr>
              <w:spacing w:before="144" w:after="144"/>
              <w:rPr>
                <w:rFonts w:ascii="Arial" w:hAnsi="Arial" w:cs="Arial"/>
              </w:rPr>
            </w:pPr>
            <w:r w:rsidRPr="00A86FF7">
              <w:rPr>
                <w:rFonts w:ascii="Arial" w:hAnsi="Arial" w:cs="Arial"/>
              </w:rPr>
              <w:t>processes for seeking consent for sharing information</w:t>
            </w:r>
          </w:p>
          <w:p w14:paraId="1FC738FD" w14:textId="77777777" w:rsidR="00F33E1D"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processes for sharing information without consent where it is in the best interests of the child or young person, and it is not safe, possible</w:t>
            </w:r>
            <w:r w:rsidR="00024BFD" w:rsidRPr="00A86FF7">
              <w:rPr>
                <w:rFonts w:ascii="Arial" w:hAnsi="Arial" w:cs="Arial"/>
              </w:rPr>
              <w:t xml:space="preserve"> or practical</w:t>
            </w:r>
            <w:r w:rsidRPr="00A86FF7">
              <w:rPr>
                <w:rFonts w:ascii="Arial" w:hAnsi="Arial" w:cs="Arial"/>
              </w:rPr>
              <w:t xml:space="preserve"> to obtain consent</w:t>
            </w:r>
            <w:r w:rsidR="00A2510E" w:rsidRPr="00A86FF7">
              <w:rPr>
                <w:rFonts w:cs="Arial"/>
              </w:rPr>
              <w:t xml:space="preserve"> </w:t>
            </w:r>
          </w:p>
        </w:tc>
      </w:tr>
      <w:bookmarkEnd w:id="18"/>
      <w:bookmarkEnd w:id="19"/>
      <w:bookmarkEnd w:id="20"/>
    </w:tbl>
    <w:p w14:paraId="51B1D010" w14:textId="77777777" w:rsidR="00176839" w:rsidRPr="00A86FF7" w:rsidRDefault="00176839" w:rsidP="00E86A73">
      <w:pPr>
        <w:widowControl w:val="0"/>
        <w:spacing w:before="144" w:after="144"/>
        <w:rPr>
          <w:b/>
          <w:color w:val="44546A" w:themeColor="text2"/>
          <w:sz w:val="32"/>
          <w:szCs w:val="32"/>
        </w:rPr>
        <w:sectPr w:rsidR="00176839" w:rsidRPr="00A86FF7"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531B1A" w:rsidRPr="00A86FF7" w14:paraId="5188E50F" w14:textId="77777777" w:rsidTr="00A477B7">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D87E5D5" w14:textId="0D8E39B1" w:rsidR="00531B1A" w:rsidRPr="00A86FF7" w:rsidRDefault="004B3ECB" w:rsidP="00206C85">
            <w:pPr>
              <w:pStyle w:val="Heading2"/>
              <w:rPr>
                <w:rFonts w:cs="Arial"/>
                <w:color w:val="44546A" w:themeColor="text2"/>
              </w:rPr>
            </w:pPr>
            <w:bookmarkStart w:id="158" w:name="_Toc24100966"/>
            <w:r w:rsidRPr="00E519D0">
              <w:lastRenderedPageBreak/>
              <w:t>Standard 2</w:t>
            </w:r>
            <w:r w:rsidR="00531B1A" w:rsidRPr="00E519D0">
              <w:t xml:space="preserve">: </w:t>
            </w:r>
            <w:r w:rsidR="00206C85">
              <w:t>Service Access</w:t>
            </w:r>
            <w:bookmarkEnd w:id="158"/>
          </w:p>
        </w:tc>
      </w:tr>
      <w:tr w:rsidR="00432087" w:rsidRPr="00A86FF7" w14:paraId="1EF07DE2" w14:textId="77777777" w:rsidTr="00A477B7">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0BC851A2" w14:textId="77777777" w:rsidR="00432087" w:rsidRPr="00A86FF7" w:rsidRDefault="00432087" w:rsidP="00531B1A">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Sound eligibility, entry and exit processes facilitate access to services on the basis of relative need and available resources.</w:t>
            </w:r>
          </w:p>
        </w:tc>
      </w:tr>
      <w:tr w:rsidR="00432087" w:rsidRPr="00A86FF7" w14:paraId="015532EC" w14:textId="77777777" w:rsidTr="00A477B7">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0B1A0C44" w14:textId="77777777" w:rsidR="00432087" w:rsidRPr="00A86FF7" w:rsidRDefault="00432087" w:rsidP="00531B1A">
            <w:pPr>
              <w:widowControl w:val="0"/>
              <w:spacing w:before="120" w:after="120"/>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color w:val="000000"/>
                <w:szCs w:val="22"/>
              </w:rPr>
              <w:t>The organisation makes their services available to their target group in fair, transparent and non-discriminatory ways and people seeking access to services are prioritised and responded to.</w:t>
            </w:r>
          </w:p>
        </w:tc>
      </w:tr>
      <w:tr w:rsidR="00432087" w:rsidRPr="00A86FF7" w14:paraId="5BC8B058" w14:textId="77777777" w:rsidTr="00A477B7">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3C8F2D46" w14:textId="77777777" w:rsidR="00432087" w:rsidRPr="00A86FF7" w:rsidRDefault="00432087" w:rsidP="003B1A89">
            <w:pPr>
              <w:widowControl w:val="0"/>
              <w:spacing w:after="0"/>
              <w:rPr>
                <w:rFonts w:cs="Arial"/>
                <w:b/>
                <w:bCs/>
                <w:color w:val="000000"/>
              </w:rPr>
            </w:pPr>
          </w:p>
        </w:tc>
      </w:tr>
      <w:tr w:rsidR="00432087" w:rsidRPr="00EA2A17" w14:paraId="5D031A27" w14:textId="77777777" w:rsidTr="008F4810">
        <w:trPr>
          <w:trHeight w:val="407"/>
        </w:trPr>
        <w:tc>
          <w:tcPr>
            <w:tcW w:w="9980" w:type="dxa"/>
            <w:gridSpan w:val="2"/>
            <w:tcBorders>
              <w:top w:val="nil"/>
              <w:left w:val="nil"/>
              <w:bottom w:val="nil"/>
              <w:right w:val="nil"/>
            </w:tcBorders>
            <w:shd w:val="clear" w:color="auto" w:fill="004062"/>
            <w:vAlign w:val="center"/>
          </w:tcPr>
          <w:p w14:paraId="3D220413" w14:textId="1245E755" w:rsidR="00432087" w:rsidRPr="00EA2A17" w:rsidRDefault="00432087" w:rsidP="004A31EE">
            <w:pPr>
              <w:spacing w:before="120" w:after="120"/>
            </w:pPr>
            <w:bookmarkStart w:id="159" w:name="_Toc24100967"/>
            <w:r w:rsidRPr="00E519D0">
              <w:rPr>
                <w:rStyle w:val="Heading3Char"/>
              </w:rPr>
              <w:t>Indicator 2.1</w:t>
            </w:r>
            <w:bookmarkEnd w:id="159"/>
            <w:r w:rsidRPr="004A31EE">
              <w:rPr>
                <w:b/>
                <w:sz w:val="24"/>
              </w:rPr>
              <w:t>: Where the organisation has responsibility for eligibility, entry and exit processes, these are consistently applied based on relative need, available resources and the purpose of the service.</w:t>
            </w:r>
          </w:p>
        </w:tc>
      </w:tr>
      <w:tr w:rsidR="00432087" w:rsidRPr="00A86FF7" w14:paraId="7074C06B" w14:textId="77777777" w:rsidTr="00615E1C">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5B0F2E6C" w14:textId="77777777" w:rsidR="00432087" w:rsidRPr="00A86FF7" w:rsidRDefault="00432087" w:rsidP="00DA1606">
            <w:pPr>
              <w:pStyle w:val="ListParagraph"/>
              <w:widowControl w:val="0"/>
              <w:numPr>
                <w:ilvl w:val="0"/>
                <w:numId w:val="4"/>
              </w:numPr>
              <w:spacing w:before="144" w:after="144"/>
              <w:ind w:left="357" w:hanging="357"/>
              <w:rPr>
                <w:rFonts w:ascii="Arial" w:hAnsi="Arial" w:cs="Arial"/>
              </w:rPr>
            </w:pPr>
            <w:r w:rsidRPr="00A86FF7">
              <w:rPr>
                <w:rFonts w:ascii="Arial" w:hAnsi="Arial" w:cs="Arial"/>
              </w:rPr>
              <w:t xml:space="preserve">Eligibility, entry and exit processes will vary depending on the type of services delivered and the model of service delivery (e.g. a crisis counselling service will have different processes to a service providing </w:t>
            </w:r>
            <w:r w:rsidRPr="002C7AFD">
              <w:rPr>
                <w:rFonts w:ascii="Arial" w:hAnsi="Arial" w:cs="Arial"/>
              </w:rPr>
              <w:t xml:space="preserve">case management </w:t>
            </w:r>
            <w:r w:rsidRPr="00A86FF7">
              <w:rPr>
                <w:rFonts w:ascii="Arial" w:hAnsi="Arial" w:cs="Arial"/>
              </w:rPr>
              <w:t>or planned support)</w:t>
            </w:r>
          </w:p>
        </w:tc>
      </w:tr>
      <w:tr w:rsidR="00432087" w:rsidRPr="00531B1A" w14:paraId="01B00BD4" w14:textId="77777777" w:rsidTr="008F4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980" w:type="dxa"/>
            <w:gridSpan w:val="2"/>
            <w:shd w:val="clear" w:color="auto" w:fill="004062"/>
            <w:vAlign w:val="center"/>
          </w:tcPr>
          <w:p w14:paraId="4A06CB3F" w14:textId="77777777" w:rsidR="00432087" w:rsidRPr="00531B1A"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531B1A">
              <w:rPr>
                <w:bCs/>
                <w:color w:val="FFFFFF"/>
                <w:szCs w:val="22"/>
              </w:rPr>
              <w:t xml:space="preserve">As a part of meeting Indicator 2.1, organisations </w:t>
            </w:r>
            <w:r w:rsidRPr="00531B1A">
              <w:rPr>
                <w:bCs/>
                <w:color w:val="FFFFFF"/>
                <w:szCs w:val="22"/>
                <w:u w:val="single"/>
              </w:rPr>
              <w:t>must</w:t>
            </w:r>
            <w:r w:rsidRPr="00531B1A">
              <w:rPr>
                <w:bCs/>
                <w:color w:val="FFFFFF"/>
                <w:szCs w:val="22"/>
              </w:rPr>
              <w:t xml:space="preserve"> demonstrate the common mandatory evidence requirements </w:t>
            </w:r>
            <w:r w:rsidRPr="00531B1A">
              <w:rPr>
                <w:bCs/>
                <w:color w:val="FFFFFF"/>
                <w:szCs w:val="22"/>
                <w:u w:val="single"/>
              </w:rPr>
              <w:t>and</w:t>
            </w:r>
            <w:r w:rsidRPr="00531B1A">
              <w:rPr>
                <w:bCs/>
                <w:color w:val="FFFFFF"/>
                <w:szCs w:val="22"/>
              </w:rPr>
              <w:t xml:space="preserve"> relevant service specific requirements detailed below</w:t>
            </w:r>
          </w:p>
        </w:tc>
      </w:tr>
      <w:tr w:rsidR="00432087" w:rsidRPr="00A86FF7" w14:paraId="0E5C0DBA"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12"/>
        </w:trPr>
        <w:tc>
          <w:tcPr>
            <w:tcW w:w="1866" w:type="dxa"/>
            <w:shd w:val="clear" w:color="auto" w:fill="004062"/>
            <w:vAlign w:val="center"/>
          </w:tcPr>
          <w:p w14:paraId="59C2729F" w14:textId="0D53718F" w:rsidR="00432087" w:rsidRPr="00A86FF7" w:rsidRDefault="000D0AF4" w:rsidP="00E86A73">
            <w:pPr>
              <w:widowControl w:val="0"/>
              <w:spacing w:before="144" w:after="144"/>
              <w:rPr>
                <w:rFonts w:cs="Arial"/>
                <w:color w:val="000000" w:themeColor="text1"/>
              </w:rPr>
            </w:pPr>
            <w:r>
              <w:rPr>
                <w:noProof/>
              </w:rPr>
              <mc:AlternateContent>
                <mc:Choice Requires="wps">
                  <w:drawing>
                    <wp:anchor distT="0" distB="0" distL="114300" distR="114300" simplePos="0" relativeHeight="252276736" behindDoc="0" locked="1" layoutInCell="1" allowOverlap="0" wp14:anchorId="553830BF" wp14:editId="6195CE98">
                      <wp:simplePos x="0" y="0"/>
                      <wp:positionH relativeFrom="margin">
                        <wp:posOffset>-70485</wp:posOffset>
                      </wp:positionH>
                      <wp:positionV relativeFrom="page">
                        <wp:posOffset>-114935</wp:posOffset>
                      </wp:positionV>
                      <wp:extent cx="1044000" cy="540000"/>
                      <wp:effectExtent l="0" t="0" r="3810" b="0"/>
                      <wp:wrapNone/>
                      <wp:docPr id="52" name="Pentagon 5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9CB4625"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830BF" id="Pentagon 52" o:spid="_x0000_s1060" type="#_x0000_t15" style="position:absolute;margin-left:-5.55pt;margin-top:-9.05pt;width:82.2pt;height:42.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" o:allowoverlap="f" adj="16014" fillcolor="#ff6" stroked="f" strokeweight="1pt">
                      <v:textbox>
                        <w:txbxContent>
                          <w:p w14:paraId="69CB4625"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114" w:type="dxa"/>
            <w:shd w:val="clear" w:color="auto" w:fill="auto"/>
            <w:vAlign w:val="center"/>
          </w:tcPr>
          <w:p w14:paraId="13B416DB" w14:textId="77777777" w:rsidR="00432087" w:rsidRPr="00A86FF7" w:rsidRDefault="00432087" w:rsidP="000D0AF4">
            <w:pPr>
              <w:widowControl w:val="0"/>
              <w:numPr>
                <w:ilvl w:val="0"/>
                <w:numId w:val="2"/>
              </w:numPr>
              <w:spacing w:before="120" w:after="120" w:line="276" w:lineRule="auto"/>
              <w:ind w:left="357" w:hanging="357"/>
              <w:rPr>
                <w:rFonts w:cs="Arial"/>
                <w:color w:val="000000" w:themeColor="text1"/>
                <w:szCs w:val="20"/>
              </w:rPr>
            </w:pPr>
            <w:r w:rsidRPr="00A86FF7">
              <w:rPr>
                <w:color w:val="000000" w:themeColor="text1"/>
              </w:rPr>
              <w:t>Documented and implemented processes which ensur</w:t>
            </w:r>
            <w:r w:rsidRPr="00A86FF7">
              <w:t>e</w:t>
            </w:r>
            <w:r w:rsidRPr="00A86FF7">
              <w:rPr>
                <w:rFonts w:cs="Arial"/>
                <w:color w:val="000000" w:themeColor="text1"/>
                <w:szCs w:val="20"/>
              </w:rPr>
              <w:t>:</w:t>
            </w:r>
          </w:p>
          <w:p w14:paraId="7EDD98E9" w14:textId="120C2805" w:rsidR="00432087" w:rsidRPr="00A86FF7" w:rsidRDefault="00432087" w:rsidP="000D0AF4">
            <w:pPr>
              <w:widowControl w:val="0"/>
              <w:numPr>
                <w:ilvl w:val="1"/>
                <w:numId w:val="10"/>
              </w:numPr>
              <w:spacing w:before="120" w:after="120" w:line="276" w:lineRule="auto"/>
              <w:ind w:left="714" w:hanging="357"/>
              <w:contextualSpacing/>
            </w:pPr>
            <w:r w:rsidRPr="006A373F">
              <w:rPr>
                <w:color w:val="000000"/>
              </w:rPr>
              <w:t>eligibility</w:t>
            </w:r>
            <w:r w:rsidRPr="006A373F">
              <w:t xml:space="preserve"> and entry processes consider the best interests </w:t>
            </w:r>
            <w:r w:rsidR="00033699" w:rsidRPr="006A373F">
              <w:rPr>
                <w:color w:val="000000"/>
              </w:rPr>
              <w:t xml:space="preserve">and impact on human rights for people seeking services, </w:t>
            </w:r>
            <w:r w:rsidRPr="006A373F">
              <w:t>and</w:t>
            </w:r>
            <w:r w:rsidRPr="00A86FF7">
              <w:t xml:space="preserve"> where relevant, the potential impacts on existing service users </w:t>
            </w:r>
          </w:p>
          <w:p w14:paraId="16401C2E" w14:textId="77777777" w:rsidR="00432087" w:rsidRPr="00A86FF7" w:rsidRDefault="00432087" w:rsidP="000D0AF4">
            <w:pPr>
              <w:widowControl w:val="0"/>
              <w:numPr>
                <w:ilvl w:val="1"/>
                <w:numId w:val="10"/>
              </w:numPr>
              <w:spacing w:before="120" w:after="120" w:line="276" w:lineRule="auto"/>
              <w:ind w:left="714" w:hanging="357"/>
              <w:contextualSpacing/>
            </w:pPr>
            <w:r w:rsidRPr="00A86FF7">
              <w:rPr>
                <w:color w:val="000000"/>
              </w:rPr>
              <w:t>eligibility</w:t>
            </w:r>
            <w:r w:rsidRPr="00A86FF7">
              <w:t xml:space="preserve"> and entry into the service is provided on a non-discriminatory basis (</w:t>
            </w:r>
            <w:r w:rsidR="0079680E" w:rsidRPr="00A86FF7">
              <w:t xml:space="preserve">sex, </w:t>
            </w:r>
            <w:r w:rsidRPr="00A86FF7">
              <w:t>age,</w:t>
            </w:r>
            <w:r w:rsidR="0079680E" w:rsidRPr="00A86FF7">
              <w:t xml:space="preserve"> race, gender identity, sexuality,</w:t>
            </w:r>
            <w:r w:rsidRPr="00A86FF7">
              <w:t xml:space="preserve"> religion, </w:t>
            </w:r>
            <w:r w:rsidR="00F30B2B" w:rsidRPr="00A86FF7">
              <w:t>ability</w:t>
            </w:r>
            <w:r w:rsidR="00F84D47" w:rsidRPr="00A86FF7">
              <w:t xml:space="preserve"> </w:t>
            </w:r>
            <w:r w:rsidRPr="00A86FF7">
              <w:t>or other identifiers), except where services are delivered to meet the needs of specific service users</w:t>
            </w:r>
          </w:p>
          <w:p w14:paraId="3485DC2A" w14:textId="77777777" w:rsidR="00432087" w:rsidRPr="00A86FF7" w:rsidRDefault="00432087" w:rsidP="000D0AF4">
            <w:pPr>
              <w:widowControl w:val="0"/>
              <w:numPr>
                <w:ilvl w:val="1"/>
                <w:numId w:val="10"/>
              </w:numPr>
              <w:spacing w:before="120" w:after="120" w:line="276" w:lineRule="auto"/>
              <w:ind w:left="714" w:hanging="357"/>
              <w:rPr>
                <w:rFonts w:cs="Arial"/>
                <w:i/>
                <w:color w:val="000000" w:themeColor="text1"/>
                <w:szCs w:val="20"/>
                <w:u w:val="single"/>
              </w:rPr>
            </w:pPr>
            <w:r w:rsidRPr="00A86FF7">
              <w:t xml:space="preserve">where </w:t>
            </w:r>
            <w:r w:rsidRPr="00A86FF7">
              <w:rPr>
                <w:color w:val="000000"/>
              </w:rPr>
              <w:t>requested</w:t>
            </w:r>
            <w:r w:rsidRPr="00A86FF7">
              <w:t>, and as appropriate to the type of services delivered, people exiting the service are assisted to move to where their current needs will be best met.</w:t>
            </w:r>
          </w:p>
        </w:tc>
      </w:tr>
      <w:tr w:rsidR="00432087" w:rsidRPr="00A86FF7" w14:paraId="79452F8F"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866" w:type="dxa"/>
            <w:shd w:val="clear" w:color="auto" w:fill="004062"/>
            <w:vAlign w:val="center"/>
          </w:tcPr>
          <w:p w14:paraId="7C876392" w14:textId="3D6F31DC" w:rsidR="00432087" w:rsidRPr="00A86FF7" w:rsidRDefault="00501C1B" w:rsidP="00E86A73">
            <w:pPr>
              <w:widowControl w:val="0"/>
              <w:tabs>
                <w:tab w:val="left" w:pos="360"/>
              </w:tabs>
              <w:autoSpaceDE w:val="0"/>
              <w:autoSpaceDN w:val="0"/>
              <w:adjustRightInd w:val="0"/>
              <w:spacing w:before="144" w:after="144"/>
              <w:rPr>
                <w:rFonts w:cs="Arial"/>
              </w:rPr>
            </w:pPr>
            <w:r w:rsidRPr="00501C1B">
              <w:rPr>
                <w:rFonts w:asciiTheme="minorHAnsi" w:eastAsiaTheme="minorHAnsi" w:hAnsiTheme="minorHAnsi" w:cstheme="minorBidi"/>
                <w:noProof/>
                <w:szCs w:val="22"/>
              </w:rPr>
              <mc:AlternateContent>
                <mc:Choice Requires="wps">
                  <w:drawing>
                    <wp:anchor distT="0" distB="0" distL="114300" distR="114300" simplePos="0" relativeHeight="252278784" behindDoc="0" locked="1" layoutInCell="1" allowOverlap="0" wp14:anchorId="6DD889A1" wp14:editId="3082C4BE">
                      <wp:simplePos x="0" y="0"/>
                      <wp:positionH relativeFrom="margin">
                        <wp:posOffset>-63500</wp:posOffset>
                      </wp:positionH>
                      <wp:positionV relativeFrom="page">
                        <wp:posOffset>86995</wp:posOffset>
                      </wp:positionV>
                      <wp:extent cx="1044000" cy="583200"/>
                      <wp:effectExtent l="0" t="0" r="3810" b="7620"/>
                      <wp:wrapSquare wrapText="bothSides"/>
                      <wp:docPr id="53" name="Pentagon 53"/>
                      <wp:cNvGraphicFramePr/>
                      <a:graphic xmlns:a="http://schemas.openxmlformats.org/drawingml/2006/main">
                        <a:graphicData uri="http://schemas.microsoft.com/office/word/2010/wordprocessingShape">
                          <wps:wsp>
                            <wps:cNvSpPr/>
                            <wps:spPr>
                              <a:xfrm>
                                <a:off x="0" y="0"/>
                                <a:ext cx="1044000" cy="583200"/>
                              </a:xfrm>
                              <a:prstGeom prst="homePlate">
                                <a:avLst/>
                              </a:prstGeom>
                              <a:solidFill>
                                <a:srgbClr val="427CBF"/>
                              </a:solidFill>
                              <a:ln w="12700" cap="flat" cmpd="sng" algn="ctr">
                                <a:noFill/>
                                <a:prstDash val="solid"/>
                                <a:miter lim="800000"/>
                              </a:ln>
                              <a:effectLst/>
                            </wps:spPr>
                            <wps:txbx>
                              <w:txbxContent>
                                <w:p w14:paraId="14651D75"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89A1" id="Pentagon 53" o:spid="_x0000_s1061" type="#_x0000_t15" style="position:absolute;margin-left:-5pt;margin-top:6.85pt;width:82.2pt;height:45.9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" o:allowoverlap="f" adj="15567" fillcolor="#427cbf" stroked="f" strokeweight="1pt">
                      <v:textbox>
                        <w:txbxContent>
                          <w:p w14:paraId="14651D75"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type="square" anchorx="margin" anchory="page"/>
                      <w10:anchorlock/>
                    </v:shape>
                  </w:pict>
                </mc:Fallback>
              </mc:AlternateContent>
            </w:r>
          </w:p>
        </w:tc>
        <w:tc>
          <w:tcPr>
            <w:tcW w:w="8114" w:type="dxa"/>
            <w:shd w:val="clear" w:color="auto" w:fill="E7E6E6" w:themeFill="background2"/>
            <w:vAlign w:val="center"/>
          </w:tcPr>
          <w:p w14:paraId="7103D16C" w14:textId="77777777" w:rsidR="00432087" w:rsidRPr="00A86FF7" w:rsidRDefault="00432087" w:rsidP="00FE11E3">
            <w:pPr>
              <w:widowControl w:val="0"/>
              <w:numPr>
                <w:ilvl w:val="0"/>
                <w:numId w:val="2"/>
              </w:numPr>
              <w:spacing w:beforeLines="60" w:before="144" w:afterLines="60" w:after="144" w:line="276" w:lineRule="auto"/>
              <w:rPr>
                <w:color w:val="000000" w:themeColor="text1"/>
              </w:rPr>
            </w:pPr>
            <w:r w:rsidRPr="00A86FF7">
              <w:rPr>
                <w:color w:val="000000" w:themeColor="text1"/>
              </w:rPr>
              <w:t xml:space="preserve">The organisation’s eligibility assessment process determines whether the service is able to meet the care needs of a child or young person, specifically ensuring that the care will comply with the </w:t>
            </w:r>
            <w:r w:rsidRPr="00A86FF7">
              <w:rPr>
                <w:i/>
                <w:color w:val="000000" w:themeColor="text1"/>
              </w:rPr>
              <w:t>Statement of Standards</w:t>
            </w:r>
            <w:r w:rsidRPr="00A86FF7">
              <w:rPr>
                <w:color w:val="000000" w:themeColor="text1"/>
              </w:rPr>
              <w:t xml:space="preserve"> </w:t>
            </w:r>
            <w:r w:rsidR="00BF450C" w:rsidRPr="00A86FF7">
              <w:t xml:space="preserve">(section 122 </w:t>
            </w:r>
            <w:r w:rsidR="00BF450C" w:rsidRPr="00A86FF7">
              <w:rPr>
                <w:i/>
              </w:rPr>
              <w:t xml:space="preserve">Child Protection Act 1999) </w:t>
            </w:r>
            <w:r w:rsidRPr="00A86FF7">
              <w:rPr>
                <w:color w:val="000000" w:themeColor="text1"/>
              </w:rPr>
              <w:t>should the referral be accepted.</w:t>
            </w:r>
          </w:p>
          <w:p w14:paraId="3A85FFF7" w14:textId="77777777" w:rsidR="00432087" w:rsidRPr="00A86FF7" w:rsidRDefault="00432087" w:rsidP="00FE11E3">
            <w:pPr>
              <w:widowControl w:val="0"/>
              <w:numPr>
                <w:ilvl w:val="0"/>
                <w:numId w:val="2"/>
              </w:numPr>
              <w:spacing w:beforeLines="60" w:before="144" w:afterLines="60" w:after="144" w:line="276" w:lineRule="auto"/>
              <w:rPr>
                <w:color w:val="000000" w:themeColor="text1"/>
              </w:rPr>
            </w:pPr>
            <w:r w:rsidRPr="00A86FF7">
              <w:rPr>
                <w:color w:val="000000" w:themeColor="text1"/>
              </w:rPr>
              <w:t>The organisation matches the identified needs of children and young people to available foster and kinship carers or non–family based placements.</w:t>
            </w:r>
          </w:p>
          <w:p w14:paraId="41B97794" w14:textId="77777777" w:rsidR="00DC2C01" w:rsidRPr="00A86FF7" w:rsidRDefault="00DC2C01" w:rsidP="00FE11E3">
            <w:pPr>
              <w:widowControl w:val="0"/>
              <w:numPr>
                <w:ilvl w:val="0"/>
                <w:numId w:val="2"/>
              </w:numPr>
              <w:spacing w:beforeLines="60" w:before="144" w:afterLines="60" w:after="144" w:line="276" w:lineRule="auto"/>
              <w:rPr>
                <w:color w:val="000000" w:themeColor="text1"/>
              </w:rPr>
            </w:pPr>
            <w:r w:rsidRPr="00A86FF7">
              <w:t xml:space="preserve">The organisation’s entry eligibility, entry and exit processes </w:t>
            </w:r>
            <w:r w:rsidRPr="00A86FF7">
              <w:rPr>
                <w:color w:val="000000" w:themeColor="text1"/>
              </w:rPr>
              <w:t xml:space="preserve">support </w:t>
            </w:r>
            <w:r w:rsidR="00DC2EF2" w:rsidRPr="00A86FF7">
              <w:rPr>
                <w:color w:val="000000" w:themeColor="text1"/>
              </w:rPr>
              <w:t>DCSYW</w:t>
            </w:r>
            <w:r w:rsidR="00032D0C" w:rsidRPr="00A86FF7">
              <w:rPr>
                <w:color w:val="000000" w:themeColor="text1"/>
              </w:rPr>
              <w:t>’s</w:t>
            </w:r>
            <w:r w:rsidRPr="00A86FF7">
              <w:rPr>
                <w:color w:val="000000" w:themeColor="text1"/>
              </w:rPr>
              <w:t xml:space="preserve"> implementation of </w:t>
            </w:r>
            <w:r w:rsidRPr="00A86FF7">
              <w:rPr>
                <w:i/>
                <w:color w:val="000000" w:themeColor="text1"/>
              </w:rPr>
              <w:t>Policy 641-</w:t>
            </w:r>
            <w:r w:rsidRPr="00A86FF7">
              <w:rPr>
                <w:rFonts w:cs="Arial"/>
                <w:i/>
              </w:rPr>
              <w:t xml:space="preserve">1: Decisions about Aboriginal and Torres Strait Islander Children and Young People, </w:t>
            </w:r>
            <w:r w:rsidRPr="00A86FF7">
              <w:rPr>
                <w:rFonts w:cs="Arial"/>
              </w:rPr>
              <w:t>including the five elements of the Child Protection Placement Principle.</w:t>
            </w:r>
          </w:p>
          <w:p w14:paraId="032D423C" w14:textId="77777777" w:rsidR="00432087" w:rsidRPr="00A86FF7" w:rsidRDefault="00432087" w:rsidP="00FE11E3">
            <w:pPr>
              <w:widowControl w:val="0"/>
              <w:numPr>
                <w:ilvl w:val="0"/>
                <w:numId w:val="2"/>
              </w:numPr>
              <w:spacing w:beforeLines="60" w:before="144" w:afterLines="60" w:after="144" w:line="276" w:lineRule="auto"/>
              <w:rPr>
                <w:color w:val="000000" w:themeColor="text1"/>
              </w:rPr>
            </w:pPr>
            <w:r w:rsidRPr="00A86FF7">
              <w:rPr>
                <w:color w:val="000000" w:themeColor="text1"/>
              </w:rPr>
              <w:t>The organisation considers the statutory Case Plan for the child or young person when considering their entry or exit from the service (where this has been made available to the organisation).</w:t>
            </w:r>
          </w:p>
          <w:p w14:paraId="7A52A6A0" w14:textId="0AB5E814" w:rsidR="00432087" w:rsidRPr="00A86FF7" w:rsidRDefault="00432087" w:rsidP="00EC6A74">
            <w:pPr>
              <w:numPr>
                <w:ilvl w:val="0"/>
                <w:numId w:val="2"/>
              </w:numPr>
              <w:spacing w:beforeLines="60" w:before="144" w:afterLines="60" w:after="144" w:line="276" w:lineRule="auto"/>
              <w:ind w:left="357" w:hanging="357"/>
              <w:rPr>
                <w:rFonts w:cs="Arial"/>
                <w:szCs w:val="20"/>
              </w:rPr>
            </w:pPr>
            <w:r w:rsidRPr="00A86FF7">
              <w:rPr>
                <w:color w:val="000000" w:themeColor="text1"/>
              </w:rPr>
              <w:lastRenderedPageBreak/>
              <w:t>The organisation ensures children and young people are prepared for transition from the care service, including having a transition plan to support transition to another care arrangement, care service, transition to adulthood, returning home, or other appropriate option</w:t>
            </w:r>
            <w:r w:rsidRPr="00A86FF7">
              <w:rPr>
                <w:rStyle w:val="FootnoteReference"/>
                <w:color w:val="000000" w:themeColor="text1"/>
              </w:rPr>
              <w:footnoteReference w:id="26"/>
            </w:r>
            <w:r w:rsidRPr="00A86FF7">
              <w:rPr>
                <w:color w:val="000000" w:themeColor="text1"/>
              </w:rPr>
              <w:t xml:space="preserve">. </w:t>
            </w:r>
          </w:p>
          <w:p w14:paraId="4FCF361F" w14:textId="2ADD2B44" w:rsidR="00432087" w:rsidRPr="00A86FF7" w:rsidRDefault="00432087" w:rsidP="00FE11E3">
            <w:pPr>
              <w:widowControl w:val="0"/>
              <w:spacing w:beforeLines="60" w:before="144" w:afterLines="60" w:after="144" w:line="276" w:lineRule="auto"/>
              <w:ind w:left="94"/>
              <w:rPr>
                <w:rFonts w:cs="Arial"/>
                <w:strike/>
                <w:szCs w:val="20"/>
              </w:rPr>
            </w:pPr>
            <w:r w:rsidRPr="00A86FF7">
              <w:rPr>
                <w:i/>
                <w:color w:val="000000" w:themeColor="text1"/>
              </w:rPr>
              <w:t xml:space="preserve">Note: A Case Plan must include actions to help the child transition to adulthood </w:t>
            </w:r>
            <w:r w:rsidR="00DF50B2" w:rsidRPr="00A86FF7">
              <w:rPr>
                <w:i/>
                <w:color w:val="000000" w:themeColor="text1"/>
              </w:rPr>
              <w:t xml:space="preserve">commencing </w:t>
            </w:r>
            <w:r w:rsidRPr="00A86FF7">
              <w:rPr>
                <w:i/>
                <w:color w:val="000000" w:themeColor="text1"/>
              </w:rPr>
              <w:t>from when they are 15 years old and ensure help is available to assist a young person in their transition to adulthood until they turn 25 years of age.  An organisation’s Care Planning processes must reflect and support these Transition to Adulthood Case Plan goals.</w:t>
            </w:r>
          </w:p>
          <w:p w14:paraId="5B5C26B1" w14:textId="30214E3C" w:rsidR="00432087" w:rsidRPr="00A86FF7" w:rsidRDefault="00432087" w:rsidP="00FE11E3">
            <w:pPr>
              <w:widowControl w:val="0"/>
              <w:spacing w:beforeLines="60" w:before="144" w:afterLines="60" w:after="144" w:line="276" w:lineRule="auto"/>
              <w:ind w:left="94"/>
              <w:rPr>
                <w:rFonts w:cs="Arial"/>
                <w:szCs w:val="20"/>
              </w:rPr>
            </w:pPr>
            <w:r w:rsidRPr="00A86FF7">
              <w:rPr>
                <w:i/>
                <w:color w:val="000000" w:themeColor="text1"/>
              </w:rPr>
              <w:t>Note: For family-based care services, the organisation works with the carer and other organisations as relevant, to support transition</w:t>
            </w:r>
            <w:r w:rsidRPr="00A86FF7">
              <w:rPr>
                <w:color w:val="000000" w:themeColor="text1"/>
              </w:rPr>
              <w:t>.</w:t>
            </w:r>
          </w:p>
        </w:tc>
      </w:tr>
      <w:tr w:rsidR="00A951C6" w:rsidRPr="00A86FF7" w14:paraId="4A883FBD"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5"/>
        </w:trPr>
        <w:tc>
          <w:tcPr>
            <w:tcW w:w="1866" w:type="dxa"/>
            <w:shd w:val="clear" w:color="auto" w:fill="004062"/>
            <w:vAlign w:val="center"/>
          </w:tcPr>
          <w:p w14:paraId="534D92CB" w14:textId="45AA7BE2" w:rsidR="00A951C6" w:rsidRPr="00A86FF7" w:rsidRDefault="00501C1B" w:rsidP="000F7A2F">
            <w:pPr>
              <w:widowControl w:val="0"/>
              <w:tabs>
                <w:tab w:val="left" w:pos="360"/>
              </w:tabs>
              <w:autoSpaceDE w:val="0"/>
              <w:autoSpaceDN w:val="0"/>
              <w:adjustRightInd w:val="0"/>
              <w:spacing w:before="144" w:after="144"/>
              <w:rPr>
                <w:rFonts w:cs="Arial"/>
                <w:noProof/>
                <w:color w:val="FFFFFF"/>
              </w:rPr>
            </w:pPr>
            <w:r w:rsidRPr="00501C1B">
              <w:rPr>
                <w:rFonts w:asciiTheme="minorHAnsi" w:eastAsiaTheme="minorHAnsi" w:hAnsiTheme="minorHAnsi" w:cstheme="minorBidi"/>
                <w:noProof/>
                <w:szCs w:val="22"/>
              </w:rPr>
              <w:lastRenderedPageBreak/>
              <mc:AlternateContent>
                <mc:Choice Requires="wps">
                  <w:drawing>
                    <wp:anchor distT="0" distB="0" distL="114300" distR="114300" simplePos="0" relativeHeight="252280832" behindDoc="0" locked="1" layoutInCell="1" allowOverlap="0" wp14:anchorId="385F716E" wp14:editId="7049C9BE">
                      <wp:simplePos x="0" y="0"/>
                      <wp:positionH relativeFrom="margin">
                        <wp:posOffset>-63500</wp:posOffset>
                      </wp:positionH>
                      <wp:positionV relativeFrom="page">
                        <wp:posOffset>-170180</wp:posOffset>
                      </wp:positionV>
                      <wp:extent cx="1044000" cy="576000"/>
                      <wp:effectExtent l="0" t="0" r="3810" b="0"/>
                      <wp:wrapNone/>
                      <wp:docPr id="54" name="Pentagon 54"/>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035FD333"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F716E" id="Pentagon 54" o:spid="_x0000_s1062" type="#_x0000_t15" style="position:absolute;margin-left:-5pt;margin-top:-13.4pt;width:82.2pt;height:45.35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" o:allowoverlap="f" adj="15641" fillcolor="#64baaf" stroked="f" strokeweight="1pt">
                      <v:textbox>
                        <w:txbxContent>
                          <w:p w14:paraId="035FD333"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v:textbox>
                      <w10:wrap anchorx="margin" anchory="page"/>
                      <w10:anchorlock/>
                    </v:shape>
                  </w:pict>
                </mc:Fallback>
              </mc:AlternateContent>
            </w:r>
          </w:p>
        </w:tc>
        <w:tc>
          <w:tcPr>
            <w:tcW w:w="8114" w:type="dxa"/>
            <w:shd w:val="clear" w:color="auto" w:fill="auto"/>
            <w:vAlign w:val="center"/>
          </w:tcPr>
          <w:p w14:paraId="62054DC9" w14:textId="77777777" w:rsidR="00A951C6" w:rsidRPr="00A86FF7" w:rsidRDefault="00A951C6" w:rsidP="001916B8">
            <w:pPr>
              <w:widowControl w:val="0"/>
              <w:spacing w:before="120" w:after="60" w:line="276" w:lineRule="auto"/>
              <w:rPr>
                <w:rFonts w:cs="Arial"/>
                <w:b/>
                <w:color w:val="00293F"/>
                <w:szCs w:val="20"/>
              </w:rPr>
            </w:pPr>
            <w:r w:rsidRPr="00A86FF7">
              <w:rPr>
                <w:rFonts w:cs="Arial"/>
                <w:b/>
                <w:color w:val="00293F"/>
                <w:szCs w:val="20"/>
              </w:rPr>
              <w:t>Aboriginal and Torres Strait Islander Family Wellbeing:</w:t>
            </w:r>
          </w:p>
          <w:p w14:paraId="00860246" w14:textId="77777777" w:rsidR="00A951C6" w:rsidRPr="00A86FF7" w:rsidRDefault="00A951C6" w:rsidP="00FE11E3">
            <w:pPr>
              <w:widowControl w:val="0"/>
              <w:numPr>
                <w:ilvl w:val="0"/>
                <w:numId w:val="2"/>
              </w:numPr>
              <w:spacing w:beforeLines="60" w:before="144" w:afterLines="60" w:after="144" w:line="276" w:lineRule="auto"/>
              <w:rPr>
                <w:color w:val="000000" w:themeColor="text1"/>
              </w:rPr>
            </w:pPr>
            <w:r w:rsidRPr="00A86FF7">
              <w:rPr>
                <w:color w:val="000000" w:themeColor="text1"/>
              </w:rPr>
              <w:t>Processes which ensure that DCSYW is advised where families referred by the Department do not engage with the service.</w:t>
            </w:r>
          </w:p>
          <w:p w14:paraId="3011DA46" w14:textId="77777777" w:rsidR="00A951C6" w:rsidRPr="00A86FF7" w:rsidRDefault="00A951C6" w:rsidP="001916B8">
            <w:pPr>
              <w:widowControl w:val="0"/>
              <w:spacing w:before="120" w:after="60" w:line="276" w:lineRule="auto"/>
              <w:rPr>
                <w:rFonts w:cs="Arial"/>
                <w:b/>
                <w:color w:val="00293F"/>
                <w:szCs w:val="20"/>
              </w:rPr>
            </w:pPr>
            <w:r w:rsidRPr="00A86FF7">
              <w:rPr>
                <w:rFonts w:cs="Arial"/>
                <w:b/>
                <w:color w:val="00293F"/>
                <w:szCs w:val="20"/>
              </w:rPr>
              <w:t>Intensive Family Support:</w:t>
            </w:r>
          </w:p>
          <w:p w14:paraId="37EF74AA" w14:textId="77777777" w:rsidR="00A951C6" w:rsidRPr="00A86FF7" w:rsidRDefault="00A951C6" w:rsidP="00FE11E3">
            <w:pPr>
              <w:widowControl w:val="0"/>
              <w:numPr>
                <w:ilvl w:val="0"/>
                <w:numId w:val="2"/>
              </w:numPr>
              <w:spacing w:beforeLines="60" w:before="144" w:afterLines="60" w:after="144" w:line="276" w:lineRule="auto"/>
              <w:rPr>
                <w:i/>
                <w:color w:val="000000" w:themeColor="text1"/>
              </w:rPr>
            </w:pPr>
            <w:r w:rsidRPr="00A86FF7">
              <w:rPr>
                <w:color w:val="000000" w:themeColor="text1"/>
              </w:rPr>
              <w:t xml:space="preserve">The organisation ensures that referrals and the process for managing referrals meet the relevant criteria and requirements set out in the </w:t>
            </w:r>
            <w:r w:rsidRPr="00A86FF7">
              <w:rPr>
                <w:i/>
                <w:color w:val="000000" w:themeColor="text1"/>
              </w:rPr>
              <w:t>Families Investment Specification.</w:t>
            </w:r>
          </w:p>
          <w:p w14:paraId="785B7CCD" w14:textId="77777777" w:rsidR="00A951C6" w:rsidRPr="00A86FF7" w:rsidRDefault="00A951C6" w:rsidP="00FE11E3">
            <w:pPr>
              <w:widowControl w:val="0"/>
              <w:numPr>
                <w:ilvl w:val="0"/>
                <w:numId w:val="2"/>
              </w:numPr>
              <w:spacing w:beforeLines="60" w:before="144" w:afterLines="60" w:after="144" w:line="276" w:lineRule="auto"/>
              <w:rPr>
                <w:color w:val="000000" w:themeColor="text1"/>
              </w:rPr>
            </w:pPr>
            <w:r w:rsidRPr="00A86FF7">
              <w:rPr>
                <w:color w:val="000000" w:themeColor="text1"/>
              </w:rPr>
              <w:t>Processes which ensure that DCSYW is advised where families referred by them do not engage with the service.</w:t>
            </w:r>
          </w:p>
          <w:p w14:paraId="68CFC14D" w14:textId="77777777" w:rsidR="00A951C6" w:rsidRPr="00A86FF7" w:rsidRDefault="00A951C6" w:rsidP="001916B8">
            <w:pPr>
              <w:widowControl w:val="0"/>
              <w:spacing w:before="120" w:after="60" w:line="276" w:lineRule="auto"/>
              <w:rPr>
                <w:rFonts w:cs="Arial"/>
                <w:b/>
                <w:color w:val="00293F"/>
                <w:szCs w:val="20"/>
              </w:rPr>
            </w:pPr>
            <w:r w:rsidRPr="00A86FF7">
              <w:rPr>
                <w:rFonts w:cs="Arial"/>
                <w:b/>
                <w:color w:val="00293F"/>
                <w:szCs w:val="20"/>
              </w:rPr>
              <w:t>Family and Child Connect:</w:t>
            </w:r>
          </w:p>
          <w:p w14:paraId="0537987E" w14:textId="77777777" w:rsidR="00A951C6" w:rsidRPr="00A86FF7" w:rsidRDefault="00A951C6" w:rsidP="00FE11E3">
            <w:pPr>
              <w:widowControl w:val="0"/>
              <w:numPr>
                <w:ilvl w:val="0"/>
                <w:numId w:val="2"/>
              </w:numPr>
              <w:spacing w:beforeLines="60" w:before="144" w:afterLines="60" w:after="144" w:line="276" w:lineRule="auto"/>
              <w:rPr>
                <w:color w:val="000000" w:themeColor="text1"/>
              </w:rPr>
            </w:pPr>
            <w:r w:rsidRPr="00A86FF7">
              <w:rPr>
                <w:color w:val="000000" w:themeColor="text1"/>
              </w:rPr>
              <w:t>Processes which ensure DCSYW is advised where families referred by them do not engage with the service.</w:t>
            </w:r>
          </w:p>
          <w:p w14:paraId="40E1D45E" w14:textId="77777777" w:rsidR="00A951C6" w:rsidRPr="00A86FF7" w:rsidRDefault="00A951C6" w:rsidP="001916B8">
            <w:pPr>
              <w:widowControl w:val="0"/>
              <w:spacing w:before="120" w:after="60" w:line="276" w:lineRule="auto"/>
              <w:rPr>
                <w:rFonts w:cs="Arial"/>
                <w:b/>
                <w:color w:val="00293F"/>
                <w:szCs w:val="20"/>
              </w:rPr>
            </w:pPr>
            <w:r w:rsidRPr="00A86FF7">
              <w:rPr>
                <w:rFonts w:cs="Arial"/>
                <w:b/>
                <w:color w:val="00293F"/>
                <w:szCs w:val="20"/>
              </w:rPr>
              <w:t>Tertiary Family Support:</w:t>
            </w:r>
          </w:p>
          <w:p w14:paraId="329CF5A3" w14:textId="77777777" w:rsidR="00A951C6" w:rsidRPr="00A86FF7" w:rsidRDefault="00A951C6" w:rsidP="001916B8">
            <w:pPr>
              <w:widowControl w:val="0"/>
              <w:numPr>
                <w:ilvl w:val="0"/>
                <w:numId w:val="2"/>
              </w:numPr>
              <w:spacing w:before="60" w:after="60" w:line="276" w:lineRule="auto"/>
              <w:ind w:left="357" w:hanging="357"/>
              <w:rPr>
                <w:rFonts w:cs="Arial"/>
                <w:szCs w:val="20"/>
              </w:rPr>
            </w:pPr>
            <w:r w:rsidRPr="00A86FF7">
              <w:rPr>
                <w:color w:val="000000" w:themeColor="text1"/>
              </w:rPr>
              <w:t>Eligibility and entry processes reflect the target group of families who are exclusively referred by DCSYW.</w:t>
            </w:r>
          </w:p>
        </w:tc>
      </w:tr>
      <w:tr w:rsidR="00A951C6" w:rsidRPr="00A86FF7" w14:paraId="270285AA"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trPr>
        <w:tc>
          <w:tcPr>
            <w:tcW w:w="1866" w:type="dxa"/>
            <w:shd w:val="clear" w:color="auto" w:fill="004062"/>
            <w:vAlign w:val="center"/>
          </w:tcPr>
          <w:p w14:paraId="0E63F5B2" w14:textId="23696D2D" w:rsidR="00A951C6" w:rsidRPr="00A86FF7" w:rsidRDefault="00501C1B" w:rsidP="000F7A2F">
            <w:pPr>
              <w:widowControl w:val="0"/>
              <w:tabs>
                <w:tab w:val="left" w:pos="360"/>
              </w:tabs>
              <w:autoSpaceDE w:val="0"/>
              <w:autoSpaceDN w:val="0"/>
              <w:adjustRightInd w:val="0"/>
              <w:spacing w:before="144" w:after="144"/>
              <w:rPr>
                <w:rFonts w:cs="Arial"/>
                <w:bCs/>
                <w:noProof/>
              </w:rPr>
            </w:pPr>
            <w:r>
              <w:rPr>
                <w:noProof/>
              </w:rPr>
              <mc:AlternateContent>
                <mc:Choice Requires="wps">
                  <w:drawing>
                    <wp:anchor distT="0" distB="0" distL="114300" distR="114300" simplePos="0" relativeHeight="252282880" behindDoc="0" locked="1" layoutInCell="1" allowOverlap="0" wp14:anchorId="1E8E12EB" wp14:editId="72F8970D">
                      <wp:simplePos x="0" y="0"/>
                      <wp:positionH relativeFrom="margin">
                        <wp:posOffset>-70485</wp:posOffset>
                      </wp:positionH>
                      <wp:positionV relativeFrom="page">
                        <wp:posOffset>-2540</wp:posOffset>
                      </wp:positionV>
                      <wp:extent cx="1044000" cy="576000"/>
                      <wp:effectExtent l="0" t="0" r="3810" b="0"/>
                      <wp:wrapNone/>
                      <wp:docPr id="55" name="Pentagon 55"/>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54226864"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E12EB" id="Pentagon 55" o:spid="_x0000_s1063" type="#_x0000_t15" style="position:absolute;margin-left:-5.55pt;margin-top:-.2pt;width:82.2pt;height:45.3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" o:allowoverlap="f" adj="15641" fillcolor="#f6640a" stroked="f" strokeweight="1pt">
                      <v:textbox>
                        <w:txbxContent>
                          <w:p w14:paraId="54226864"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v:textbox>
                      <w10:wrap anchorx="margin" anchory="page"/>
                      <w10:anchorlock/>
                    </v:shape>
                  </w:pict>
                </mc:Fallback>
              </mc:AlternateContent>
            </w:r>
          </w:p>
        </w:tc>
        <w:tc>
          <w:tcPr>
            <w:tcW w:w="8114" w:type="dxa"/>
            <w:shd w:val="clear" w:color="auto" w:fill="E7E6E6" w:themeFill="background2"/>
            <w:vAlign w:val="center"/>
          </w:tcPr>
          <w:p w14:paraId="2BD55813" w14:textId="6DC1511C" w:rsidR="00A951C6" w:rsidRPr="00A86FF7" w:rsidRDefault="00A951C6" w:rsidP="001916B8">
            <w:pPr>
              <w:widowControl w:val="0"/>
              <w:spacing w:before="120" w:after="60" w:line="276" w:lineRule="auto"/>
              <w:rPr>
                <w:rFonts w:cs="Arial"/>
                <w:b/>
                <w:color w:val="00293F"/>
                <w:szCs w:val="20"/>
              </w:rPr>
            </w:pPr>
            <w:r w:rsidRPr="00A86FF7">
              <w:rPr>
                <w:rFonts w:cs="Arial"/>
                <w:b/>
                <w:color w:val="00293F"/>
                <w:szCs w:val="20"/>
              </w:rPr>
              <w:t>Perpetrator Intervention Programs – Approved intervention programs (counselling and group program):</w:t>
            </w:r>
          </w:p>
          <w:p w14:paraId="32A0A366" w14:textId="77777777" w:rsidR="00A951C6" w:rsidRPr="00A86FF7" w:rsidRDefault="00A951C6" w:rsidP="001916B8">
            <w:pPr>
              <w:widowControl w:val="0"/>
              <w:numPr>
                <w:ilvl w:val="0"/>
                <w:numId w:val="2"/>
              </w:numPr>
              <w:spacing w:before="60" w:after="60" w:line="276" w:lineRule="auto"/>
              <w:ind w:left="357" w:hanging="357"/>
              <w:rPr>
                <w:color w:val="000000" w:themeColor="text1"/>
              </w:rPr>
            </w:pPr>
            <w:r w:rsidRPr="00A86FF7">
              <w:rPr>
                <w:color w:val="000000" w:themeColor="text1"/>
              </w:rPr>
              <w:t xml:space="preserve">Where a person is the respondent to an intervention order requiring the person to attend an approved intervention program (or counselling) provided by an approved provider, the organisation complies with the requirements of sections 68-75 </w:t>
            </w:r>
            <w:r w:rsidRPr="00A86FF7">
              <w:rPr>
                <w:i/>
                <w:color w:val="000000" w:themeColor="text1"/>
              </w:rPr>
              <w:t>Domestic and Family Violence Protection Act 2012</w:t>
            </w:r>
            <w:r w:rsidRPr="00A86FF7">
              <w:rPr>
                <w:color w:val="000000" w:themeColor="text1"/>
              </w:rPr>
              <w:t xml:space="preserve"> (summarised in the </w:t>
            </w:r>
            <w:r w:rsidRPr="00A86FF7">
              <w:rPr>
                <w:i/>
                <w:color w:val="000000" w:themeColor="text1"/>
              </w:rPr>
              <w:t>Domestic and Family Violence Investment Specification</w:t>
            </w:r>
            <w:r w:rsidRPr="00A86FF7">
              <w:rPr>
                <w:color w:val="000000" w:themeColor="text1"/>
              </w:rPr>
              <w:t xml:space="preserve">), including: </w:t>
            </w:r>
          </w:p>
          <w:p w14:paraId="57A9595E" w14:textId="77777777" w:rsidR="00A951C6" w:rsidRPr="00A86FF7" w:rsidRDefault="00A951C6" w:rsidP="00FE11E3">
            <w:pPr>
              <w:widowControl w:val="0"/>
              <w:numPr>
                <w:ilvl w:val="1"/>
                <w:numId w:val="10"/>
              </w:numPr>
              <w:spacing w:beforeLines="60" w:before="144" w:afterLines="60" w:after="144" w:line="276" w:lineRule="auto"/>
              <w:ind w:left="714" w:hanging="357"/>
              <w:contextualSpacing/>
            </w:pPr>
            <w:r w:rsidRPr="00A86FF7">
              <w:rPr>
                <w:color w:val="000000"/>
              </w:rPr>
              <w:t>assessing</w:t>
            </w:r>
            <w:r w:rsidRPr="00A86FF7">
              <w:t xml:space="preserve"> the suitability of the person to participate in the approved intervention program and/or counselling</w:t>
            </w:r>
          </w:p>
          <w:p w14:paraId="16D658C5" w14:textId="77777777" w:rsidR="00A951C6" w:rsidRPr="00A86FF7" w:rsidRDefault="00A951C6" w:rsidP="00FE11E3">
            <w:pPr>
              <w:widowControl w:val="0"/>
              <w:numPr>
                <w:ilvl w:val="1"/>
                <w:numId w:val="10"/>
              </w:numPr>
              <w:spacing w:beforeLines="60" w:before="144" w:afterLines="60" w:after="144" w:line="276" w:lineRule="auto"/>
              <w:ind w:left="714" w:hanging="357"/>
              <w:contextualSpacing/>
            </w:pPr>
            <w:r w:rsidRPr="00A86FF7">
              <w:t xml:space="preserve">if </w:t>
            </w:r>
            <w:r w:rsidRPr="00A86FF7">
              <w:rPr>
                <w:color w:val="000000"/>
              </w:rPr>
              <w:t>assessed</w:t>
            </w:r>
            <w:r w:rsidRPr="00A86FF7">
              <w:t xml:space="preserve"> </w:t>
            </w:r>
            <w:r w:rsidRPr="00A86FF7">
              <w:rPr>
                <w:u w:val="single"/>
              </w:rPr>
              <w:t>as suitable</w:t>
            </w:r>
            <w:r w:rsidRPr="00A86FF7">
              <w:t>, providing advice to the court of the details of the approved intervention program, and/or counselling using the approved form</w:t>
            </w:r>
          </w:p>
          <w:p w14:paraId="38184D71" w14:textId="77777777" w:rsidR="00A951C6" w:rsidRPr="00A86FF7" w:rsidRDefault="00A951C6" w:rsidP="00FE11E3">
            <w:pPr>
              <w:widowControl w:val="0"/>
              <w:numPr>
                <w:ilvl w:val="1"/>
                <w:numId w:val="10"/>
              </w:numPr>
              <w:spacing w:beforeLines="60" w:before="144" w:afterLines="60" w:after="144" w:line="276" w:lineRule="auto"/>
              <w:ind w:left="714" w:hanging="357"/>
              <w:contextualSpacing/>
            </w:pPr>
            <w:r w:rsidRPr="00A86FF7">
              <w:lastRenderedPageBreak/>
              <w:t xml:space="preserve">if </w:t>
            </w:r>
            <w:r w:rsidRPr="00A86FF7">
              <w:rPr>
                <w:color w:val="000000"/>
              </w:rPr>
              <w:t>assessed</w:t>
            </w:r>
            <w:r w:rsidRPr="00A86FF7">
              <w:t xml:space="preserve"> as </w:t>
            </w:r>
            <w:r w:rsidRPr="00A86FF7">
              <w:rPr>
                <w:u w:val="single"/>
              </w:rPr>
              <w:t>not suitable</w:t>
            </w:r>
            <w:r w:rsidRPr="00A86FF7">
              <w:t xml:space="preserve">, notifying the court and police commissioner using the approved form </w:t>
            </w:r>
          </w:p>
          <w:p w14:paraId="175FB3A8" w14:textId="77777777" w:rsidR="00A951C6" w:rsidRPr="00A86FF7" w:rsidRDefault="00A951C6" w:rsidP="00FE11E3">
            <w:pPr>
              <w:widowControl w:val="0"/>
              <w:numPr>
                <w:ilvl w:val="1"/>
                <w:numId w:val="10"/>
              </w:numPr>
              <w:spacing w:beforeLines="60" w:before="144" w:afterLines="60" w:after="144" w:line="276" w:lineRule="auto"/>
              <w:ind w:left="714" w:hanging="357"/>
              <w:contextualSpacing/>
            </w:pPr>
            <w:r w:rsidRPr="00A86FF7">
              <w:t xml:space="preserve">if </w:t>
            </w:r>
            <w:r w:rsidRPr="00A86FF7">
              <w:rPr>
                <w:color w:val="000000"/>
              </w:rPr>
              <w:t>the</w:t>
            </w:r>
            <w:r w:rsidRPr="00A86FF7">
              <w:t xml:space="preserve"> participant contravenes the terms of an intervention order, notifying the court and police commissioner within the required timeframes using the approved form, unless the service is satisfied that the contravention is minor and the participant has taken steps to remedy the contravention or has otherwise complied with the order </w:t>
            </w:r>
          </w:p>
          <w:p w14:paraId="4D7BF212" w14:textId="2755248A" w:rsidR="00A951C6" w:rsidRPr="00A86FF7" w:rsidRDefault="00A951C6" w:rsidP="00FE11E3">
            <w:pPr>
              <w:widowControl w:val="0"/>
              <w:numPr>
                <w:ilvl w:val="1"/>
                <w:numId w:val="10"/>
              </w:numPr>
              <w:spacing w:beforeLines="60" w:before="144" w:afterLines="60" w:after="144" w:line="276" w:lineRule="auto"/>
              <w:ind w:left="714" w:hanging="357"/>
              <w:contextualSpacing/>
              <w:rPr>
                <w:rFonts w:cs="Arial"/>
                <w:szCs w:val="20"/>
              </w:rPr>
            </w:pPr>
            <w:r w:rsidRPr="00A86FF7">
              <w:rPr>
                <w:rFonts w:cs="Arial"/>
              </w:rPr>
              <w:t xml:space="preserve">notifying the court </w:t>
            </w:r>
            <w:r w:rsidRPr="00A86FF7">
              <w:rPr>
                <w:color w:val="000000"/>
              </w:rPr>
              <w:t>and</w:t>
            </w:r>
            <w:r w:rsidRPr="00A86FF7">
              <w:rPr>
                <w:rFonts w:cs="Arial"/>
              </w:rPr>
              <w:t xml:space="preserve"> police commissioner that the participant has completed the approved program and/or counselling, using the approved form.</w:t>
            </w:r>
          </w:p>
        </w:tc>
      </w:tr>
      <w:tr w:rsidR="00432087" w:rsidRPr="00A86FF7" w14:paraId="4634E3E4" w14:textId="77777777" w:rsidTr="00735235">
        <w:trPr>
          <w:trHeight w:val="391"/>
        </w:trPr>
        <w:tc>
          <w:tcPr>
            <w:tcW w:w="9980" w:type="dxa"/>
            <w:gridSpan w:val="2"/>
            <w:tcBorders>
              <w:top w:val="single" w:sz="4" w:space="0" w:color="auto"/>
              <w:left w:val="nil"/>
              <w:bottom w:val="single" w:sz="4" w:space="0" w:color="auto"/>
              <w:right w:val="nil"/>
            </w:tcBorders>
            <w:shd w:val="clear" w:color="auto" w:fill="auto"/>
            <w:vAlign w:val="center"/>
          </w:tcPr>
          <w:p w14:paraId="5B0E147D" w14:textId="7113607C" w:rsidR="00432087" w:rsidRPr="00A86FF7" w:rsidRDefault="00432087" w:rsidP="00D57CDB">
            <w:pPr>
              <w:widowControl w:val="0"/>
              <w:tabs>
                <w:tab w:val="left" w:pos="360"/>
              </w:tabs>
              <w:autoSpaceDE w:val="0"/>
              <w:autoSpaceDN w:val="0"/>
              <w:adjustRightInd w:val="0"/>
              <w:spacing w:after="0"/>
              <w:rPr>
                <w:b/>
                <w:bCs/>
                <w:color w:val="FFFFFF"/>
                <w:szCs w:val="22"/>
              </w:rPr>
            </w:pPr>
          </w:p>
        </w:tc>
      </w:tr>
      <w:tr w:rsidR="00896078" w:rsidRPr="00EA2A17" w14:paraId="7B861C98" w14:textId="77777777" w:rsidTr="00735235">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76176B8E" w14:textId="733D5D0C" w:rsidR="00432087" w:rsidRPr="00EA2A17" w:rsidRDefault="00432087" w:rsidP="00EA2A17">
            <w:pPr>
              <w:widowControl w:val="0"/>
              <w:spacing w:after="0"/>
              <w:rPr>
                <w:bCs/>
                <w:color w:val="FFFFFF" w:themeColor="background1"/>
                <w:szCs w:val="22"/>
              </w:rPr>
            </w:pPr>
            <w:r w:rsidRPr="00EA2A17">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3395580A" w14:textId="77777777" w:rsidTr="00735235">
        <w:trPr>
          <w:trHeight w:val="391"/>
        </w:trPr>
        <w:tc>
          <w:tcPr>
            <w:tcW w:w="9980" w:type="dxa"/>
            <w:gridSpan w:val="2"/>
            <w:tcBorders>
              <w:top w:val="single" w:sz="4" w:space="0" w:color="auto"/>
              <w:left w:val="nil"/>
              <w:bottom w:val="nil"/>
              <w:right w:val="nil"/>
            </w:tcBorders>
            <w:shd w:val="clear" w:color="auto" w:fill="auto"/>
          </w:tcPr>
          <w:p w14:paraId="2C567BBB" w14:textId="77EC1FCD" w:rsidR="00432087" w:rsidRPr="00A86FF7" w:rsidRDefault="00432087" w:rsidP="004542BF">
            <w:pPr>
              <w:pStyle w:val="ListParagraph"/>
              <w:widowControl w:val="0"/>
              <w:numPr>
                <w:ilvl w:val="0"/>
                <w:numId w:val="3"/>
              </w:numPr>
              <w:spacing w:before="144" w:after="144"/>
              <w:ind w:left="357" w:hanging="357"/>
              <w:rPr>
                <w:rFonts w:ascii="Arial" w:hAnsi="Arial" w:cs="Arial"/>
              </w:rPr>
            </w:pPr>
            <w:r w:rsidRPr="00A86FF7">
              <w:rPr>
                <w:rFonts w:ascii="Arial" w:hAnsi="Arial" w:cs="Arial"/>
              </w:rPr>
              <w:t>Policies and procedures for assessing eligibility/service capacity which may include:</w:t>
            </w:r>
          </w:p>
          <w:p w14:paraId="0CD58F86" w14:textId="191A0A88"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defining eligibility criteria</w:t>
            </w:r>
          </w:p>
          <w:p w14:paraId="1F4F7306" w14:textId="745E475E" w:rsidR="00033699" w:rsidRPr="00282CFC" w:rsidRDefault="00C42F52" w:rsidP="00033699">
            <w:pPr>
              <w:pStyle w:val="ListParagraph"/>
              <w:widowControl w:val="0"/>
              <w:numPr>
                <w:ilvl w:val="0"/>
                <w:numId w:val="11"/>
              </w:numPr>
              <w:spacing w:before="144" w:after="144"/>
              <w:rPr>
                <w:rFonts w:ascii="Arial" w:hAnsi="Arial" w:cs="Arial"/>
              </w:rPr>
            </w:pPr>
            <w:r w:rsidRPr="00282CFC">
              <w:rPr>
                <w:rFonts w:ascii="Arial" w:hAnsi="Arial" w:cs="Arial"/>
              </w:rPr>
              <w:t xml:space="preserve">assessing compatibility with </w:t>
            </w:r>
            <w:r w:rsidR="00033699" w:rsidRPr="00282CFC">
              <w:rPr>
                <w:rFonts w:ascii="Arial" w:hAnsi="Arial" w:cs="Arial"/>
              </w:rPr>
              <w:t>human rights</w:t>
            </w:r>
            <w:r w:rsidRPr="00282CFC">
              <w:rPr>
                <w:rFonts w:ascii="Arial" w:hAnsi="Arial" w:cs="Arial"/>
              </w:rPr>
              <w:t xml:space="preserve">, including whether limiting rights under the policies and procedures </w:t>
            </w:r>
            <w:r w:rsidR="00282CFC">
              <w:rPr>
                <w:rFonts w:ascii="Arial" w:hAnsi="Arial" w:cs="Arial"/>
              </w:rPr>
              <w:t xml:space="preserve">is </w:t>
            </w:r>
            <w:r w:rsidRPr="00282CFC">
              <w:rPr>
                <w:rFonts w:ascii="Arial" w:hAnsi="Arial" w:cs="Arial"/>
              </w:rPr>
              <w:t xml:space="preserve">reasonably justified, </w:t>
            </w:r>
            <w:r w:rsidR="00704827">
              <w:rPr>
                <w:rFonts w:ascii="Arial" w:hAnsi="Arial" w:cs="Arial"/>
              </w:rPr>
              <w:t xml:space="preserve">consistent with </w:t>
            </w:r>
            <w:r w:rsidRPr="00282CFC">
              <w:rPr>
                <w:rFonts w:ascii="Arial" w:hAnsi="Arial" w:cs="Arial"/>
              </w:rPr>
              <w:t xml:space="preserve">Section 13 of the </w:t>
            </w:r>
            <w:r w:rsidR="004A79D2" w:rsidRPr="004A79D2">
              <w:rPr>
                <w:rFonts w:ascii="Arial" w:hAnsi="Arial" w:cs="Arial"/>
                <w:i/>
              </w:rPr>
              <w:t>Human Rights Act 2019</w:t>
            </w:r>
          </w:p>
          <w:p w14:paraId="77EFD24E" w14:textId="52F86516"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defining criteria for determining priority</w:t>
            </w:r>
          </w:p>
          <w:p w14:paraId="4663F73E"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defining how service capacity will be assessed by relevant staff</w:t>
            </w:r>
          </w:p>
          <w:p w14:paraId="0410D793" w14:textId="370CCDD0"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processes for managing a waiting list, or equivalent, where the demand for service is greater than available resources (where relevant to the type of service</w:t>
            </w:r>
            <w:r w:rsidR="00E304B1" w:rsidRPr="00A86FF7">
              <w:rPr>
                <w:rFonts w:ascii="Arial" w:hAnsi="Arial" w:cs="Arial"/>
              </w:rPr>
              <w:t>s delivered</w:t>
            </w:r>
            <w:r w:rsidRPr="00A86FF7">
              <w:rPr>
                <w:rFonts w:ascii="Arial" w:hAnsi="Arial" w:cs="Arial"/>
              </w:rPr>
              <w:t>)</w:t>
            </w:r>
          </w:p>
          <w:p w14:paraId="152AD1E9" w14:textId="3F308DEE"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Policies and processes for refusing and ending services </w:t>
            </w:r>
          </w:p>
          <w:p w14:paraId="26C39144" w14:textId="77777777" w:rsidR="00432087" w:rsidRPr="00A86FF7" w:rsidRDefault="00E304B1"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Processes for</w:t>
            </w:r>
            <w:r w:rsidR="00432087" w:rsidRPr="00A86FF7">
              <w:rPr>
                <w:rFonts w:ascii="Arial" w:hAnsi="Arial" w:cs="Arial"/>
              </w:rPr>
              <w:t xml:space="preserve"> assess</w:t>
            </w:r>
            <w:r w:rsidRPr="00A86FF7">
              <w:rPr>
                <w:rFonts w:ascii="Arial" w:hAnsi="Arial" w:cs="Arial"/>
              </w:rPr>
              <w:t>ing</w:t>
            </w:r>
            <w:r w:rsidR="00432087" w:rsidRPr="00A86FF7">
              <w:rPr>
                <w:rFonts w:ascii="Arial" w:hAnsi="Arial" w:cs="Arial"/>
              </w:rPr>
              <w:t xml:space="preserve"> impacts</w:t>
            </w:r>
            <w:r w:rsidRPr="00A86FF7">
              <w:rPr>
                <w:rFonts w:ascii="Arial" w:hAnsi="Arial" w:cs="Arial"/>
              </w:rPr>
              <w:t xml:space="preserve"> of service user entries/exits</w:t>
            </w:r>
            <w:r w:rsidR="00432087" w:rsidRPr="00A86FF7">
              <w:rPr>
                <w:rFonts w:ascii="Arial" w:hAnsi="Arial" w:cs="Arial"/>
              </w:rPr>
              <w:t xml:space="preserve"> on other service users</w:t>
            </w:r>
            <w:r w:rsidRPr="00A86FF7">
              <w:rPr>
                <w:rFonts w:ascii="Arial" w:hAnsi="Arial" w:cs="Arial"/>
              </w:rPr>
              <w:t xml:space="preserve"> (where relevant to the type of services delivered)</w:t>
            </w:r>
          </w:p>
          <w:p w14:paraId="37A8AB54" w14:textId="353AFDD9" w:rsidR="00C532ED" w:rsidRPr="00A86FF7" w:rsidRDefault="00C532ED"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Intake and referral tracking systems</w:t>
            </w:r>
          </w:p>
          <w:p w14:paraId="5CC1963F" w14:textId="6ABB9F2C" w:rsidR="00E304B1" w:rsidRPr="00A86FF7" w:rsidRDefault="00E304B1"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Tools used to assess and prioritise each individual’s needs based on relative need, available resources and the purpose of the service </w:t>
            </w:r>
          </w:p>
          <w:p w14:paraId="09ADDBD6"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 communication with referring bodies (e</w:t>
            </w:r>
            <w:r w:rsidR="00F84D47" w:rsidRPr="00A86FF7">
              <w:rPr>
                <w:rFonts w:ascii="Arial" w:hAnsi="Arial" w:cs="Arial"/>
              </w:rPr>
              <w:t>.</w:t>
            </w:r>
            <w:r w:rsidRPr="00A86FF7">
              <w:rPr>
                <w:rFonts w:ascii="Arial" w:hAnsi="Arial" w:cs="Arial"/>
              </w:rPr>
              <w:t>g</w:t>
            </w:r>
            <w:r w:rsidR="00F84D47" w:rsidRPr="00A86FF7">
              <w:rPr>
                <w:rFonts w:ascii="Arial" w:hAnsi="Arial" w:cs="Arial"/>
              </w:rPr>
              <w:t>.</w:t>
            </w:r>
            <w:r w:rsidRPr="00A86FF7">
              <w:rPr>
                <w:rFonts w:ascii="Arial" w:hAnsi="Arial" w:cs="Arial"/>
              </w:rPr>
              <w:t xml:space="preserve"> </w:t>
            </w:r>
            <w:r w:rsidR="00E304B1" w:rsidRPr="00A86FF7">
              <w:rPr>
                <w:rFonts w:ascii="Arial" w:hAnsi="Arial" w:cs="Arial"/>
              </w:rPr>
              <w:t>r</w:t>
            </w:r>
            <w:r w:rsidRPr="00A86FF7">
              <w:rPr>
                <w:rFonts w:ascii="Arial" w:hAnsi="Arial" w:cs="Arial"/>
              </w:rPr>
              <w:t>eferral information is retained on the files of people using services</w:t>
            </w:r>
            <w:r w:rsidR="00E304B1" w:rsidRPr="00A86FF7">
              <w:rPr>
                <w:rFonts w:ascii="Arial" w:hAnsi="Arial" w:cs="Arial"/>
              </w:rPr>
              <w:t>)</w:t>
            </w:r>
            <w:r w:rsidRPr="00A86FF7">
              <w:rPr>
                <w:rFonts w:ascii="Arial" w:hAnsi="Arial" w:cs="Arial"/>
              </w:rPr>
              <w:t xml:space="preserve">  </w:t>
            </w:r>
          </w:p>
          <w:p w14:paraId="6DD75843"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Records such as </w:t>
            </w:r>
            <w:r w:rsidRPr="002C7AFD">
              <w:rPr>
                <w:rFonts w:ascii="Arial" w:hAnsi="Arial" w:cs="Arial"/>
              </w:rPr>
              <w:t xml:space="preserve">case notes showing </w:t>
            </w:r>
            <w:r w:rsidRPr="00A86FF7">
              <w:rPr>
                <w:rFonts w:ascii="Arial" w:hAnsi="Arial" w:cs="Arial"/>
              </w:rPr>
              <w:t xml:space="preserve">exit/entry processes are consistently applied  </w:t>
            </w:r>
          </w:p>
          <w:p w14:paraId="7961F307" w14:textId="77777777" w:rsidR="00E304B1" w:rsidRPr="00A86FF7" w:rsidRDefault="00E304B1"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 reporting to relevant authorities where relevant to the type of services delivered (such as Intensive Family Support, Perpetrator Intervention Programs)</w:t>
            </w:r>
          </w:p>
          <w:p w14:paraId="3DB55AF0" w14:textId="77777777" w:rsidR="00E304B1" w:rsidRPr="00A86FF7" w:rsidRDefault="00E304B1"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For people exiting services, records of referrals or supported introductions to other service providers </w:t>
            </w:r>
          </w:p>
          <w:p w14:paraId="716E8BB7"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Stakeholder feedback confirms that exit/entry processes are consistently applied  </w:t>
            </w:r>
          </w:p>
          <w:p w14:paraId="38F2E637" w14:textId="77777777" w:rsidR="00432087" w:rsidRPr="00A86FF7" w:rsidRDefault="00581E23"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Staff and </w:t>
            </w:r>
            <w:r w:rsidR="00432087" w:rsidRPr="00A86FF7">
              <w:rPr>
                <w:rFonts w:ascii="Arial" w:hAnsi="Arial" w:cs="Arial"/>
              </w:rPr>
              <w:t xml:space="preserve">volunteers can accurately describe the process for assessing eligibility for entry into the service </w:t>
            </w:r>
          </w:p>
          <w:p w14:paraId="597693D6" w14:textId="77777777" w:rsidR="00432087" w:rsidRPr="00A86FF7" w:rsidRDefault="00581E23"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Staff and </w:t>
            </w:r>
            <w:r w:rsidR="00E304B1" w:rsidRPr="00A86FF7">
              <w:rPr>
                <w:rFonts w:ascii="Arial" w:hAnsi="Arial" w:cs="Arial"/>
              </w:rPr>
              <w:t xml:space="preserve">volunteers </w:t>
            </w:r>
            <w:r w:rsidR="00432087" w:rsidRPr="00A86FF7">
              <w:rPr>
                <w:rFonts w:ascii="Arial" w:hAnsi="Arial" w:cs="Arial"/>
              </w:rPr>
              <w:t>can accurately describe intake and referral processes as relevant to the services being delivered</w:t>
            </w:r>
          </w:p>
          <w:p w14:paraId="35125A00" w14:textId="77777777" w:rsidR="00FD0CAB" w:rsidRPr="00A86FF7" w:rsidRDefault="00DC2C01" w:rsidP="00FD0CAB">
            <w:pPr>
              <w:widowControl w:val="0"/>
              <w:spacing w:before="144" w:after="144"/>
              <w:rPr>
                <w:rFonts w:cs="Arial"/>
                <w:b/>
                <w:color w:val="00293F"/>
              </w:rPr>
            </w:pPr>
            <w:r w:rsidRPr="00A86FF7">
              <w:rPr>
                <w:rFonts w:cs="Arial"/>
                <w:b/>
                <w:color w:val="00293F"/>
              </w:rPr>
              <w:t xml:space="preserve">Child Protection Placement </w:t>
            </w:r>
            <w:r w:rsidR="00DB21F4" w:rsidRPr="00A86FF7">
              <w:rPr>
                <w:rFonts w:cs="Arial"/>
                <w:b/>
                <w:color w:val="00293F"/>
              </w:rPr>
              <w:t>Services:</w:t>
            </w:r>
          </w:p>
          <w:p w14:paraId="0527B287" w14:textId="77777777" w:rsidR="00DC2C01" w:rsidRDefault="00DC2C01"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Placement matching procedures/tools support placement prioritisation in accordance with the Aboriginal and Torres Strait Islander Child Placement Principle</w:t>
            </w:r>
          </w:p>
          <w:p w14:paraId="1C138300" w14:textId="77777777" w:rsidR="009D4845" w:rsidRPr="00A86FF7" w:rsidRDefault="009D4845" w:rsidP="009D4845">
            <w:pPr>
              <w:pStyle w:val="ListParagraph"/>
              <w:widowControl w:val="0"/>
              <w:spacing w:before="144" w:after="144"/>
              <w:ind w:left="357"/>
              <w:rPr>
                <w:rFonts w:ascii="Arial" w:hAnsi="Arial" w:cs="Arial"/>
              </w:rPr>
            </w:pPr>
          </w:p>
        </w:tc>
      </w:tr>
    </w:tbl>
    <w:p w14:paraId="28609AC1" w14:textId="77777777" w:rsidR="005E0BCA" w:rsidRDefault="005E0BCA">
      <w:r>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A86FF7" w14:paraId="13C0EA67"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0B27DFC9" w14:textId="3D73C990" w:rsidR="00A04A68" w:rsidRPr="00A86FF7" w:rsidRDefault="00A04A68" w:rsidP="00206C85">
            <w:pPr>
              <w:spacing w:before="120" w:after="120" w:line="240" w:lineRule="auto"/>
              <w:rPr>
                <w:rFonts w:cs="Arial"/>
                <w:color w:val="44546A" w:themeColor="text2"/>
              </w:rPr>
            </w:pPr>
            <w:r w:rsidRPr="00A25BDE">
              <w:rPr>
                <w:b/>
                <w:color w:val="00293F"/>
                <w:sz w:val="28"/>
                <w:szCs w:val="28"/>
              </w:rPr>
              <w:lastRenderedPageBreak/>
              <w:t xml:space="preserve">Standard 2: </w:t>
            </w:r>
            <w:r w:rsidR="00206C85">
              <w:rPr>
                <w:b/>
                <w:color w:val="00293F"/>
                <w:sz w:val="28"/>
                <w:szCs w:val="28"/>
              </w:rPr>
              <w:t>Service Access</w:t>
            </w:r>
          </w:p>
        </w:tc>
      </w:tr>
      <w:tr w:rsidR="00A04A68" w:rsidRPr="00A86FF7" w14:paraId="29595816"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6AED36B9" w14:textId="77777777" w:rsidR="00A04A68" w:rsidRPr="00A86FF7" w:rsidRDefault="00A04A68" w:rsidP="00A04A68">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Sound eligibility, entry and exit processes facilitate access to services on the basis of relative need and available resources.</w:t>
            </w:r>
          </w:p>
        </w:tc>
      </w:tr>
      <w:tr w:rsidR="00A04A68" w:rsidRPr="00A86FF7" w14:paraId="67536C54"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639507A7" w14:textId="77777777" w:rsidR="00A04A68" w:rsidRPr="00A86FF7" w:rsidRDefault="00A04A68" w:rsidP="00A04A68">
            <w:pPr>
              <w:widowControl w:val="0"/>
              <w:spacing w:before="120" w:after="120"/>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color w:val="000000"/>
                <w:szCs w:val="22"/>
              </w:rPr>
              <w:t>The organisation makes their services available to their target group in fair, transparent and non-discriminatory ways and people seeking access to services are prioritised and responded to.</w:t>
            </w:r>
          </w:p>
        </w:tc>
      </w:tr>
      <w:tr w:rsidR="00A04A68" w:rsidRPr="00A86FF7" w14:paraId="09B77CBF" w14:textId="77777777" w:rsidTr="00A04A68">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066FCA7B" w14:textId="77777777" w:rsidR="00A04A68" w:rsidRPr="00A86FF7" w:rsidRDefault="00A04A68" w:rsidP="00A04A68">
            <w:pPr>
              <w:widowControl w:val="0"/>
              <w:spacing w:after="0"/>
              <w:rPr>
                <w:rFonts w:cs="Arial"/>
                <w:b/>
                <w:bCs/>
                <w:color w:val="000000"/>
              </w:rPr>
            </w:pPr>
          </w:p>
        </w:tc>
      </w:tr>
      <w:tr w:rsidR="00432087" w:rsidRPr="00EA2A17" w14:paraId="0C797056" w14:textId="77777777" w:rsidTr="00905E69">
        <w:trPr>
          <w:trHeight w:val="407"/>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5B635324" w14:textId="05A303DB" w:rsidR="00432087" w:rsidRPr="00EA2A17" w:rsidRDefault="00432087" w:rsidP="004A31EE">
            <w:pPr>
              <w:spacing w:before="120" w:after="120"/>
            </w:pPr>
            <w:bookmarkStart w:id="160" w:name="_Toc24100968"/>
            <w:r w:rsidRPr="00E519D0">
              <w:rPr>
                <w:rStyle w:val="Heading3Char"/>
              </w:rPr>
              <w:t>Indicator 2.2</w:t>
            </w:r>
            <w:bookmarkEnd w:id="160"/>
            <w:r w:rsidRPr="004A31EE">
              <w:rPr>
                <w:b/>
                <w:sz w:val="24"/>
              </w:rPr>
              <w:t>: The organisation has processes to communicate, interact effectively and respond to the individuals’ decision to access and/or exit services.</w:t>
            </w:r>
            <w:r w:rsidRPr="00EA2A17">
              <w:t xml:space="preserve"> </w:t>
            </w:r>
          </w:p>
        </w:tc>
      </w:tr>
      <w:tr w:rsidR="00905E69" w:rsidRPr="00A86FF7" w14:paraId="12CE60F5" w14:textId="77777777" w:rsidTr="00905E69">
        <w:trPr>
          <w:trHeight w:val="407"/>
        </w:trPr>
        <w:tc>
          <w:tcPr>
            <w:tcW w:w="9980" w:type="dxa"/>
            <w:gridSpan w:val="2"/>
            <w:tcBorders>
              <w:top w:val="single" w:sz="4" w:space="0" w:color="auto"/>
              <w:left w:val="nil"/>
              <w:bottom w:val="single" w:sz="4" w:space="0" w:color="auto"/>
              <w:right w:val="nil"/>
            </w:tcBorders>
            <w:shd w:val="clear" w:color="auto" w:fill="auto"/>
            <w:vAlign w:val="center"/>
          </w:tcPr>
          <w:p w14:paraId="797EDC17" w14:textId="77777777" w:rsidR="00905E69" w:rsidRPr="00A86FF7" w:rsidRDefault="00905E69" w:rsidP="003B1A89">
            <w:pPr>
              <w:widowControl w:val="0"/>
              <w:spacing w:after="0"/>
              <w:rPr>
                <w:b/>
                <w:bCs/>
                <w:szCs w:val="22"/>
              </w:rPr>
            </w:pPr>
          </w:p>
        </w:tc>
      </w:tr>
      <w:tr w:rsidR="00905E69" w:rsidRPr="00531B1A" w14:paraId="69060AA0" w14:textId="77777777" w:rsidTr="000F7A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980" w:type="dxa"/>
            <w:gridSpan w:val="2"/>
            <w:shd w:val="clear" w:color="auto" w:fill="004062"/>
            <w:vAlign w:val="center"/>
          </w:tcPr>
          <w:p w14:paraId="1F966DFB" w14:textId="77777777" w:rsidR="00905E69" w:rsidRPr="00531B1A" w:rsidRDefault="00905E69" w:rsidP="000F7A2F">
            <w:pPr>
              <w:widowControl w:val="0"/>
              <w:tabs>
                <w:tab w:val="left" w:pos="360"/>
              </w:tabs>
              <w:autoSpaceDE w:val="0"/>
              <w:autoSpaceDN w:val="0"/>
              <w:adjustRightInd w:val="0"/>
              <w:spacing w:before="144" w:after="144" w:line="276" w:lineRule="auto"/>
              <w:jc w:val="center"/>
              <w:rPr>
                <w:rFonts w:cs="Arial"/>
                <w:bCs/>
                <w:color w:val="FFFFFF"/>
                <w:szCs w:val="22"/>
              </w:rPr>
            </w:pPr>
            <w:r w:rsidRPr="00531B1A">
              <w:rPr>
                <w:bCs/>
                <w:color w:val="FFFFFF"/>
                <w:szCs w:val="22"/>
              </w:rPr>
              <w:t xml:space="preserve">As a part of meeting Indicator 2.1, organisations </w:t>
            </w:r>
            <w:r w:rsidRPr="00531B1A">
              <w:rPr>
                <w:bCs/>
                <w:color w:val="FFFFFF"/>
                <w:szCs w:val="22"/>
                <w:u w:val="single"/>
              </w:rPr>
              <w:t>must</w:t>
            </w:r>
            <w:r w:rsidRPr="00531B1A">
              <w:rPr>
                <w:bCs/>
                <w:color w:val="FFFFFF"/>
                <w:szCs w:val="22"/>
              </w:rPr>
              <w:t xml:space="preserve"> demonstrate the common mandatory evidence requirements </w:t>
            </w:r>
            <w:r w:rsidRPr="00531B1A">
              <w:rPr>
                <w:bCs/>
                <w:color w:val="FFFFFF"/>
                <w:szCs w:val="22"/>
                <w:u w:val="single"/>
              </w:rPr>
              <w:t>and</w:t>
            </w:r>
            <w:r w:rsidRPr="00531B1A">
              <w:rPr>
                <w:bCs/>
                <w:color w:val="FFFFFF"/>
                <w:szCs w:val="22"/>
              </w:rPr>
              <w:t xml:space="preserve"> relevant service specific requirements detailed below</w:t>
            </w:r>
          </w:p>
        </w:tc>
      </w:tr>
      <w:tr w:rsidR="00432087" w:rsidRPr="00A86FF7" w14:paraId="79E5F6B4"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6"/>
        </w:trPr>
        <w:tc>
          <w:tcPr>
            <w:tcW w:w="1866" w:type="dxa"/>
            <w:tcBorders>
              <w:top w:val="single" w:sz="4" w:space="0" w:color="auto"/>
            </w:tcBorders>
            <w:shd w:val="clear" w:color="auto" w:fill="004062"/>
            <w:vAlign w:val="center"/>
          </w:tcPr>
          <w:p w14:paraId="3B4C5D60" w14:textId="2FBF2AF1" w:rsidR="00432087" w:rsidRPr="00A86FF7" w:rsidRDefault="00A116EB" w:rsidP="00E86A73">
            <w:pPr>
              <w:widowControl w:val="0"/>
              <w:spacing w:before="144" w:after="144"/>
              <w:rPr>
                <w:rFonts w:cs="Arial"/>
              </w:rPr>
            </w:pPr>
            <w:r w:rsidRPr="00A116EB">
              <w:rPr>
                <w:rFonts w:asciiTheme="minorHAnsi" w:eastAsiaTheme="minorHAnsi" w:hAnsiTheme="minorHAnsi" w:cstheme="minorBidi"/>
                <w:noProof/>
                <w:szCs w:val="22"/>
              </w:rPr>
              <mc:AlternateContent>
                <mc:Choice Requires="wps">
                  <w:drawing>
                    <wp:anchor distT="0" distB="0" distL="114300" distR="114300" simplePos="0" relativeHeight="252288000" behindDoc="0" locked="1" layoutInCell="1" allowOverlap="0" wp14:anchorId="53DF2801" wp14:editId="4D757FCE">
                      <wp:simplePos x="0" y="0"/>
                      <wp:positionH relativeFrom="margin">
                        <wp:posOffset>-70485</wp:posOffset>
                      </wp:positionH>
                      <wp:positionV relativeFrom="page">
                        <wp:posOffset>-136525</wp:posOffset>
                      </wp:positionV>
                      <wp:extent cx="1044000" cy="540000"/>
                      <wp:effectExtent l="0" t="0" r="3810" b="0"/>
                      <wp:wrapNone/>
                      <wp:docPr id="58" name="Pentagon 58"/>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7CD75713"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F2801" id="Pentagon 58" o:spid="_x0000_s1064" type="#_x0000_t15" style="position:absolute;margin-left:-5.55pt;margin-top:-10.75pt;width:82.2pt;height:42.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" o:allowoverlap="f" adj="16014" fillcolor="#ff6" stroked="f" strokeweight="1pt">
                      <v:textbox>
                        <w:txbxContent>
                          <w:p w14:paraId="7CD75713"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114" w:type="dxa"/>
            <w:tcBorders>
              <w:top w:val="single" w:sz="4" w:space="0" w:color="auto"/>
            </w:tcBorders>
            <w:shd w:val="clear" w:color="auto" w:fill="auto"/>
            <w:vAlign w:val="center"/>
          </w:tcPr>
          <w:p w14:paraId="7BA700D7" w14:textId="77777777"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Documented and implemented processes that demonstrate:</w:t>
            </w:r>
          </w:p>
          <w:p w14:paraId="50D8378F" w14:textId="77777777" w:rsidR="00432087" w:rsidRPr="00A86FF7" w:rsidRDefault="00432087" w:rsidP="00DA1606">
            <w:pPr>
              <w:widowControl w:val="0"/>
              <w:numPr>
                <w:ilvl w:val="1"/>
                <w:numId w:val="10"/>
              </w:numPr>
              <w:spacing w:before="144" w:after="144" w:line="276" w:lineRule="auto"/>
              <w:ind w:left="714" w:hanging="357"/>
              <w:contextualSpacing/>
            </w:pPr>
            <w:r w:rsidRPr="00A86FF7">
              <w:rPr>
                <w:color w:val="000000"/>
              </w:rPr>
              <w:t>how</w:t>
            </w:r>
            <w:r w:rsidRPr="00A86FF7">
              <w:t xml:space="preserve"> the organisation communicates effectively and responds to decisions by individual service users to access and/or exit services</w:t>
            </w:r>
          </w:p>
          <w:p w14:paraId="11D841BE" w14:textId="77777777" w:rsidR="00432087" w:rsidRPr="00A86FF7" w:rsidRDefault="00432087" w:rsidP="00DA1606">
            <w:pPr>
              <w:widowControl w:val="0"/>
              <w:numPr>
                <w:ilvl w:val="1"/>
                <w:numId w:val="10"/>
              </w:numPr>
              <w:spacing w:before="144" w:after="144" w:line="276" w:lineRule="auto"/>
              <w:ind w:left="714" w:hanging="357"/>
              <w:contextualSpacing/>
            </w:pPr>
            <w:r w:rsidRPr="00A86FF7">
              <w:rPr>
                <w:color w:val="000000"/>
              </w:rPr>
              <w:t>referrals</w:t>
            </w:r>
            <w:r w:rsidRPr="00A86FF7">
              <w:t xml:space="preserve"> for service are processed in a timely manner and with regard to the immediacy of the needs of the potential service user</w:t>
            </w:r>
          </w:p>
          <w:p w14:paraId="305ED2DE" w14:textId="77777777" w:rsidR="00432087" w:rsidRPr="00A86FF7" w:rsidRDefault="00432087" w:rsidP="00DA1606">
            <w:pPr>
              <w:widowControl w:val="0"/>
              <w:numPr>
                <w:ilvl w:val="1"/>
                <w:numId w:val="10"/>
              </w:numPr>
              <w:spacing w:before="144" w:after="144" w:line="276" w:lineRule="auto"/>
              <w:ind w:left="714" w:hanging="357"/>
              <w:contextualSpacing/>
              <w:rPr>
                <w:rFonts w:cs="Arial"/>
                <w:szCs w:val="20"/>
              </w:rPr>
            </w:pPr>
            <w:r w:rsidRPr="00A86FF7">
              <w:t xml:space="preserve">the </w:t>
            </w:r>
            <w:r w:rsidRPr="00A86FF7">
              <w:rPr>
                <w:color w:val="000000"/>
              </w:rPr>
              <w:t>organisation</w:t>
            </w:r>
            <w:r w:rsidRPr="00A86FF7">
              <w:t xml:space="preserve"> works with other agencies to meet the needs of the service users during service entry and exit processes, where appropriate</w:t>
            </w:r>
            <w:r w:rsidRPr="00A86FF7">
              <w:rPr>
                <w:rFonts w:cs="Arial"/>
                <w:szCs w:val="20"/>
              </w:rPr>
              <w:t>.</w:t>
            </w:r>
          </w:p>
          <w:p w14:paraId="40CC5502" w14:textId="77777777" w:rsidR="00432087" w:rsidRPr="00A86FF7" w:rsidRDefault="00432087" w:rsidP="00DA1606">
            <w:pPr>
              <w:widowControl w:val="0"/>
              <w:numPr>
                <w:ilvl w:val="0"/>
                <w:numId w:val="2"/>
              </w:numPr>
              <w:spacing w:before="144" w:after="144" w:line="276" w:lineRule="auto"/>
            </w:pPr>
            <w:r w:rsidRPr="00A86FF7">
              <w:rPr>
                <w:color w:val="000000" w:themeColor="text1"/>
              </w:rPr>
              <w:t xml:space="preserve">The organisation engages interpreters for people who need assistance to communicate effectively in English, in line with the </w:t>
            </w:r>
            <w:r w:rsidRPr="00A86FF7">
              <w:rPr>
                <w:i/>
                <w:color w:val="000000" w:themeColor="text1"/>
              </w:rPr>
              <w:t>Queensland Language Services Policy</w:t>
            </w:r>
            <w:r w:rsidRPr="00A86FF7">
              <w:rPr>
                <w:color w:val="000000" w:themeColor="text1"/>
                <w:vertAlign w:val="superscript"/>
              </w:rPr>
              <w:footnoteReference w:id="27"/>
            </w:r>
            <w:r w:rsidRPr="00A86FF7">
              <w:rPr>
                <w:color w:val="000000" w:themeColor="text1"/>
              </w:rPr>
              <w:t>.</w:t>
            </w:r>
          </w:p>
        </w:tc>
      </w:tr>
      <w:tr w:rsidR="00432087" w:rsidRPr="00A86FF7" w14:paraId="1FB4F2F2"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866" w:type="dxa"/>
            <w:shd w:val="clear" w:color="auto" w:fill="004062"/>
            <w:vAlign w:val="center"/>
          </w:tcPr>
          <w:p w14:paraId="06365473" w14:textId="2F501C5F" w:rsidR="00432087" w:rsidRPr="00A86FF7" w:rsidRDefault="00A116EB" w:rsidP="00E86A73">
            <w:pPr>
              <w:widowControl w:val="0"/>
              <w:tabs>
                <w:tab w:val="left" w:pos="360"/>
              </w:tabs>
              <w:autoSpaceDE w:val="0"/>
              <w:autoSpaceDN w:val="0"/>
              <w:adjustRightInd w:val="0"/>
              <w:spacing w:before="144" w:after="144"/>
              <w:rPr>
                <w:rFonts w:cs="Arial"/>
              </w:rPr>
            </w:pPr>
            <w:r w:rsidRPr="005C5465">
              <w:rPr>
                <w:rFonts w:asciiTheme="minorHAnsi" w:eastAsiaTheme="minorHAnsi" w:hAnsiTheme="minorHAnsi" w:cstheme="minorBidi"/>
                <w:noProof/>
                <w:szCs w:val="22"/>
              </w:rPr>
              <mc:AlternateContent>
                <mc:Choice Requires="wps">
                  <w:drawing>
                    <wp:anchor distT="0" distB="0" distL="114300" distR="114300" simplePos="0" relativeHeight="252290048" behindDoc="0" locked="1" layoutInCell="1" allowOverlap="0" wp14:anchorId="2F5D3A2F" wp14:editId="1C7A9483">
                      <wp:simplePos x="0" y="0"/>
                      <wp:positionH relativeFrom="margin">
                        <wp:posOffset>-70485</wp:posOffset>
                      </wp:positionH>
                      <wp:positionV relativeFrom="page">
                        <wp:posOffset>-48260</wp:posOffset>
                      </wp:positionV>
                      <wp:extent cx="1044000" cy="576000"/>
                      <wp:effectExtent l="0" t="0" r="3810" b="0"/>
                      <wp:wrapNone/>
                      <wp:docPr id="59" name="Pentagon 59"/>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1795245"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D3A2F" id="Pentagon 59" o:spid="_x0000_s1065" type="#_x0000_t15" style="position:absolute;margin-left:-5.55pt;margin-top:-3.8pt;width:82.2pt;height:45.35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" o:allowoverlap="f" adj="15641" fillcolor="#427cbf" stroked="f" strokeweight="1pt">
                      <v:textbox>
                        <w:txbxContent>
                          <w:p w14:paraId="61795245"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114" w:type="dxa"/>
            <w:shd w:val="clear" w:color="auto" w:fill="E7E6E6" w:themeFill="background2"/>
            <w:vAlign w:val="center"/>
          </w:tcPr>
          <w:p w14:paraId="6D527965" w14:textId="77777777"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 xml:space="preserve">The organisation has a policy/procedure for supporting children and young people entering or exiting the service in response to </w:t>
            </w:r>
            <w:r w:rsidR="00DC2EF2" w:rsidRPr="00A86FF7">
              <w:rPr>
                <w:color w:val="000000" w:themeColor="text1"/>
              </w:rPr>
              <w:t>DCSYW</w:t>
            </w:r>
            <w:r w:rsidR="0015354A" w:rsidRPr="00A86FF7">
              <w:rPr>
                <w:color w:val="000000" w:themeColor="text1"/>
              </w:rPr>
              <w:t>’s</w:t>
            </w:r>
            <w:r w:rsidRPr="00A86FF7">
              <w:rPr>
                <w:color w:val="000000" w:themeColor="text1"/>
              </w:rPr>
              <w:t xml:space="preserve"> decision to make a placement.</w:t>
            </w:r>
          </w:p>
          <w:p w14:paraId="10080BAF" w14:textId="7373BDC1" w:rsidR="00432087" w:rsidRPr="00A86FF7" w:rsidRDefault="00432087" w:rsidP="001B7DA3">
            <w:pPr>
              <w:widowControl w:val="0"/>
              <w:spacing w:before="144" w:after="144" w:line="276" w:lineRule="auto"/>
              <w:ind w:left="94"/>
            </w:pPr>
            <w:r w:rsidRPr="00A86FF7">
              <w:rPr>
                <w:i/>
              </w:rPr>
              <w:t>Note:</w:t>
            </w:r>
            <w:r w:rsidRPr="00A86FF7">
              <w:t xml:space="preserve"> </w:t>
            </w:r>
            <w:r w:rsidRPr="00A86FF7">
              <w:rPr>
                <w:i/>
              </w:rPr>
              <w:t>The decision to access</w:t>
            </w:r>
            <w:r w:rsidR="001B7DA3" w:rsidRPr="00A86FF7">
              <w:rPr>
                <w:i/>
              </w:rPr>
              <w:t xml:space="preserve"> a care service</w:t>
            </w:r>
            <w:r w:rsidRPr="00A86FF7">
              <w:rPr>
                <w:i/>
              </w:rPr>
              <w:t xml:space="preserve">, engage </w:t>
            </w:r>
            <w:r w:rsidR="001B7DA3" w:rsidRPr="00A86FF7">
              <w:rPr>
                <w:i/>
              </w:rPr>
              <w:t xml:space="preserve">a care service </w:t>
            </w:r>
            <w:r w:rsidRPr="00A86FF7">
              <w:rPr>
                <w:i/>
              </w:rPr>
              <w:t xml:space="preserve">or transition a child or young person out of a care service is </w:t>
            </w:r>
            <w:r w:rsidR="001B7DA3" w:rsidRPr="00A86FF7">
              <w:rPr>
                <w:i/>
              </w:rPr>
              <w:t xml:space="preserve">held by </w:t>
            </w:r>
            <w:r w:rsidR="00DC2EF2" w:rsidRPr="00A86FF7">
              <w:t>DCSYW</w:t>
            </w:r>
            <w:r w:rsidRPr="00A86FF7">
              <w:rPr>
                <w:i/>
              </w:rPr>
              <w:t>. Organisations should, however, ensure they have effective processes to communicate, interact and respond to children and young people upon entry to and exit from the service.</w:t>
            </w:r>
          </w:p>
        </w:tc>
      </w:tr>
    </w:tbl>
    <w:p w14:paraId="239292B1" w14:textId="1BC78B13" w:rsidR="00A116EB" w:rsidRDefault="00A116EB" w:rsidP="00B21A2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896078" w:rsidRPr="00EA2A17" w14:paraId="0143768F" w14:textId="77777777" w:rsidTr="00A116EB">
        <w:trPr>
          <w:trHeight w:val="391"/>
        </w:trPr>
        <w:tc>
          <w:tcPr>
            <w:tcW w:w="9980" w:type="dxa"/>
            <w:tcBorders>
              <w:top w:val="single" w:sz="4" w:space="0" w:color="004062"/>
              <w:left w:val="single" w:sz="4" w:space="0" w:color="004062"/>
              <w:bottom w:val="nil"/>
              <w:right w:val="single" w:sz="4" w:space="0" w:color="004062"/>
            </w:tcBorders>
            <w:shd w:val="clear" w:color="auto" w:fill="9A4C81"/>
          </w:tcPr>
          <w:p w14:paraId="78376C52" w14:textId="0A16B10A" w:rsidR="00432087" w:rsidRPr="00EA2A17" w:rsidRDefault="00432087" w:rsidP="00EC6A74">
            <w:pPr>
              <w:keepNext/>
              <w:widowControl w:val="0"/>
              <w:spacing w:after="0"/>
              <w:rPr>
                <w:bCs/>
                <w:color w:val="FFFFFF" w:themeColor="background1"/>
                <w:szCs w:val="22"/>
              </w:rPr>
            </w:pPr>
            <w:r w:rsidRPr="00EA2A17">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4AE2FED5" w14:textId="77777777" w:rsidTr="00A116EB">
        <w:trPr>
          <w:trHeight w:val="391"/>
        </w:trPr>
        <w:tc>
          <w:tcPr>
            <w:tcW w:w="9980" w:type="dxa"/>
            <w:tcBorders>
              <w:top w:val="nil"/>
              <w:left w:val="nil"/>
              <w:bottom w:val="nil"/>
              <w:right w:val="nil"/>
            </w:tcBorders>
            <w:shd w:val="clear" w:color="auto" w:fill="auto"/>
          </w:tcPr>
          <w:p w14:paraId="3C65352F"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Processes to identify and respond to potential access barriers</w:t>
            </w:r>
            <w:r w:rsidR="00A4109F" w:rsidRPr="00A86FF7">
              <w:rPr>
                <w:rFonts w:ascii="Arial" w:hAnsi="Arial" w:cs="Arial"/>
              </w:rPr>
              <w:t xml:space="preserve"> such as</w:t>
            </w:r>
            <w:r w:rsidRPr="00A86FF7">
              <w:rPr>
                <w:rFonts w:ascii="Arial" w:hAnsi="Arial" w:cs="Arial"/>
              </w:rPr>
              <w:t xml:space="preserve"> language, culture, </w:t>
            </w:r>
            <w:r w:rsidR="00F30B2B" w:rsidRPr="00A86FF7">
              <w:rPr>
                <w:rFonts w:ascii="Arial" w:hAnsi="Arial" w:cs="Arial"/>
              </w:rPr>
              <w:t xml:space="preserve">ability, </w:t>
            </w:r>
            <w:r w:rsidRPr="00A86FF7">
              <w:rPr>
                <w:rFonts w:ascii="Arial" w:hAnsi="Arial" w:cs="Arial"/>
              </w:rPr>
              <w:t>safety or physical access to services</w:t>
            </w:r>
          </w:p>
          <w:p w14:paraId="11B62372"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Policy or processes for engaging interpreting, translating and communication services to facilitate communication with Aboriginal and Torres Strait Islander people, people from culturally </w:t>
            </w:r>
            <w:r w:rsidRPr="00A86FF7">
              <w:rPr>
                <w:rFonts w:ascii="Arial" w:hAnsi="Arial" w:cs="Arial"/>
              </w:rPr>
              <w:lastRenderedPageBreak/>
              <w:t>and linguistically diverse backgrounds</w:t>
            </w:r>
            <w:r w:rsidR="00136D80" w:rsidRPr="00A86FF7">
              <w:rPr>
                <w:rFonts w:ascii="Arial" w:hAnsi="Arial" w:cs="Arial"/>
              </w:rPr>
              <w:t xml:space="preserve"> and</w:t>
            </w:r>
            <w:r w:rsidRPr="00A86FF7">
              <w:rPr>
                <w:rFonts w:ascii="Arial" w:hAnsi="Arial" w:cs="Arial"/>
              </w:rPr>
              <w:t xml:space="preserve"> people with differing abilities </w:t>
            </w:r>
          </w:p>
          <w:p w14:paraId="137A77F3" w14:textId="6307ED10" w:rsidR="00136D80" w:rsidRPr="00A86FF7" w:rsidRDefault="00136D80"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Processes for the involvement of </w:t>
            </w:r>
            <w:r w:rsidR="004B1785" w:rsidRPr="00A86FF7">
              <w:rPr>
                <w:rFonts w:ascii="Arial" w:hAnsi="Arial" w:cs="Arial"/>
              </w:rPr>
              <w:t xml:space="preserve">representatives / </w:t>
            </w:r>
            <w:r w:rsidRPr="00A86FF7">
              <w:rPr>
                <w:rFonts w:ascii="Arial" w:hAnsi="Arial" w:cs="Arial"/>
              </w:rPr>
              <w:t xml:space="preserve">support persons </w:t>
            </w:r>
            <w:r w:rsidR="00D22BE2" w:rsidRPr="00C77D80">
              <w:rPr>
                <w:rFonts w:ascii="Arial" w:hAnsi="Arial" w:cs="Arial"/>
              </w:rPr>
              <w:t xml:space="preserve">(where relevant) </w:t>
            </w:r>
            <w:r w:rsidRPr="00A86FF7">
              <w:rPr>
                <w:rFonts w:ascii="Arial" w:hAnsi="Arial" w:cs="Arial"/>
              </w:rPr>
              <w:t xml:space="preserve">when service users are entering or exiting a service </w:t>
            </w:r>
          </w:p>
          <w:p w14:paraId="5C586D35" w14:textId="77777777" w:rsidR="0097699E" w:rsidRPr="00A86FF7" w:rsidRDefault="004B1785"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Systems for tracking i</w:t>
            </w:r>
            <w:r w:rsidR="0097699E" w:rsidRPr="00A86FF7">
              <w:rPr>
                <w:rFonts w:ascii="Arial" w:hAnsi="Arial" w:cs="Arial"/>
              </w:rPr>
              <w:t>ntake and referral</w:t>
            </w:r>
            <w:r w:rsidRPr="00A86FF7">
              <w:rPr>
                <w:rFonts w:ascii="Arial" w:hAnsi="Arial" w:cs="Arial"/>
              </w:rPr>
              <w:t>s</w:t>
            </w:r>
            <w:r w:rsidR="0097699E" w:rsidRPr="00A86FF7">
              <w:rPr>
                <w:rFonts w:ascii="Arial" w:hAnsi="Arial" w:cs="Arial"/>
              </w:rPr>
              <w:t xml:space="preserve"> </w:t>
            </w:r>
          </w:p>
          <w:p w14:paraId="4762727B" w14:textId="4E7C3A63"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Publications informing potential service users/referring bodies of services available (</w:t>
            </w:r>
            <w:r w:rsidR="001D1715" w:rsidRPr="00A86FF7">
              <w:rPr>
                <w:rFonts w:ascii="Arial" w:hAnsi="Arial" w:cs="Arial"/>
              </w:rPr>
              <w:t>such as</w:t>
            </w:r>
            <w:r w:rsidRPr="00A86FF7">
              <w:rPr>
                <w:rFonts w:ascii="Arial" w:hAnsi="Arial" w:cs="Arial"/>
              </w:rPr>
              <w:t xml:space="preserve"> </w:t>
            </w:r>
            <w:r w:rsidR="001B7DA3" w:rsidRPr="00A86FF7">
              <w:rPr>
                <w:rFonts w:ascii="Arial" w:hAnsi="Arial" w:cs="Arial"/>
              </w:rPr>
              <w:t>w</w:t>
            </w:r>
            <w:r w:rsidRPr="00A86FF7">
              <w:rPr>
                <w:rFonts w:ascii="Arial" w:hAnsi="Arial" w:cs="Arial"/>
              </w:rPr>
              <w:t>elcome/</w:t>
            </w:r>
            <w:r w:rsidR="001B7DA3" w:rsidRPr="00A86FF7">
              <w:rPr>
                <w:rFonts w:ascii="Arial" w:hAnsi="Arial" w:cs="Arial"/>
              </w:rPr>
              <w:t>i</w:t>
            </w:r>
            <w:r w:rsidRPr="00A86FF7">
              <w:rPr>
                <w:rFonts w:ascii="Arial" w:hAnsi="Arial" w:cs="Arial"/>
              </w:rPr>
              <w:t xml:space="preserve">nduction </w:t>
            </w:r>
            <w:r w:rsidR="001B7DA3" w:rsidRPr="00A86FF7">
              <w:rPr>
                <w:rFonts w:ascii="Arial" w:hAnsi="Arial" w:cs="Arial"/>
              </w:rPr>
              <w:t>p</w:t>
            </w:r>
            <w:r w:rsidR="009F1535" w:rsidRPr="00A86FF7">
              <w:rPr>
                <w:rFonts w:ascii="Arial" w:hAnsi="Arial" w:cs="Arial"/>
              </w:rPr>
              <w:t>acks</w:t>
            </w:r>
            <w:r w:rsidRPr="00A86FF7">
              <w:rPr>
                <w:rFonts w:ascii="Arial" w:hAnsi="Arial" w:cs="Arial"/>
              </w:rPr>
              <w:t>, brochures, website,</w:t>
            </w:r>
            <w:r w:rsidR="00A82C2F" w:rsidRPr="00A86FF7">
              <w:rPr>
                <w:rFonts w:ascii="Arial" w:hAnsi="Arial" w:cs="Arial"/>
              </w:rPr>
              <w:t xml:space="preserve"> social media, fact sheets, displays</w:t>
            </w:r>
            <w:r w:rsidR="00DE0BB8" w:rsidRPr="00A86FF7">
              <w:rPr>
                <w:rFonts w:ascii="Arial" w:hAnsi="Arial" w:cs="Arial"/>
              </w:rPr>
              <w:t>, newsletters</w:t>
            </w:r>
            <w:r w:rsidRPr="00A86FF7">
              <w:rPr>
                <w:rFonts w:ascii="Arial" w:hAnsi="Arial" w:cs="Arial"/>
              </w:rPr>
              <w:t>)</w:t>
            </w:r>
          </w:p>
          <w:p w14:paraId="26CEA590"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Publications about services are in formats</w:t>
            </w:r>
            <w:r w:rsidR="004B7211" w:rsidRPr="00A86FF7">
              <w:rPr>
                <w:rFonts w:ascii="Arial" w:hAnsi="Arial" w:cs="Arial"/>
              </w:rPr>
              <w:t xml:space="preserve"> that </w:t>
            </w:r>
            <w:r w:rsidR="00173424" w:rsidRPr="00A86FF7">
              <w:rPr>
                <w:rFonts w:ascii="Arial" w:hAnsi="Arial" w:cs="Arial"/>
              </w:rPr>
              <w:t>are easily understood by</w:t>
            </w:r>
            <w:r w:rsidR="004B7211" w:rsidRPr="00A86FF7">
              <w:rPr>
                <w:rFonts w:ascii="Arial" w:hAnsi="Arial" w:cs="Arial"/>
              </w:rPr>
              <w:t xml:space="preserve"> people using services</w:t>
            </w:r>
            <w:r w:rsidRPr="00A86FF7">
              <w:rPr>
                <w:rFonts w:ascii="Arial" w:hAnsi="Arial" w:cs="Arial"/>
              </w:rPr>
              <w:t xml:space="preserve"> (</w:t>
            </w:r>
            <w:r w:rsidR="001D1715" w:rsidRPr="00A86FF7">
              <w:rPr>
                <w:rFonts w:ascii="Arial" w:hAnsi="Arial" w:cs="Arial"/>
              </w:rPr>
              <w:t>such as</w:t>
            </w:r>
            <w:r w:rsidR="004B7211" w:rsidRPr="00A86FF7">
              <w:rPr>
                <w:rFonts w:ascii="Arial" w:hAnsi="Arial" w:cs="Arial"/>
              </w:rPr>
              <w:t xml:space="preserve"> accessible, easy to </w:t>
            </w:r>
            <w:r w:rsidR="002D49DA" w:rsidRPr="00A86FF7">
              <w:rPr>
                <w:rFonts w:ascii="Arial" w:hAnsi="Arial" w:cs="Arial"/>
              </w:rPr>
              <w:t>navigate</w:t>
            </w:r>
            <w:r w:rsidR="004B7211" w:rsidRPr="00A86FF7">
              <w:rPr>
                <w:rFonts w:ascii="Arial" w:hAnsi="Arial" w:cs="Arial"/>
              </w:rPr>
              <w:t xml:space="preserve">, </w:t>
            </w:r>
            <w:r w:rsidR="002D49DA" w:rsidRPr="00A86FF7">
              <w:rPr>
                <w:rFonts w:ascii="Arial" w:hAnsi="Arial" w:cs="Arial"/>
              </w:rPr>
              <w:t xml:space="preserve">large print, </w:t>
            </w:r>
            <w:r w:rsidR="004B7211" w:rsidRPr="00A86FF7">
              <w:rPr>
                <w:rFonts w:ascii="Arial" w:hAnsi="Arial" w:cs="Arial"/>
              </w:rPr>
              <w:t>relevant language, culturally appropriate</w:t>
            </w:r>
            <w:r w:rsidR="002D49DA" w:rsidRPr="00A86FF7">
              <w:rPr>
                <w:rFonts w:ascii="Arial" w:hAnsi="Arial" w:cs="Arial"/>
              </w:rPr>
              <w:t>, braille</w:t>
            </w:r>
            <w:r w:rsidR="004B7211" w:rsidRPr="00A86FF7">
              <w:rPr>
                <w:rFonts w:ascii="Arial" w:hAnsi="Arial" w:cs="Arial"/>
              </w:rPr>
              <w:t>)</w:t>
            </w:r>
          </w:p>
          <w:p w14:paraId="60B246B9" w14:textId="38186E9E"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Publications informing exiting service users and </w:t>
            </w:r>
            <w:r w:rsidR="008A3EF1" w:rsidRPr="00A86FF7">
              <w:rPr>
                <w:rFonts w:ascii="Arial" w:hAnsi="Arial" w:cs="Arial"/>
              </w:rPr>
              <w:t>their representative</w:t>
            </w:r>
            <w:r w:rsidR="00D8262F" w:rsidRPr="00A86FF7">
              <w:rPr>
                <w:rFonts w:ascii="Arial" w:hAnsi="Arial" w:cs="Arial"/>
              </w:rPr>
              <w:t>s</w:t>
            </w:r>
            <w:r w:rsidR="00983C8B" w:rsidRPr="00A86FF7">
              <w:rPr>
                <w:rFonts w:ascii="Arial" w:hAnsi="Arial" w:cs="Arial"/>
              </w:rPr>
              <w:t xml:space="preserve"> </w:t>
            </w:r>
            <w:r w:rsidR="008A3EF1" w:rsidRPr="00A86FF7">
              <w:rPr>
                <w:rFonts w:ascii="Arial" w:hAnsi="Arial" w:cs="Arial"/>
              </w:rPr>
              <w:t>/</w:t>
            </w:r>
            <w:r w:rsidR="00983C8B" w:rsidRPr="00A86FF7">
              <w:rPr>
                <w:rFonts w:ascii="Arial" w:hAnsi="Arial" w:cs="Arial"/>
              </w:rPr>
              <w:t xml:space="preserve"> </w:t>
            </w:r>
            <w:r w:rsidRPr="00A86FF7">
              <w:rPr>
                <w:rFonts w:ascii="Arial" w:hAnsi="Arial" w:cs="Arial"/>
              </w:rPr>
              <w:t>support persons</w:t>
            </w:r>
            <w:r w:rsidR="00D22BE2" w:rsidRPr="00A86FF7">
              <w:rPr>
                <w:rFonts w:ascii="Arial" w:hAnsi="Arial" w:cs="Arial"/>
              </w:rPr>
              <w:t xml:space="preserve"> </w:t>
            </w:r>
            <w:r w:rsidR="00D22BE2" w:rsidRPr="00C77D80">
              <w:rPr>
                <w:rFonts w:ascii="Arial" w:hAnsi="Arial" w:cs="Arial"/>
              </w:rPr>
              <w:t xml:space="preserve">(where relevant) </w:t>
            </w:r>
            <w:r w:rsidRPr="00A86FF7">
              <w:rPr>
                <w:rFonts w:ascii="Arial" w:hAnsi="Arial" w:cs="Arial"/>
              </w:rPr>
              <w:t>about ongoing support options and service re-entry processes</w:t>
            </w:r>
          </w:p>
          <w:p w14:paraId="32501700"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Records of the involvement of other agencies in service user entry and exit processes </w:t>
            </w:r>
            <w:r w:rsidR="00C532ED" w:rsidRPr="00A86FF7">
              <w:rPr>
                <w:rFonts w:ascii="Arial" w:hAnsi="Arial" w:cs="Arial"/>
              </w:rPr>
              <w:t>(such as alternative service providers, Aboriginal and Torres Islander Community Controlled Organisations, multi-cultural organisations, advocacy services, relevant health services)</w:t>
            </w:r>
          </w:p>
          <w:p w14:paraId="458F3524"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reflect consideration of specific needs when communicating with potential or actual service users (</w:t>
            </w:r>
            <w:r w:rsidR="001D1715" w:rsidRPr="00A86FF7">
              <w:rPr>
                <w:rFonts w:ascii="Arial" w:hAnsi="Arial" w:cs="Arial"/>
              </w:rPr>
              <w:t>such as</w:t>
            </w:r>
            <w:r w:rsidRPr="00A86FF7">
              <w:rPr>
                <w:rFonts w:ascii="Arial" w:hAnsi="Arial" w:cs="Arial"/>
              </w:rPr>
              <w:t xml:space="preserve"> </w:t>
            </w:r>
            <w:r w:rsidR="00C532ED" w:rsidRPr="00A86FF7">
              <w:rPr>
                <w:rFonts w:ascii="Arial" w:hAnsi="Arial" w:cs="Arial"/>
              </w:rPr>
              <w:t>language, culture, age, ability</w:t>
            </w:r>
            <w:r w:rsidRPr="00A86FF7">
              <w:rPr>
                <w:rFonts w:ascii="Arial" w:hAnsi="Arial" w:cs="Arial"/>
              </w:rPr>
              <w:t xml:space="preserve">) </w:t>
            </w:r>
          </w:p>
          <w:p w14:paraId="21F66D43"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Records </w:t>
            </w:r>
            <w:r w:rsidR="00C532ED" w:rsidRPr="00A86FF7">
              <w:rPr>
                <w:rFonts w:ascii="Arial" w:hAnsi="Arial" w:cs="Arial"/>
              </w:rPr>
              <w:t>demonstrate</w:t>
            </w:r>
            <w:r w:rsidRPr="00A86FF7">
              <w:rPr>
                <w:rFonts w:ascii="Arial" w:hAnsi="Arial" w:cs="Arial"/>
              </w:rPr>
              <w:t xml:space="preserve"> review of data to inform planning of service delivery (location, types, hours, cultural safety, physical accessibility)</w:t>
            </w:r>
          </w:p>
          <w:p w14:paraId="05CA6C40"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 training for staff and volunteers in engaging and working with interpreters and culturally safe and appropriate practices</w:t>
            </w:r>
          </w:p>
          <w:p w14:paraId="41A77C9C" w14:textId="4372477A" w:rsidR="00432087" w:rsidRPr="00A86FF7" w:rsidRDefault="00C532ED"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w:t>
            </w:r>
            <w:r w:rsidR="004E52B7" w:rsidRPr="00A86FF7">
              <w:rPr>
                <w:rFonts w:ascii="Arial" w:hAnsi="Arial" w:cs="Arial"/>
              </w:rPr>
              <w:t>e.g.</w:t>
            </w:r>
            <w:r w:rsidRPr="00A86FF7">
              <w:rPr>
                <w:rFonts w:ascii="Arial" w:hAnsi="Arial" w:cs="Arial"/>
              </w:rPr>
              <w:t xml:space="preserve"> </w:t>
            </w:r>
            <w:r w:rsidR="00B36D1A" w:rsidRPr="00A86FF7">
              <w:rPr>
                <w:rFonts w:ascii="Arial" w:hAnsi="Arial" w:cs="Arial"/>
              </w:rPr>
              <w:t>Individualised plan</w:t>
            </w:r>
            <w:r w:rsidRPr="00A86FF7">
              <w:rPr>
                <w:rFonts w:ascii="Arial" w:hAnsi="Arial" w:cs="Arial"/>
              </w:rPr>
              <w:t>s)</w:t>
            </w:r>
            <w:r w:rsidR="00B36D1A" w:rsidRPr="00A86FF7">
              <w:rPr>
                <w:rFonts w:ascii="Arial" w:hAnsi="Arial" w:cs="Arial"/>
              </w:rPr>
              <w:t xml:space="preserve"> demonstrate planning for</w:t>
            </w:r>
            <w:r w:rsidR="00432087" w:rsidRPr="00A86FF7">
              <w:rPr>
                <w:rFonts w:ascii="Arial" w:hAnsi="Arial" w:cs="Arial"/>
              </w:rPr>
              <w:t xml:space="preserve"> exiting or transitioning from the service</w:t>
            </w:r>
          </w:p>
          <w:p w14:paraId="516450B3" w14:textId="66FC0DDC" w:rsidR="00432087" w:rsidRPr="00A86FF7" w:rsidRDefault="00136D80"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showing that people using services have had the opportunity to have a</w:t>
            </w:r>
            <w:r w:rsidR="004B1785" w:rsidRPr="00A86FF7">
              <w:rPr>
                <w:rFonts w:ascii="Arial" w:hAnsi="Arial" w:cs="Arial"/>
              </w:rPr>
              <w:t xml:space="preserve"> representative /</w:t>
            </w:r>
            <w:r w:rsidRPr="00A86FF7">
              <w:rPr>
                <w:rFonts w:ascii="Arial" w:hAnsi="Arial" w:cs="Arial"/>
              </w:rPr>
              <w:t xml:space="preserve"> </w:t>
            </w:r>
            <w:r w:rsidR="00432087" w:rsidRPr="00A86FF7">
              <w:rPr>
                <w:rFonts w:ascii="Arial" w:hAnsi="Arial" w:cs="Arial"/>
              </w:rPr>
              <w:t xml:space="preserve">support person </w:t>
            </w:r>
            <w:r w:rsidRPr="00A86FF7">
              <w:rPr>
                <w:rFonts w:ascii="Arial" w:hAnsi="Arial" w:cs="Arial"/>
              </w:rPr>
              <w:t>during entry and exit processes</w:t>
            </w:r>
            <w:r w:rsidR="00432087" w:rsidRPr="00A86FF7">
              <w:rPr>
                <w:rFonts w:ascii="Arial" w:hAnsi="Arial" w:cs="Arial"/>
              </w:rPr>
              <w:t xml:space="preserve"> </w:t>
            </w:r>
          </w:p>
          <w:p w14:paraId="1078CFAD" w14:textId="77777777" w:rsidR="00432087" w:rsidRPr="00A86FF7" w:rsidRDefault="00136D80"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 e</w:t>
            </w:r>
            <w:r w:rsidR="00432087" w:rsidRPr="00A86FF7">
              <w:rPr>
                <w:rFonts w:ascii="Arial" w:hAnsi="Arial" w:cs="Arial"/>
              </w:rPr>
              <w:t>ntry/exit interviews conducted in a way/and at the times that suit the person using services</w:t>
            </w:r>
          </w:p>
          <w:p w14:paraId="05C3E1DD" w14:textId="77777777" w:rsidR="00432087" w:rsidRPr="00A86FF7" w:rsidRDefault="00432087" w:rsidP="00DA1606">
            <w:pPr>
              <w:pStyle w:val="ListParagraph"/>
              <w:widowControl w:val="0"/>
              <w:numPr>
                <w:ilvl w:val="0"/>
                <w:numId w:val="3"/>
              </w:numPr>
              <w:spacing w:before="144" w:after="144"/>
              <w:ind w:left="357" w:hanging="357"/>
              <w:rPr>
                <w:rFonts w:cs="Arial"/>
                <w:szCs w:val="24"/>
              </w:rPr>
            </w:pPr>
            <w:r w:rsidRPr="00A86FF7">
              <w:rPr>
                <w:rFonts w:ascii="Arial" w:hAnsi="Arial" w:cs="Arial"/>
              </w:rPr>
              <w:t>Staff</w:t>
            </w:r>
            <w:r w:rsidR="00581E23" w:rsidRPr="00A86FF7">
              <w:rPr>
                <w:rFonts w:ascii="Arial" w:hAnsi="Arial" w:cs="Arial"/>
              </w:rPr>
              <w:t xml:space="preserve"> and </w:t>
            </w:r>
            <w:r w:rsidR="00136D80" w:rsidRPr="00A86FF7">
              <w:rPr>
                <w:rFonts w:ascii="Arial" w:hAnsi="Arial" w:cs="Arial"/>
              </w:rPr>
              <w:t>volunteers</w:t>
            </w:r>
            <w:r w:rsidRPr="00A86FF7">
              <w:rPr>
                <w:rFonts w:ascii="Arial" w:hAnsi="Arial" w:cs="Arial"/>
              </w:rPr>
              <w:t xml:space="preserve"> can describe the process for engaging and working with interpreters</w:t>
            </w:r>
          </w:p>
          <w:p w14:paraId="46BC8FBC" w14:textId="77777777" w:rsidR="00432087" w:rsidRPr="00A86FF7" w:rsidRDefault="00432087" w:rsidP="00DA1606">
            <w:pPr>
              <w:pStyle w:val="ListParagraph"/>
              <w:widowControl w:val="0"/>
              <w:numPr>
                <w:ilvl w:val="0"/>
                <w:numId w:val="3"/>
              </w:numPr>
              <w:spacing w:before="144" w:after="144"/>
              <w:ind w:left="357" w:hanging="357"/>
              <w:rPr>
                <w:rFonts w:cs="Arial"/>
                <w:szCs w:val="24"/>
              </w:rPr>
            </w:pPr>
            <w:r w:rsidRPr="00A86FF7">
              <w:rPr>
                <w:rFonts w:ascii="Arial" w:hAnsi="Arial" w:cs="Arial"/>
              </w:rPr>
              <w:t>Staff</w:t>
            </w:r>
            <w:r w:rsidR="00581E23" w:rsidRPr="00A86FF7">
              <w:rPr>
                <w:rFonts w:ascii="Arial" w:hAnsi="Arial" w:cs="Arial"/>
              </w:rPr>
              <w:t xml:space="preserve"> and </w:t>
            </w:r>
            <w:r w:rsidR="00136D80" w:rsidRPr="00A86FF7">
              <w:rPr>
                <w:rFonts w:ascii="Arial" w:hAnsi="Arial" w:cs="Arial"/>
              </w:rPr>
              <w:t>volunteers</w:t>
            </w:r>
            <w:r w:rsidRPr="00A86FF7">
              <w:rPr>
                <w:rFonts w:ascii="Arial" w:hAnsi="Arial" w:cs="Arial"/>
              </w:rPr>
              <w:t xml:space="preserve"> can describe culturally safe practices for engaging with Aboriginal and Torres Strait Islander people on entry and exit to the service</w:t>
            </w:r>
            <w:r w:rsidR="006E1487" w:rsidRPr="00A86FF7">
              <w:rPr>
                <w:rFonts w:ascii="Arial" w:hAnsi="Arial" w:cs="Arial"/>
              </w:rPr>
              <w:t xml:space="preserve"> </w:t>
            </w:r>
          </w:p>
        </w:tc>
      </w:tr>
    </w:tbl>
    <w:p w14:paraId="0156FB90" w14:textId="77777777" w:rsidR="00136D80" w:rsidRPr="00A86FF7" w:rsidRDefault="00136D80">
      <w:pPr>
        <w:spacing w:before="144" w:after="144"/>
      </w:pPr>
      <w:r w:rsidRPr="00A86FF7">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A86FF7" w14:paraId="35D9A2E4"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5F39575E" w14:textId="762009A6" w:rsidR="00A04A68" w:rsidRPr="00A86FF7" w:rsidRDefault="00A04A68" w:rsidP="00206C85">
            <w:pPr>
              <w:spacing w:before="120" w:after="120" w:line="240" w:lineRule="auto"/>
              <w:rPr>
                <w:rFonts w:cs="Arial"/>
                <w:color w:val="44546A" w:themeColor="text2"/>
              </w:rPr>
            </w:pPr>
            <w:r w:rsidRPr="00A25BDE">
              <w:rPr>
                <w:b/>
                <w:color w:val="00293F"/>
                <w:sz w:val="28"/>
                <w:szCs w:val="28"/>
              </w:rPr>
              <w:lastRenderedPageBreak/>
              <w:t xml:space="preserve">Standard 2: </w:t>
            </w:r>
            <w:r w:rsidR="00206C85">
              <w:rPr>
                <w:b/>
                <w:color w:val="00293F"/>
                <w:sz w:val="28"/>
                <w:szCs w:val="28"/>
              </w:rPr>
              <w:t>Service Access</w:t>
            </w:r>
          </w:p>
        </w:tc>
      </w:tr>
      <w:tr w:rsidR="00A04A68" w:rsidRPr="00A86FF7" w14:paraId="46C069A4"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794AD453" w14:textId="77777777" w:rsidR="00A04A68" w:rsidRPr="00A86FF7" w:rsidRDefault="00A04A68" w:rsidP="00A04A68">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Sound eligibility, entry and exit processes facilitate access to services on the basis of relative need and available resources.</w:t>
            </w:r>
          </w:p>
        </w:tc>
      </w:tr>
      <w:tr w:rsidR="00A04A68" w:rsidRPr="00A86FF7" w14:paraId="7666F0F5"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5EA18B39" w14:textId="77777777" w:rsidR="00A04A68" w:rsidRPr="00A86FF7" w:rsidRDefault="00A04A68" w:rsidP="00A04A68">
            <w:pPr>
              <w:widowControl w:val="0"/>
              <w:spacing w:before="120" w:after="120"/>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color w:val="000000"/>
                <w:szCs w:val="22"/>
              </w:rPr>
              <w:t>The organisation makes their services available to their target group in fair, transparent and non-discriminatory ways and people seeking access to services are prioritised and responded to.</w:t>
            </w:r>
          </w:p>
        </w:tc>
      </w:tr>
      <w:tr w:rsidR="00A04A68" w:rsidRPr="00A86FF7" w14:paraId="5F4B9C4C" w14:textId="77777777" w:rsidTr="00A04A68">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6636CC61" w14:textId="77777777" w:rsidR="00A04A68" w:rsidRPr="00A86FF7" w:rsidRDefault="00A04A68" w:rsidP="00A04A68">
            <w:pPr>
              <w:widowControl w:val="0"/>
              <w:spacing w:after="0"/>
              <w:rPr>
                <w:rFonts w:cs="Arial"/>
                <w:b/>
                <w:bCs/>
                <w:color w:val="000000"/>
              </w:rPr>
            </w:pPr>
          </w:p>
        </w:tc>
      </w:tr>
      <w:tr w:rsidR="00432087" w:rsidRPr="00EA2A17" w14:paraId="7F881ED4" w14:textId="77777777" w:rsidTr="00A04A68">
        <w:trPr>
          <w:trHeight w:val="407"/>
        </w:trPr>
        <w:tc>
          <w:tcPr>
            <w:tcW w:w="9980" w:type="dxa"/>
            <w:gridSpan w:val="2"/>
            <w:tcBorders>
              <w:top w:val="nil"/>
              <w:left w:val="nil"/>
              <w:bottom w:val="nil"/>
              <w:right w:val="nil"/>
            </w:tcBorders>
            <w:shd w:val="clear" w:color="auto" w:fill="004062"/>
            <w:vAlign w:val="center"/>
          </w:tcPr>
          <w:p w14:paraId="4CB60FC7" w14:textId="0A5A4FBF" w:rsidR="00432087" w:rsidRPr="00EA2A17" w:rsidRDefault="00432087" w:rsidP="004A31EE">
            <w:pPr>
              <w:spacing w:before="120" w:after="120"/>
            </w:pPr>
            <w:bookmarkStart w:id="161" w:name="_Toc24100969"/>
            <w:r w:rsidRPr="00E519D0">
              <w:rPr>
                <w:rStyle w:val="Heading3Char"/>
              </w:rPr>
              <w:t>Indicator 2.3</w:t>
            </w:r>
            <w:bookmarkEnd w:id="161"/>
            <w:r w:rsidRPr="004A31EE">
              <w:rPr>
                <w:b/>
                <w:sz w:val="24"/>
              </w:rPr>
              <w:t>: Where an organisation is unable to provide services to a person, due to ineligibility or lack of capacity, there are processes in place to refer the person to an appropriate alternative service.</w:t>
            </w:r>
            <w:r w:rsidRPr="00EA2A17">
              <w:t xml:space="preserve"> </w:t>
            </w:r>
          </w:p>
        </w:tc>
      </w:tr>
      <w:tr w:rsidR="00432087" w:rsidRPr="00A86FF7" w14:paraId="21F57129" w14:textId="77777777" w:rsidTr="00A04A68">
        <w:trPr>
          <w:trHeight w:val="407"/>
        </w:trPr>
        <w:tc>
          <w:tcPr>
            <w:tcW w:w="9980" w:type="dxa"/>
            <w:gridSpan w:val="2"/>
            <w:tcBorders>
              <w:top w:val="nil"/>
              <w:left w:val="nil"/>
              <w:bottom w:val="nil"/>
              <w:right w:val="nil"/>
            </w:tcBorders>
            <w:shd w:val="clear" w:color="auto" w:fill="FFFFFF" w:themeFill="background1"/>
            <w:vAlign w:val="center"/>
          </w:tcPr>
          <w:p w14:paraId="2413AD8B" w14:textId="77777777" w:rsidR="00432087" w:rsidRPr="00A86FF7" w:rsidRDefault="00432087" w:rsidP="003B1A89">
            <w:pPr>
              <w:widowControl w:val="0"/>
              <w:spacing w:after="0"/>
              <w:ind w:left="113" w:hanging="113"/>
              <w:rPr>
                <w:b/>
                <w:bCs/>
                <w:color w:val="FFFFFF"/>
                <w:szCs w:val="22"/>
              </w:rPr>
            </w:pPr>
          </w:p>
        </w:tc>
      </w:tr>
      <w:tr w:rsidR="00432087" w:rsidRPr="00531B1A" w14:paraId="6A45DDC2"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9980" w:type="dxa"/>
            <w:gridSpan w:val="2"/>
            <w:shd w:val="clear" w:color="auto" w:fill="004062"/>
            <w:vAlign w:val="center"/>
          </w:tcPr>
          <w:p w14:paraId="6002E631" w14:textId="77777777" w:rsidR="00432087" w:rsidRPr="00531B1A"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531B1A">
              <w:rPr>
                <w:bCs/>
                <w:color w:val="FFFFFF"/>
                <w:szCs w:val="22"/>
              </w:rPr>
              <w:t xml:space="preserve">As a part of meeting Indicator 2.3, organisations </w:t>
            </w:r>
            <w:r w:rsidRPr="00531B1A">
              <w:rPr>
                <w:bCs/>
                <w:color w:val="FFFFFF"/>
                <w:szCs w:val="22"/>
                <w:u w:val="single"/>
              </w:rPr>
              <w:t>must</w:t>
            </w:r>
            <w:r w:rsidRPr="00531B1A">
              <w:rPr>
                <w:bCs/>
                <w:color w:val="FFFFFF"/>
                <w:szCs w:val="22"/>
              </w:rPr>
              <w:t xml:space="preserve"> demonstrate the relevant service specific requirements detailed below</w:t>
            </w:r>
          </w:p>
        </w:tc>
      </w:tr>
      <w:tr w:rsidR="00432087" w:rsidRPr="00A86FF7" w14:paraId="39440B5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0"/>
        </w:trPr>
        <w:tc>
          <w:tcPr>
            <w:tcW w:w="1696" w:type="dxa"/>
            <w:shd w:val="clear" w:color="auto" w:fill="004062"/>
            <w:vAlign w:val="center"/>
          </w:tcPr>
          <w:p w14:paraId="15595444" w14:textId="7AD5A270" w:rsidR="00432087" w:rsidRPr="00A86FF7" w:rsidRDefault="00A116EB" w:rsidP="00E86A73">
            <w:pPr>
              <w:widowControl w:val="0"/>
              <w:tabs>
                <w:tab w:val="left" w:pos="360"/>
              </w:tabs>
              <w:autoSpaceDE w:val="0"/>
              <w:autoSpaceDN w:val="0"/>
              <w:adjustRightInd w:val="0"/>
              <w:spacing w:before="144" w:after="144"/>
              <w:rPr>
                <w:rFonts w:cs="Arial"/>
                <w:b/>
                <w:bCs/>
                <w:color w:val="FFFFFF"/>
              </w:rPr>
            </w:pPr>
            <w:r>
              <w:rPr>
                <w:noProof/>
              </w:rPr>
              <mc:AlternateContent>
                <mc:Choice Requires="wps">
                  <w:drawing>
                    <wp:anchor distT="0" distB="0" distL="114300" distR="114300" simplePos="0" relativeHeight="252295168" behindDoc="0" locked="1" layoutInCell="1" allowOverlap="0" wp14:anchorId="70C5A61C" wp14:editId="2FB4DB3A">
                      <wp:simplePos x="0" y="0"/>
                      <wp:positionH relativeFrom="margin">
                        <wp:posOffset>-70485</wp:posOffset>
                      </wp:positionH>
                      <wp:positionV relativeFrom="page">
                        <wp:posOffset>3175</wp:posOffset>
                      </wp:positionV>
                      <wp:extent cx="1044000" cy="540000"/>
                      <wp:effectExtent l="0" t="0" r="3810" b="0"/>
                      <wp:wrapNone/>
                      <wp:docPr id="62" name="Pentagon 6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421E46FC"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5A61C" id="Pentagon 62" o:spid="_x0000_s1066" type="#_x0000_t15" style="position:absolute;margin-left:-5.55pt;margin-top:.25pt;width:82.2pt;height:42.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" o:allowoverlap="f" adj="16014" fillcolor="#ff6" stroked="f" strokeweight="1pt">
                      <v:textbox>
                        <w:txbxContent>
                          <w:p w14:paraId="421E46FC"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84" w:type="dxa"/>
            <w:tcBorders>
              <w:bottom w:val="single" w:sz="4" w:space="0" w:color="auto"/>
            </w:tcBorders>
            <w:shd w:val="clear" w:color="auto" w:fill="auto"/>
            <w:vAlign w:val="center"/>
          </w:tcPr>
          <w:p w14:paraId="1F0260B0" w14:textId="77777777" w:rsidR="00432087" w:rsidRPr="00A86FF7" w:rsidRDefault="00432087" w:rsidP="00E86A73">
            <w:pPr>
              <w:pStyle w:val="ListParagraph"/>
              <w:widowControl w:val="0"/>
              <w:tabs>
                <w:tab w:val="left" w:pos="360"/>
              </w:tabs>
              <w:autoSpaceDE w:val="0"/>
              <w:autoSpaceDN w:val="0"/>
              <w:adjustRightInd w:val="0"/>
              <w:spacing w:before="144" w:after="144"/>
              <w:ind w:left="0"/>
              <w:rPr>
                <w:rFonts w:ascii="Arial" w:hAnsi="Arial" w:cs="Arial"/>
                <w:b/>
                <w:bCs/>
                <w:i/>
              </w:rPr>
            </w:pPr>
            <w:r w:rsidRPr="00A86FF7">
              <w:rPr>
                <w:rFonts w:ascii="Arial" w:hAnsi="Arial" w:cs="Arial"/>
                <w:b/>
                <w:bCs/>
                <w:i/>
                <w:color w:val="00293F"/>
              </w:rPr>
              <w:t>There is no common mandatory evidence requirement for this indicator</w:t>
            </w:r>
          </w:p>
        </w:tc>
      </w:tr>
      <w:tr w:rsidR="00432087" w:rsidRPr="00A86FF7" w14:paraId="0C6A23F4"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9"/>
        </w:trPr>
        <w:tc>
          <w:tcPr>
            <w:tcW w:w="1696" w:type="dxa"/>
            <w:shd w:val="clear" w:color="auto" w:fill="004062"/>
            <w:vAlign w:val="center"/>
          </w:tcPr>
          <w:p w14:paraId="0272F1EE" w14:textId="0E6CB78C" w:rsidR="00432087" w:rsidRPr="00A86FF7" w:rsidRDefault="00A116EB" w:rsidP="00E86A73">
            <w:pPr>
              <w:widowControl w:val="0"/>
              <w:tabs>
                <w:tab w:val="left" w:pos="360"/>
              </w:tabs>
              <w:autoSpaceDE w:val="0"/>
              <w:autoSpaceDN w:val="0"/>
              <w:adjustRightInd w:val="0"/>
              <w:spacing w:before="144" w:after="144"/>
              <w:rPr>
                <w:noProof/>
                <w:lang w:val="en-US" w:eastAsia="en-US"/>
              </w:rPr>
            </w:pPr>
            <w:r w:rsidRPr="00A116EB">
              <w:rPr>
                <w:rFonts w:asciiTheme="minorHAnsi" w:eastAsiaTheme="minorHAnsi" w:hAnsiTheme="minorHAnsi" w:cstheme="minorBidi"/>
                <w:noProof/>
                <w:szCs w:val="22"/>
              </w:rPr>
              <mc:AlternateContent>
                <mc:Choice Requires="wps">
                  <w:drawing>
                    <wp:anchor distT="0" distB="0" distL="114300" distR="114300" simplePos="0" relativeHeight="252297216" behindDoc="0" locked="1" layoutInCell="1" allowOverlap="0" wp14:anchorId="7BCA20F1" wp14:editId="2C4413CA">
                      <wp:simplePos x="0" y="0"/>
                      <wp:positionH relativeFrom="margin">
                        <wp:posOffset>-67945</wp:posOffset>
                      </wp:positionH>
                      <wp:positionV relativeFrom="page">
                        <wp:posOffset>67945</wp:posOffset>
                      </wp:positionV>
                      <wp:extent cx="1044000" cy="576000"/>
                      <wp:effectExtent l="0" t="0" r="3810" b="0"/>
                      <wp:wrapNone/>
                      <wp:docPr id="63" name="Pentagon 6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25891AE"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A20F1" id="Pentagon 63" o:spid="_x0000_s1067" type="#_x0000_t15" style="position:absolute;margin-left:-5.35pt;margin-top:5.35pt;width:82.2pt;height:45.35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" o:allowoverlap="f" adj="15641" fillcolor="#427cbf" stroked="f" strokeweight="1pt">
                      <v:textbox>
                        <w:txbxContent>
                          <w:p w14:paraId="625891AE"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tcBorders>
              <w:bottom w:val="single" w:sz="4" w:space="0" w:color="auto"/>
            </w:tcBorders>
            <w:shd w:val="clear" w:color="auto" w:fill="E7E6E6" w:themeFill="background2"/>
            <w:vAlign w:val="center"/>
          </w:tcPr>
          <w:p w14:paraId="0EB7E03A" w14:textId="77777777"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 xml:space="preserve">Where the service provided by the organisation does not meet the child or young person’s care needs or it is not appropriate due to other reasons, the organisation advises </w:t>
            </w:r>
            <w:r w:rsidR="00DC2EF2" w:rsidRPr="00A86FF7">
              <w:rPr>
                <w:color w:val="000000" w:themeColor="text1"/>
              </w:rPr>
              <w:t>DCSYW</w:t>
            </w:r>
            <w:r w:rsidRPr="00A86FF7">
              <w:rPr>
                <w:color w:val="000000" w:themeColor="text1"/>
              </w:rPr>
              <w:t xml:space="preserve">. </w:t>
            </w:r>
          </w:p>
          <w:p w14:paraId="3F21BD5B" w14:textId="77777777" w:rsidR="00432087" w:rsidRPr="00A86FF7" w:rsidRDefault="00432087" w:rsidP="008E0DCF">
            <w:pPr>
              <w:widowControl w:val="0"/>
              <w:spacing w:before="144" w:after="144" w:line="276" w:lineRule="auto"/>
              <w:ind w:left="94"/>
              <w:rPr>
                <w:rFonts w:cs="Arial"/>
                <w:szCs w:val="22"/>
              </w:rPr>
            </w:pPr>
            <w:r w:rsidRPr="00A86FF7">
              <w:rPr>
                <w:rFonts w:cs="Arial"/>
                <w:i/>
              </w:rPr>
              <w:t xml:space="preserve">Note: Where a referral to another service is required, this is referred to, and acted on by </w:t>
            </w:r>
            <w:r w:rsidR="00DC2EF2" w:rsidRPr="00A86FF7">
              <w:rPr>
                <w:rFonts w:cs="Arial"/>
                <w:i/>
              </w:rPr>
              <w:t>DCSYW</w:t>
            </w:r>
            <w:r w:rsidRPr="00A86FF7">
              <w:rPr>
                <w:rFonts w:cs="Arial"/>
                <w:i/>
              </w:rPr>
              <w:t xml:space="preserve"> as all referrals are a departmental responsibility</w:t>
            </w:r>
            <w:r w:rsidR="008E0DCF" w:rsidRPr="00A86FF7">
              <w:rPr>
                <w:rFonts w:cs="Arial"/>
                <w:i/>
              </w:rPr>
              <w:t>.</w:t>
            </w:r>
          </w:p>
        </w:tc>
      </w:tr>
      <w:tr w:rsidR="000F668F" w:rsidRPr="00A86FF7" w14:paraId="4EF9F3D5"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shd w:val="clear" w:color="auto" w:fill="004062"/>
            <w:vAlign w:val="center"/>
          </w:tcPr>
          <w:p w14:paraId="49F3A042" w14:textId="78660938" w:rsidR="000F668F" w:rsidRPr="00A86FF7" w:rsidRDefault="00A116EB" w:rsidP="000F7A2F">
            <w:pPr>
              <w:widowControl w:val="0"/>
              <w:tabs>
                <w:tab w:val="left" w:pos="360"/>
              </w:tabs>
              <w:autoSpaceDE w:val="0"/>
              <w:autoSpaceDN w:val="0"/>
              <w:adjustRightInd w:val="0"/>
              <w:spacing w:before="144" w:after="144"/>
              <w:rPr>
                <w:rFonts w:cs="Arial"/>
                <w:bCs/>
                <w:noProof/>
                <w:color w:val="FFFFFF"/>
              </w:rPr>
            </w:pPr>
            <w:r w:rsidRPr="00A116EB">
              <w:rPr>
                <w:rFonts w:asciiTheme="minorHAnsi" w:eastAsiaTheme="minorHAnsi" w:hAnsiTheme="minorHAnsi" w:cstheme="minorBidi"/>
                <w:noProof/>
                <w:szCs w:val="22"/>
              </w:rPr>
              <mc:AlternateContent>
                <mc:Choice Requires="wps">
                  <w:drawing>
                    <wp:anchor distT="0" distB="0" distL="114300" distR="114300" simplePos="0" relativeHeight="252299264" behindDoc="0" locked="1" layoutInCell="1" allowOverlap="0" wp14:anchorId="7D7C935D" wp14:editId="16FF81BB">
                      <wp:simplePos x="0" y="0"/>
                      <wp:positionH relativeFrom="margin">
                        <wp:posOffset>-63500</wp:posOffset>
                      </wp:positionH>
                      <wp:positionV relativeFrom="page">
                        <wp:posOffset>-192405</wp:posOffset>
                      </wp:positionV>
                      <wp:extent cx="1043940" cy="575945"/>
                      <wp:effectExtent l="0" t="0" r="3810" b="0"/>
                      <wp:wrapNone/>
                      <wp:docPr id="488" name="Pentagon 488"/>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w="12700" cap="flat" cmpd="sng" algn="ctr">
                                <a:noFill/>
                                <a:prstDash val="solid"/>
                                <a:miter lim="800000"/>
                              </a:ln>
                              <a:effectLst/>
                            </wps:spPr>
                            <wps:txbx>
                              <w:txbxContent>
                                <w:p w14:paraId="3E375A7B"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C935D" id="Pentagon 488" o:spid="_x0000_s1068" type="#_x0000_t15" style="position:absolute;margin-left:-5pt;margin-top:-15.15pt;width:82.2pt;height:45.3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" o:allowoverlap="f" adj="15642" fillcolor="#64baaf" stroked="f" strokeweight="1pt">
                      <v:textbox>
                        <w:txbxContent>
                          <w:p w14:paraId="3E375A7B"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v:textbox>
                      <w10:wrap anchorx="margin" anchory="page"/>
                      <w10:anchorlock/>
                    </v:shape>
                  </w:pict>
                </mc:Fallback>
              </mc:AlternateContent>
            </w:r>
          </w:p>
        </w:tc>
        <w:tc>
          <w:tcPr>
            <w:tcW w:w="8284" w:type="dxa"/>
            <w:shd w:val="clear" w:color="auto" w:fill="auto"/>
            <w:vAlign w:val="center"/>
          </w:tcPr>
          <w:p w14:paraId="2257E8C2" w14:textId="77777777" w:rsidR="000F668F" w:rsidRPr="00A86FF7" w:rsidRDefault="000F668F" w:rsidP="000F7A2F">
            <w:pPr>
              <w:widowControl w:val="0"/>
              <w:spacing w:before="144" w:after="144" w:line="276" w:lineRule="auto"/>
              <w:rPr>
                <w:rFonts w:cs="Arial"/>
                <w:b/>
                <w:color w:val="00293F"/>
                <w:szCs w:val="20"/>
              </w:rPr>
            </w:pPr>
            <w:r w:rsidRPr="00A86FF7">
              <w:rPr>
                <w:rFonts w:cs="Arial"/>
                <w:b/>
                <w:color w:val="00293F"/>
                <w:szCs w:val="20"/>
              </w:rPr>
              <w:t xml:space="preserve">Intensive Family Support: </w:t>
            </w:r>
          </w:p>
          <w:p w14:paraId="218919B8" w14:textId="77777777" w:rsidR="000F668F" w:rsidRPr="00A86FF7" w:rsidRDefault="000F668F" w:rsidP="000F7A2F">
            <w:pPr>
              <w:widowControl w:val="0"/>
              <w:numPr>
                <w:ilvl w:val="0"/>
                <w:numId w:val="2"/>
              </w:numPr>
              <w:spacing w:before="144" w:after="144" w:line="276" w:lineRule="auto"/>
              <w:rPr>
                <w:color w:val="000000" w:themeColor="text1"/>
              </w:rPr>
            </w:pPr>
            <w:r w:rsidRPr="00A86FF7">
              <w:rPr>
                <w:color w:val="000000" w:themeColor="text1"/>
              </w:rPr>
              <w:t>Documented and implemented process which ensure:</w:t>
            </w:r>
          </w:p>
          <w:p w14:paraId="23AC6703" w14:textId="77777777" w:rsidR="000F668F" w:rsidRPr="00A86FF7" w:rsidRDefault="000F668F" w:rsidP="000F7A2F">
            <w:pPr>
              <w:widowControl w:val="0"/>
              <w:numPr>
                <w:ilvl w:val="1"/>
                <w:numId w:val="10"/>
              </w:numPr>
              <w:spacing w:before="144" w:after="144" w:line="276" w:lineRule="auto"/>
              <w:ind w:left="714" w:hanging="357"/>
              <w:contextualSpacing/>
              <w:rPr>
                <w:rFonts w:cs="Arial"/>
                <w:color w:val="000000" w:themeColor="text1"/>
              </w:rPr>
            </w:pPr>
            <w:r w:rsidRPr="00A86FF7">
              <w:rPr>
                <w:color w:val="000000"/>
              </w:rPr>
              <w:t>where</w:t>
            </w:r>
            <w:r w:rsidRPr="00A86FF7">
              <w:rPr>
                <w:rFonts w:cs="Arial"/>
                <w:color w:val="000000" w:themeColor="text1"/>
              </w:rPr>
              <w:t xml:space="preserve"> an organisation is unable to provide a service, due to ineligibility or lack of capacity, a referral is made to an appropriate alternative service</w:t>
            </w:r>
          </w:p>
          <w:p w14:paraId="27F8964A" w14:textId="77777777" w:rsidR="000F668F" w:rsidRPr="00A86FF7" w:rsidRDefault="000F668F" w:rsidP="000F7A2F">
            <w:pPr>
              <w:widowControl w:val="0"/>
              <w:numPr>
                <w:ilvl w:val="1"/>
                <w:numId w:val="10"/>
              </w:numPr>
              <w:spacing w:before="144" w:after="144" w:line="276" w:lineRule="auto"/>
              <w:ind w:left="714" w:hanging="357"/>
              <w:contextualSpacing/>
              <w:rPr>
                <w:rFonts w:cs="Arial"/>
                <w:color w:val="000000" w:themeColor="text1"/>
              </w:rPr>
            </w:pPr>
            <w:r w:rsidRPr="00A86FF7">
              <w:rPr>
                <w:rFonts w:cs="Arial"/>
                <w:color w:val="000000" w:themeColor="text1"/>
              </w:rPr>
              <w:t>families are not excluded from services, while the organisation undertakes assertive outreach (e.g. unannounced visits or cold calling to make contact with families who have been referred without consent)</w:t>
            </w:r>
          </w:p>
          <w:p w14:paraId="06AA5134" w14:textId="77777777" w:rsidR="000F668F" w:rsidRPr="00A86FF7" w:rsidRDefault="000F668F" w:rsidP="000F7A2F">
            <w:pPr>
              <w:widowControl w:val="0"/>
              <w:numPr>
                <w:ilvl w:val="1"/>
                <w:numId w:val="10"/>
              </w:numPr>
              <w:spacing w:before="144" w:after="144" w:line="276" w:lineRule="auto"/>
              <w:ind w:left="714" w:hanging="357"/>
              <w:contextualSpacing/>
              <w:rPr>
                <w:rFonts w:cs="Arial"/>
                <w:color w:val="000000" w:themeColor="text1"/>
              </w:rPr>
            </w:pPr>
            <w:r w:rsidRPr="00A86FF7">
              <w:rPr>
                <w:rFonts w:cs="Arial"/>
                <w:color w:val="000000" w:themeColor="text1"/>
              </w:rPr>
              <w:t xml:space="preserve">if </w:t>
            </w:r>
            <w:r w:rsidRPr="00A86FF7">
              <w:rPr>
                <w:color w:val="000000"/>
              </w:rPr>
              <w:t>during</w:t>
            </w:r>
            <w:r w:rsidRPr="00A86FF7">
              <w:rPr>
                <w:rFonts w:cs="Arial"/>
                <w:color w:val="000000" w:themeColor="text1"/>
              </w:rPr>
              <w:t xml:space="preserve"> the course of an intervention, a family is subject to a statutory response resulting from a Child Safety Investigation and Assessment, the service may continue to work with the family until the investigation is completed. If the outcome of the investigation is that an ongoing statutory response is required, the Intensive Family Support service must immediately transition </w:t>
            </w:r>
            <w:r w:rsidRPr="002C7AFD">
              <w:rPr>
                <w:rFonts w:cs="Arial"/>
              </w:rPr>
              <w:t xml:space="preserve">lead case management to </w:t>
            </w:r>
            <w:r w:rsidRPr="00A86FF7">
              <w:rPr>
                <w:color w:val="000000" w:themeColor="text1"/>
              </w:rPr>
              <w:t>DCSYW</w:t>
            </w:r>
            <w:r w:rsidRPr="00A86FF7">
              <w:t>.</w:t>
            </w:r>
          </w:p>
        </w:tc>
      </w:tr>
      <w:tr w:rsidR="000F668F" w:rsidRPr="00A86FF7" w14:paraId="458F31A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shd w:val="clear" w:color="auto" w:fill="004062"/>
            <w:vAlign w:val="center"/>
          </w:tcPr>
          <w:p w14:paraId="34091BFE" w14:textId="35661BE8" w:rsidR="000F668F" w:rsidRPr="00A86FF7" w:rsidRDefault="008B46E8" w:rsidP="000F7A2F">
            <w:pPr>
              <w:widowControl w:val="0"/>
              <w:tabs>
                <w:tab w:val="left" w:pos="360"/>
              </w:tabs>
              <w:autoSpaceDE w:val="0"/>
              <w:autoSpaceDN w:val="0"/>
              <w:adjustRightInd w:val="0"/>
              <w:spacing w:before="144" w:after="144"/>
              <w:rPr>
                <w:noProof/>
              </w:rPr>
            </w:pPr>
            <w:r>
              <w:rPr>
                <w:noProof/>
              </w:rPr>
              <mc:AlternateContent>
                <mc:Choice Requires="wps">
                  <w:drawing>
                    <wp:anchor distT="0" distB="0" distL="114300" distR="114300" simplePos="0" relativeHeight="252301312" behindDoc="0" locked="1" layoutInCell="1" allowOverlap="0" wp14:anchorId="29495525" wp14:editId="2095A2E8">
                      <wp:simplePos x="0" y="0"/>
                      <wp:positionH relativeFrom="margin">
                        <wp:posOffset>-70485</wp:posOffset>
                      </wp:positionH>
                      <wp:positionV relativeFrom="page">
                        <wp:posOffset>67945</wp:posOffset>
                      </wp:positionV>
                      <wp:extent cx="1044000" cy="576000"/>
                      <wp:effectExtent l="0" t="0" r="3810" b="0"/>
                      <wp:wrapNone/>
                      <wp:docPr id="489" name="Pentagon 489"/>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24DCD92"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5525" id="Pentagon 489" o:spid="_x0000_s1069" type="#_x0000_t15" style="position:absolute;margin-left:-5.55pt;margin-top:5.35pt;width:82.2pt;height:45.35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" o:allowoverlap="f" adj="15641" fillcolor="#f6640a" stroked="f" strokeweight="1pt">
                      <v:textbox>
                        <w:txbxContent>
                          <w:p w14:paraId="624DCD92"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v:textbox>
                      <w10:wrap anchorx="margin" anchory="page"/>
                      <w10:anchorlock/>
                    </v:shape>
                  </w:pict>
                </mc:Fallback>
              </mc:AlternateContent>
            </w:r>
          </w:p>
        </w:tc>
        <w:tc>
          <w:tcPr>
            <w:tcW w:w="8284" w:type="dxa"/>
            <w:shd w:val="clear" w:color="auto" w:fill="E7E6E6" w:themeFill="background2"/>
            <w:vAlign w:val="center"/>
          </w:tcPr>
          <w:p w14:paraId="5C83C0FA" w14:textId="77777777" w:rsidR="000F668F" w:rsidRPr="004542BF" w:rsidRDefault="000F668F" w:rsidP="000F7A2F">
            <w:pPr>
              <w:widowControl w:val="0"/>
              <w:numPr>
                <w:ilvl w:val="0"/>
                <w:numId w:val="2"/>
              </w:numPr>
              <w:spacing w:before="144" w:after="144" w:line="276" w:lineRule="auto"/>
              <w:ind w:left="357" w:hanging="357"/>
              <w:rPr>
                <w:b/>
              </w:rPr>
            </w:pPr>
            <w:r w:rsidRPr="00A86FF7">
              <w:rPr>
                <w:rFonts w:cs="Arial"/>
                <w:color w:val="000000" w:themeColor="text1"/>
              </w:rPr>
              <w:t>Where an organisation is unable to provide services to a person, due to ineligibility or lack of capacity, processes are in place to proactively refer the person to an appropriate alternative service.</w:t>
            </w:r>
            <w:r w:rsidRPr="00A86FF7">
              <w:t xml:space="preserve"> </w:t>
            </w:r>
          </w:p>
        </w:tc>
      </w:tr>
      <w:tr w:rsidR="00432087" w:rsidRPr="00A86FF7" w14:paraId="02EF954C" w14:textId="77777777" w:rsidTr="00A04A68">
        <w:trPr>
          <w:trHeight w:val="391"/>
        </w:trPr>
        <w:tc>
          <w:tcPr>
            <w:tcW w:w="9980" w:type="dxa"/>
            <w:gridSpan w:val="2"/>
            <w:tcBorders>
              <w:top w:val="single" w:sz="4" w:space="0" w:color="auto"/>
              <w:left w:val="nil"/>
              <w:bottom w:val="single" w:sz="4" w:space="0" w:color="004062"/>
              <w:right w:val="nil"/>
            </w:tcBorders>
            <w:shd w:val="clear" w:color="auto" w:fill="auto"/>
            <w:vAlign w:val="center"/>
          </w:tcPr>
          <w:p w14:paraId="14EDA2DC" w14:textId="77777777" w:rsidR="00432087" w:rsidRDefault="00432087" w:rsidP="003B1A89">
            <w:pPr>
              <w:widowControl w:val="0"/>
              <w:tabs>
                <w:tab w:val="left" w:pos="360"/>
              </w:tabs>
              <w:autoSpaceDE w:val="0"/>
              <w:autoSpaceDN w:val="0"/>
              <w:adjustRightInd w:val="0"/>
              <w:spacing w:after="0"/>
              <w:rPr>
                <w:b/>
                <w:bCs/>
                <w:color w:val="FFFFFF"/>
                <w:szCs w:val="22"/>
              </w:rPr>
            </w:pPr>
          </w:p>
          <w:p w14:paraId="1DFCB66F" w14:textId="77777777" w:rsidR="005E0BCA" w:rsidRPr="00A86FF7" w:rsidRDefault="005E0BCA" w:rsidP="003B1A89">
            <w:pPr>
              <w:widowControl w:val="0"/>
              <w:tabs>
                <w:tab w:val="left" w:pos="360"/>
              </w:tabs>
              <w:autoSpaceDE w:val="0"/>
              <w:autoSpaceDN w:val="0"/>
              <w:adjustRightInd w:val="0"/>
              <w:spacing w:after="0"/>
              <w:rPr>
                <w:b/>
                <w:bCs/>
                <w:color w:val="FFFFFF"/>
                <w:szCs w:val="22"/>
              </w:rPr>
            </w:pPr>
          </w:p>
        </w:tc>
      </w:tr>
      <w:tr w:rsidR="00896078" w:rsidRPr="00EA2A17" w14:paraId="603AB6F5" w14:textId="77777777" w:rsidTr="00A04A68">
        <w:trPr>
          <w:trHeight w:val="391"/>
        </w:trPr>
        <w:tc>
          <w:tcPr>
            <w:tcW w:w="9980" w:type="dxa"/>
            <w:gridSpan w:val="2"/>
            <w:tcBorders>
              <w:top w:val="single" w:sz="4" w:space="0" w:color="004062"/>
              <w:left w:val="single" w:sz="4" w:space="0" w:color="004062"/>
              <w:bottom w:val="single" w:sz="4" w:space="0" w:color="004062"/>
              <w:right w:val="single" w:sz="4" w:space="0" w:color="004062"/>
            </w:tcBorders>
            <w:shd w:val="clear" w:color="auto" w:fill="9A4C81"/>
          </w:tcPr>
          <w:p w14:paraId="3C3F3756" w14:textId="77777777" w:rsidR="00432087" w:rsidRPr="00EA2A17" w:rsidRDefault="00432087" w:rsidP="00EA2A17">
            <w:pPr>
              <w:widowControl w:val="0"/>
              <w:spacing w:after="0"/>
              <w:rPr>
                <w:bCs/>
                <w:color w:val="FFFFFF" w:themeColor="background1"/>
                <w:szCs w:val="22"/>
              </w:rPr>
            </w:pPr>
            <w:r w:rsidRPr="00EA2A17">
              <w:rPr>
                <w:bCs/>
                <w:color w:val="FFFFFF" w:themeColor="background1"/>
                <w:szCs w:val="22"/>
              </w:rPr>
              <w:lastRenderedPageBreak/>
              <w:t>Below are suggestions of how this indicator may be demonstrated, depending on the size and complexity of an organisation and the type of services delivered</w:t>
            </w:r>
          </w:p>
        </w:tc>
      </w:tr>
      <w:tr w:rsidR="00432087" w:rsidRPr="00A86FF7" w14:paraId="1583992F" w14:textId="77777777" w:rsidTr="00A04A68">
        <w:trPr>
          <w:trHeight w:val="391"/>
        </w:trPr>
        <w:tc>
          <w:tcPr>
            <w:tcW w:w="9980" w:type="dxa"/>
            <w:gridSpan w:val="2"/>
            <w:tcBorders>
              <w:top w:val="single" w:sz="4" w:space="0" w:color="004062"/>
              <w:left w:val="nil"/>
              <w:bottom w:val="nil"/>
              <w:right w:val="nil"/>
            </w:tcBorders>
            <w:shd w:val="clear" w:color="auto" w:fill="auto"/>
          </w:tcPr>
          <w:p w14:paraId="5329B2DE" w14:textId="77777777" w:rsidR="00033699" w:rsidRPr="006A373F" w:rsidRDefault="00AA521D" w:rsidP="00033699">
            <w:pPr>
              <w:pStyle w:val="ListParagraph"/>
              <w:widowControl w:val="0"/>
              <w:numPr>
                <w:ilvl w:val="0"/>
                <w:numId w:val="3"/>
              </w:numPr>
              <w:spacing w:before="144" w:after="144"/>
              <w:rPr>
                <w:rFonts w:ascii="Arial" w:hAnsi="Arial" w:cs="Arial"/>
              </w:rPr>
            </w:pPr>
            <w:r w:rsidRPr="006A373F">
              <w:rPr>
                <w:rFonts w:ascii="Arial" w:hAnsi="Arial" w:cs="Arial"/>
              </w:rPr>
              <w:t xml:space="preserve">Policies and procedures for assessing eligibility/service capacity </w:t>
            </w:r>
            <w:r w:rsidR="00033699" w:rsidRPr="006A373F">
              <w:rPr>
                <w:rFonts w:ascii="Arial" w:hAnsi="Arial" w:cs="Arial"/>
              </w:rPr>
              <w:t xml:space="preserve">which may include: </w:t>
            </w:r>
          </w:p>
          <w:p w14:paraId="0CDE1C6C" w14:textId="6BEDBCB2" w:rsidR="00282CFC" w:rsidRPr="00282CFC" w:rsidRDefault="00282CFC" w:rsidP="00282CFC">
            <w:pPr>
              <w:pStyle w:val="ListParagraph"/>
              <w:widowControl w:val="0"/>
              <w:numPr>
                <w:ilvl w:val="0"/>
                <w:numId w:val="11"/>
              </w:numPr>
              <w:spacing w:before="144" w:after="144"/>
              <w:rPr>
                <w:rFonts w:ascii="Arial" w:hAnsi="Arial" w:cs="Arial"/>
              </w:rPr>
            </w:pPr>
            <w:r w:rsidRPr="00282CFC">
              <w:rPr>
                <w:rFonts w:ascii="Arial" w:hAnsi="Arial" w:cs="Arial"/>
              </w:rPr>
              <w:t>assessing compatibility with human rights, including whether</w:t>
            </w:r>
            <w:r>
              <w:rPr>
                <w:rFonts w:ascii="Arial" w:hAnsi="Arial" w:cs="Arial"/>
              </w:rPr>
              <w:t xml:space="preserve"> r</w:t>
            </w:r>
            <w:r w:rsidR="00F3661A">
              <w:rPr>
                <w:rFonts w:ascii="Arial" w:hAnsi="Arial" w:cs="Arial"/>
              </w:rPr>
              <w:t>efusing or inability to provide</w:t>
            </w:r>
            <w:r>
              <w:rPr>
                <w:rFonts w:ascii="Arial" w:hAnsi="Arial" w:cs="Arial"/>
              </w:rPr>
              <w:t xml:space="preserve"> services involves limiting </w:t>
            </w:r>
            <w:r w:rsidR="00F3661A">
              <w:rPr>
                <w:rFonts w:ascii="Arial" w:hAnsi="Arial" w:cs="Arial"/>
              </w:rPr>
              <w:t xml:space="preserve">human </w:t>
            </w:r>
            <w:r>
              <w:rPr>
                <w:rFonts w:ascii="Arial" w:hAnsi="Arial" w:cs="Arial"/>
              </w:rPr>
              <w:t xml:space="preserve">rights, and </w:t>
            </w:r>
            <w:r w:rsidR="00F3661A">
              <w:rPr>
                <w:rFonts w:ascii="Arial" w:hAnsi="Arial" w:cs="Arial"/>
              </w:rPr>
              <w:t xml:space="preserve">whether this limitation </w:t>
            </w:r>
            <w:r>
              <w:rPr>
                <w:rFonts w:ascii="Arial" w:hAnsi="Arial" w:cs="Arial"/>
              </w:rPr>
              <w:t xml:space="preserve">is </w:t>
            </w:r>
            <w:r w:rsidRPr="00282CFC">
              <w:rPr>
                <w:rFonts w:ascii="Arial" w:hAnsi="Arial" w:cs="Arial"/>
              </w:rPr>
              <w:t xml:space="preserve">reasonably justified, </w:t>
            </w:r>
            <w:r w:rsidR="00704827">
              <w:rPr>
                <w:rFonts w:ascii="Arial" w:hAnsi="Arial" w:cs="Arial"/>
              </w:rPr>
              <w:t xml:space="preserve">consistent with </w:t>
            </w:r>
            <w:r w:rsidRPr="00282CFC">
              <w:rPr>
                <w:rFonts w:ascii="Arial" w:hAnsi="Arial" w:cs="Arial"/>
              </w:rPr>
              <w:t xml:space="preserve">Section 13 of the </w:t>
            </w:r>
            <w:r w:rsidR="004A79D2" w:rsidRPr="004A79D2">
              <w:rPr>
                <w:rFonts w:ascii="Arial" w:hAnsi="Arial" w:cs="Arial"/>
                <w:i/>
              </w:rPr>
              <w:t>Human Rights Act 2019</w:t>
            </w:r>
          </w:p>
          <w:p w14:paraId="1F2B2A20" w14:textId="60A42493" w:rsidR="00033699" w:rsidRPr="006A373F" w:rsidRDefault="00033699" w:rsidP="00033699">
            <w:pPr>
              <w:pStyle w:val="ListParagraph"/>
              <w:widowControl w:val="0"/>
              <w:numPr>
                <w:ilvl w:val="0"/>
                <w:numId w:val="11"/>
              </w:numPr>
              <w:spacing w:before="144" w:after="144"/>
              <w:rPr>
                <w:rFonts w:ascii="Arial" w:hAnsi="Arial" w:cs="Arial"/>
              </w:rPr>
            </w:pPr>
            <w:r w:rsidRPr="006A373F">
              <w:rPr>
                <w:rFonts w:ascii="Arial" w:hAnsi="Arial" w:cs="Arial"/>
              </w:rPr>
              <w:t>timeframes for making a decision about accepting or declining a referral</w:t>
            </w:r>
          </w:p>
          <w:p w14:paraId="141C073A" w14:textId="124DFE29" w:rsidR="00033699" w:rsidRPr="006A373F" w:rsidRDefault="00033699" w:rsidP="00033699">
            <w:pPr>
              <w:pStyle w:val="ListParagraph"/>
              <w:widowControl w:val="0"/>
              <w:numPr>
                <w:ilvl w:val="0"/>
                <w:numId w:val="11"/>
              </w:numPr>
              <w:spacing w:before="144" w:after="144"/>
              <w:rPr>
                <w:rFonts w:ascii="Arial" w:hAnsi="Arial" w:cs="Arial"/>
              </w:rPr>
            </w:pPr>
            <w:r w:rsidRPr="006A373F">
              <w:rPr>
                <w:rFonts w:ascii="Arial" w:hAnsi="Arial" w:cs="Arial"/>
              </w:rPr>
              <w:t>timeframes for communicating that decision.</w:t>
            </w:r>
          </w:p>
          <w:p w14:paraId="668C9A8E" w14:textId="1C80957C" w:rsidR="00432087" w:rsidRPr="006A373F" w:rsidRDefault="00033699" w:rsidP="00033699">
            <w:pPr>
              <w:pStyle w:val="ListParagraph"/>
              <w:widowControl w:val="0"/>
              <w:numPr>
                <w:ilvl w:val="0"/>
                <w:numId w:val="3"/>
              </w:numPr>
              <w:spacing w:before="144" w:after="144"/>
              <w:rPr>
                <w:rFonts w:ascii="Arial" w:hAnsi="Arial" w:cs="Arial"/>
              </w:rPr>
            </w:pPr>
            <w:r w:rsidRPr="006A373F">
              <w:rPr>
                <w:rFonts w:ascii="Arial" w:hAnsi="Arial" w:cs="Arial"/>
              </w:rPr>
              <w:t xml:space="preserve"> </w:t>
            </w:r>
            <w:r w:rsidR="00432087" w:rsidRPr="006A373F">
              <w:rPr>
                <w:rFonts w:ascii="Arial" w:hAnsi="Arial" w:cs="Arial"/>
              </w:rPr>
              <w:t xml:space="preserve">Processes for re-directing or transitioning persons to appropriate alternative referral pathways </w:t>
            </w:r>
          </w:p>
          <w:p w14:paraId="3B122722" w14:textId="77777777" w:rsidR="00432087" w:rsidRPr="00A86FF7" w:rsidRDefault="00AA521D" w:rsidP="00033699">
            <w:pPr>
              <w:pStyle w:val="ListParagraph"/>
              <w:widowControl w:val="0"/>
              <w:numPr>
                <w:ilvl w:val="0"/>
                <w:numId w:val="3"/>
              </w:numPr>
              <w:spacing w:before="144" w:after="144"/>
              <w:rPr>
                <w:rFonts w:ascii="Arial" w:hAnsi="Arial" w:cs="Arial"/>
              </w:rPr>
            </w:pPr>
            <w:r w:rsidRPr="006A373F">
              <w:rPr>
                <w:rFonts w:ascii="Arial" w:hAnsi="Arial" w:cs="Arial"/>
              </w:rPr>
              <w:t>Strategies and process for developing r</w:t>
            </w:r>
            <w:r w:rsidR="00432087" w:rsidRPr="006A373F">
              <w:rPr>
                <w:rFonts w:ascii="Arial" w:hAnsi="Arial" w:cs="Arial"/>
              </w:rPr>
              <w:t>elationships and</w:t>
            </w:r>
            <w:r w:rsidR="00432087" w:rsidRPr="00A86FF7">
              <w:rPr>
                <w:rFonts w:ascii="Arial" w:hAnsi="Arial" w:cs="Arial"/>
              </w:rPr>
              <w:t xml:space="preserve"> referral pathways with other agencies </w:t>
            </w:r>
            <w:r w:rsidRPr="00A86FF7">
              <w:rPr>
                <w:rFonts w:ascii="Arial" w:hAnsi="Arial" w:cs="Arial"/>
              </w:rPr>
              <w:t>(such as alternative service providers, Aboriginal and Torres Islander Community Controlled Organisations, multi-cultural organisations, advocacy services, relevant health services)</w:t>
            </w:r>
            <w:r w:rsidR="00432087" w:rsidRPr="00A86FF7">
              <w:rPr>
                <w:rFonts w:ascii="Arial" w:hAnsi="Arial" w:cs="Arial"/>
              </w:rPr>
              <w:t xml:space="preserve"> </w:t>
            </w:r>
          </w:p>
          <w:p w14:paraId="42740C42" w14:textId="77777777" w:rsidR="00432087" w:rsidRPr="00A86FF7" w:rsidRDefault="00432087" w:rsidP="00033699">
            <w:pPr>
              <w:pStyle w:val="ListParagraph"/>
              <w:widowControl w:val="0"/>
              <w:numPr>
                <w:ilvl w:val="0"/>
                <w:numId w:val="3"/>
              </w:numPr>
              <w:spacing w:before="144" w:after="144"/>
              <w:rPr>
                <w:rFonts w:ascii="Arial" w:hAnsi="Arial" w:cs="Arial"/>
              </w:rPr>
            </w:pPr>
            <w:r w:rsidRPr="00A86FF7">
              <w:rPr>
                <w:rFonts w:ascii="Arial" w:hAnsi="Arial" w:cs="Arial"/>
              </w:rPr>
              <w:t>Records relating to notifying people of ineligibility, or of an inability to provide services due to lack of capacity or resources</w:t>
            </w:r>
          </w:p>
          <w:p w14:paraId="79070FB2" w14:textId="77777777" w:rsidR="00432087" w:rsidRPr="00A86FF7" w:rsidRDefault="00432087" w:rsidP="00033699">
            <w:pPr>
              <w:pStyle w:val="ListParagraph"/>
              <w:widowControl w:val="0"/>
              <w:numPr>
                <w:ilvl w:val="0"/>
                <w:numId w:val="3"/>
              </w:numPr>
              <w:spacing w:before="144" w:after="144"/>
              <w:rPr>
                <w:rFonts w:ascii="Arial" w:hAnsi="Arial" w:cs="Arial"/>
              </w:rPr>
            </w:pPr>
            <w:r w:rsidRPr="00A86FF7">
              <w:rPr>
                <w:rFonts w:ascii="Arial" w:hAnsi="Arial" w:cs="Arial"/>
              </w:rPr>
              <w:t>Records of communication with referring agencies or other relevant stakeholders regarding the inability to provide services</w:t>
            </w:r>
          </w:p>
          <w:p w14:paraId="1EF22A0F" w14:textId="51E0801F" w:rsidR="00432087" w:rsidRPr="00A86FF7" w:rsidRDefault="00432087" w:rsidP="00033699">
            <w:pPr>
              <w:pStyle w:val="ListParagraph"/>
              <w:widowControl w:val="0"/>
              <w:numPr>
                <w:ilvl w:val="0"/>
                <w:numId w:val="3"/>
              </w:numPr>
              <w:spacing w:before="144" w:after="144"/>
              <w:rPr>
                <w:rFonts w:ascii="Arial" w:hAnsi="Arial" w:cs="Arial"/>
              </w:rPr>
            </w:pPr>
            <w:r w:rsidRPr="00A86FF7">
              <w:rPr>
                <w:rFonts w:ascii="Arial" w:hAnsi="Arial" w:cs="Arial"/>
              </w:rPr>
              <w:t xml:space="preserve">Records of </w:t>
            </w:r>
            <w:r w:rsidR="00B735E0" w:rsidRPr="00A86FF7">
              <w:rPr>
                <w:rFonts w:ascii="Arial" w:hAnsi="Arial" w:cs="Arial"/>
              </w:rPr>
              <w:t>management and staff</w:t>
            </w:r>
            <w:r w:rsidRPr="00A86FF7">
              <w:rPr>
                <w:rFonts w:ascii="Arial" w:hAnsi="Arial" w:cs="Arial"/>
              </w:rPr>
              <w:t xml:space="preserve"> </w:t>
            </w:r>
            <w:r w:rsidR="00541339" w:rsidRPr="00A86FF7">
              <w:rPr>
                <w:rFonts w:ascii="Arial" w:hAnsi="Arial" w:cs="Arial"/>
              </w:rPr>
              <w:t>participation in</w:t>
            </w:r>
            <w:r w:rsidRPr="00A86FF7">
              <w:rPr>
                <w:rFonts w:ascii="Arial" w:hAnsi="Arial" w:cs="Arial"/>
              </w:rPr>
              <w:t xml:space="preserve"> networking activities that maintain organisational awareness of internal and external services/referral pathways</w:t>
            </w:r>
            <w:r w:rsidR="00541339" w:rsidRPr="00A86FF7">
              <w:rPr>
                <w:rFonts w:ascii="Arial" w:hAnsi="Arial" w:cs="Arial"/>
              </w:rPr>
              <w:t xml:space="preserve"> (</w:t>
            </w:r>
            <w:r w:rsidR="004E52B7" w:rsidRPr="00A86FF7">
              <w:rPr>
                <w:rFonts w:ascii="Arial" w:hAnsi="Arial" w:cs="Arial"/>
              </w:rPr>
              <w:t>e.g.</w:t>
            </w:r>
            <w:r w:rsidR="00541339" w:rsidRPr="00A86FF7">
              <w:rPr>
                <w:rFonts w:ascii="Arial" w:hAnsi="Arial" w:cs="Arial"/>
              </w:rPr>
              <w:t xml:space="preserve"> interagency forums)</w:t>
            </w:r>
          </w:p>
          <w:p w14:paraId="4B4447CE" w14:textId="77777777" w:rsidR="00432087" w:rsidRPr="00A86FF7" w:rsidRDefault="00432087" w:rsidP="00033699">
            <w:pPr>
              <w:pStyle w:val="ListParagraph"/>
              <w:widowControl w:val="0"/>
              <w:numPr>
                <w:ilvl w:val="0"/>
                <w:numId w:val="3"/>
              </w:numPr>
              <w:spacing w:before="144" w:after="144"/>
              <w:rPr>
                <w:rFonts w:ascii="Arial" w:hAnsi="Arial" w:cs="Arial"/>
              </w:rPr>
            </w:pPr>
            <w:r w:rsidRPr="00A86FF7">
              <w:rPr>
                <w:rFonts w:ascii="Arial" w:hAnsi="Arial" w:cs="Arial"/>
              </w:rPr>
              <w:t>Staff can accurately describe referral processes and referral pathways</w:t>
            </w:r>
          </w:p>
        </w:tc>
      </w:tr>
    </w:tbl>
    <w:p w14:paraId="74985066" w14:textId="5639B844" w:rsidR="00541339" w:rsidRPr="00A86FF7" w:rsidRDefault="00541339" w:rsidP="00E86A73">
      <w:pPr>
        <w:widowControl w:val="0"/>
        <w:spacing w:before="144" w:after="144"/>
        <w:rPr>
          <w:b/>
          <w:color w:val="44546A"/>
          <w:sz w:val="32"/>
          <w:szCs w:val="32"/>
        </w:rPr>
        <w:sectPr w:rsidR="00541339" w:rsidRPr="00A86FF7"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ayout w:type="fixed"/>
        <w:tblLook w:val="00A0" w:firstRow="1" w:lastRow="0" w:firstColumn="1" w:lastColumn="0" w:noHBand="0" w:noVBand="0"/>
      </w:tblPr>
      <w:tblGrid>
        <w:gridCol w:w="1696"/>
        <w:gridCol w:w="8284"/>
      </w:tblGrid>
      <w:tr w:rsidR="00432087" w:rsidRPr="00A86FF7" w14:paraId="56C2E02C" w14:textId="77777777" w:rsidTr="00DA5624">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12515F54" w14:textId="4CD09C4A" w:rsidR="00432087" w:rsidRPr="00A86FF7" w:rsidRDefault="00432087" w:rsidP="001D19E0">
            <w:pPr>
              <w:pStyle w:val="Heading2"/>
              <w:rPr>
                <w:rFonts w:cs="Arial"/>
                <w:color w:val="44546A"/>
              </w:rPr>
            </w:pPr>
            <w:bookmarkStart w:id="162" w:name="_Toc24100970"/>
            <w:r w:rsidRPr="00A86FF7">
              <w:lastRenderedPageBreak/>
              <w:t>Standard 3: Responding to Individual Need</w:t>
            </w:r>
            <w:bookmarkEnd w:id="162"/>
          </w:p>
        </w:tc>
      </w:tr>
      <w:tr w:rsidR="00432087" w:rsidRPr="00A86FF7" w14:paraId="740AEA4F" w14:textId="77777777" w:rsidTr="00DA5624">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0D1EDCD7" w14:textId="77777777" w:rsidR="00432087" w:rsidRPr="00A86FF7" w:rsidRDefault="00432087" w:rsidP="001172B5">
            <w:pPr>
              <w:widowControl w:val="0"/>
              <w:spacing w:after="0"/>
              <w:rPr>
                <w:rFonts w:cs="Arial"/>
              </w:rPr>
            </w:pPr>
            <w:r w:rsidRPr="00A86FF7">
              <w:rPr>
                <w:rFonts w:cs="Arial"/>
                <w:b/>
                <w:color w:val="00293F"/>
                <w:szCs w:val="22"/>
              </w:rPr>
              <w:t>Expected outcome:</w:t>
            </w:r>
            <w:r w:rsidRPr="00A86FF7">
              <w:rPr>
                <w:rFonts w:cs="Arial"/>
              </w:rPr>
              <w:t xml:space="preserve"> The assessed needs of the individual are being appropriately addressed and responded to within resource capability.</w:t>
            </w:r>
          </w:p>
        </w:tc>
      </w:tr>
      <w:tr w:rsidR="00432087" w:rsidRPr="00A86FF7" w14:paraId="656F3A87" w14:textId="77777777" w:rsidTr="00DA5624">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61CBE078" w14:textId="77777777" w:rsidR="00432087" w:rsidRPr="00A86FF7" w:rsidRDefault="00432087" w:rsidP="008B46E8">
            <w:pPr>
              <w:widowControl w:val="0"/>
              <w:spacing w:before="120" w:after="120"/>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color w:val="000000"/>
                <w:szCs w:val="22"/>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432087" w:rsidRPr="00A86FF7" w14:paraId="681D9497" w14:textId="77777777" w:rsidTr="00DA5624">
        <w:trPr>
          <w:trHeight w:val="205"/>
        </w:trPr>
        <w:tc>
          <w:tcPr>
            <w:tcW w:w="9980" w:type="dxa"/>
            <w:gridSpan w:val="2"/>
            <w:tcBorders>
              <w:top w:val="single" w:sz="12" w:space="0" w:color="004062"/>
              <w:left w:val="nil"/>
              <w:bottom w:val="nil"/>
              <w:right w:val="nil"/>
            </w:tcBorders>
            <w:shd w:val="clear" w:color="auto" w:fill="FFFFFF"/>
            <w:vAlign w:val="center"/>
          </w:tcPr>
          <w:p w14:paraId="77252C33" w14:textId="77777777" w:rsidR="00432087" w:rsidRPr="00A86FF7" w:rsidRDefault="00432087" w:rsidP="001172B5">
            <w:pPr>
              <w:widowControl w:val="0"/>
              <w:spacing w:after="0"/>
              <w:rPr>
                <w:rFonts w:cs="Arial"/>
                <w:b/>
                <w:bCs/>
                <w:color w:val="000000"/>
              </w:rPr>
            </w:pPr>
          </w:p>
        </w:tc>
      </w:tr>
      <w:tr w:rsidR="00432087" w:rsidRPr="00EA2A17" w14:paraId="3EBAAC48" w14:textId="77777777" w:rsidTr="00DA5624">
        <w:trPr>
          <w:trHeight w:val="407"/>
        </w:trPr>
        <w:tc>
          <w:tcPr>
            <w:tcW w:w="9980" w:type="dxa"/>
            <w:gridSpan w:val="2"/>
            <w:tcBorders>
              <w:top w:val="nil"/>
              <w:left w:val="nil"/>
              <w:bottom w:val="nil"/>
              <w:right w:val="nil"/>
            </w:tcBorders>
            <w:shd w:val="clear" w:color="auto" w:fill="004062"/>
            <w:vAlign w:val="center"/>
          </w:tcPr>
          <w:p w14:paraId="51DA4CA1" w14:textId="13413E04" w:rsidR="00432087" w:rsidRPr="00EA2A17" w:rsidRDefault="00432087" w:rsidP="004A31EE">
            <w:pPr>
              <w:spacing w:before="120" w:after="120"/>
            </w:pPr>
            <w:bookmarkStart w:id="163" w:name="_Toc24100971"/>
            <w:r w:rsidRPr="00E519D0">
              <w:rPr>
                <w:rStyle w:val="Heading3Char"/>
              </w:rPr>
              <w:t>Indicator 3.1</w:t>
            </w:r>
            <w:bookmarkEnd w:id="163"/>
            <w:r w:rsidRPr="004A31EE">
              <w:rPr>
                <w:b/>
                <w:sz w:val="24"/>
              </w:rPr>
              <w:t>: The organisation uses flexible and inclusive methods to identify the individual strengths, needs, goals and aspirations of people using services.</w:t>
            </w:r>
          </w:p>
        </w:tc>
      </w:tr>
      <w:tr w:rsidR="001172B5" w:rsidRPr="001172B5" w14:paraId="53BB5464" w14:textId="77777777" w:rsidTr="00DA5624">
        <w:trPr>
          <w:trHeight w:val="407"/>
        </w:trPr>
        <w:tc>
          <w:tcPr>
            <w:tcW w:w="9980" w:type="dxa"/>
            <w:gridSpan w:val="2"/>
            <w:tcBorders>
              <w:top w:val="nil"/>
              <w:left w:val="nil"/>
              <w:bottom w:val="nil"/>
              <w:right w:val="nil"/>
            </w:tcBorders>
            <w:shd w:val="clear" w:color="auto" w:fill="auto"/>
            <w:vAlign w:val="center"/>
          </w:tcPr>
          <w:p w14:paraId="72D796A6" w14:textId="77ED4FCE" w:rsidR="00432087" w:rsidRPr="001172B5" w:rsidRDefault="00432087" w:rsidP="00EA2A17">
            <w:pPr>
              <w:widowControl w:val="0"/>
              <w:spacing w:after="0"/>
              <w:ind w:left="113" w:hanging="113"/>
              <w:rPr>
                <w:bCs/>
                <w:color w:val="000000" w:themeColor="text1"/>
                <w:szCs w:val="22"/>
              </w:rPr>
            </w:pPr>
            <w:r w:rsidRPr="001172B5">
              <w:rPr>
                <w:bCs/>
                <w:color w:val="000000" w:themeColor="text1"/>
                <w:szCs w:val="22"/>
              </w:rPr>
              <w:t>The interpretation of this indicator:</w:t>
            </w:r>
          </w:p>
        </w:tc>
      </w:tr>
      <w:tr w:rsidR="00432087" w:rsidRPr="00A86FF7" w14:paraId="21C13205" w14:textId="77777777" w:rsidTr="00DA5624">
        <w:trPr>
          <w:trHeight w:val="1817"/>
        </w:trPr>
        <w:tc>
          <w:tcPr>
            <w:tcW w:w="9980" w:type="dxa"/>
            <w:gridSpan w:val="2"/>
            <w:tcBorders>
              <w:top w:val="nil"/>
              <w:left w:val="nil"/>
              <w:bottom w:val="single" w:sz="4" w:space="0" w:color="auto"/>
              <w:right w:val="nil"/>
            </w:tcBorders>
            <w:shd w:val="clear" w:color="auto" w:fill="FFFFFF"/>
            <w:vAlign w:val="center"/>
          </w:tcPr>
          <w:p w14:paraId="54A1645B" w14:textId="77777777" w:rsidR="00432087" w:rsidRPr="00A86FF7" w:rsidRDefault="00432087" w:rsidP="001172B5">
            <w:pPr>
              <w:pStyle w:val="ListParagraph"/>
              <w:widowControl w:val="0"/>
              <w:numPr>
                <w:ilvl w:val="0"/>
                <w:numId w:val="4"/>
              </w:numPr>
              <w:spacing w:after="0"/>
              <w:ind w:left="357" w:hanging="357"/>
              <w:rPr>
                <w:rFonts w:ascii="Arial" w:hAnsi="Arial" w:cs="Arial"/>
              </w:rPr>
            </w:pPr>
            <w:r w:rsidRPr="00A86FF7">
              <w:rPr>
                <w:rFonts w:ascii="Arial" w:hAnsi="Arial" w:cs="Arial"/>
              </w:rPr>
              <w:t xml:space="preserve">The requirements for and extent of planning will differ according to types of services delivered and the duration of the intervention. </w:t>
            </w:r>
          </w:p>
          <w:p w14:paraId="4E93E3B4" w14:textId="7830566B" w:rsidR="00432087" w:rsidRPr="00A86FF7" w:rsidRDefault="00432087" w:rsidP="00DA1606">
            <w:pPr>
              <w:pStyle w:val="ListParagraph"/>
              <w:widowControl w:val="0"/>
              <w:numPr>
                <w:ilvl w:val="0"/>
                <w:numId w:val="4"/>
              </w:numPr>
              <w:spacing w:before="144" w:after="144"/>
              <w:ind w:left="357" w:hanging="357"/>
              <w:rPr>
                <w:rFonts w:ascii="Arial" w:hAnsi="Arial" w:cs="Arial"/>
              </w:rPr>
            </w:pPr>
            <w:r w:rsidRPr="00A86FF7">
              <w:rPr>
                <w:rFonts w:ascii="Arial" w:hAnsi="Arial" w:cs="Arial"/>
              </w:rPr>
              <w:t>Individuals and their representative</w:t>
            </w:r>
            <w:r w:rsidR="00D8262F" w:rsidRPr="00A86FF7">
              <w:rPr>
                <w:rFonts w:ascii="Arial" w:hAnsi="Arial" w:cs="Arial"/>
              </w:rPr>
              <w:t>s</w:t>
            </w:r>
            <w:r w:rsidR="00983C8B" w:rsidRPr="00A86FF7">
              <w:rPr>
                <w:rFonts w:ascii="Arial" w:hAnsi="Arial" w:cs="Arial"/>
              </w:rPr>
              <w:t xml:space="preserve"> / support person</w:t>
            </w:r>
            <w:r w:rsidR="00D8262F" w:rsidRPr="00A86FF7">
              <w:rPr>
                <w:rFonts w:ascii="Arial" w:hAnsi="Arial" w:cs="Arial"/>
              </w:rPr>
              <w:t>s</w:t>
            </w:r>
            <w:r w:rsidRPr="00A86FF7">
              <w:rPr>
                <w:rFonts w:ascii="Arial" w:hAnsi="Arial" w:cs="Arial"/>
              </w:rPr>
              <w:t xml:space="preserve"> have a right to actively participate in assessment and planning.</w:t>
            </w:r>
          </w:p>
          <w:p w14:paraId="1A9358C5" w14:textId="7C56A6D5" w:rsidR="00432087" w:rsidRPr="00A86FF7" w:rsidRDefault="00432087" w:rsidP="001B7DA3">
            <w:pPr>
              <w:pStyle w:val="ListParagraph"/>
              <w:widowControl w:val="0"/>
              <w:numPr>
                <w:ilvl w:val="0"/>
                <w:numId w:val="4"/>
              </w:numPr>
              <w:spacing w:before="144" w:after="144"/>
              <w:ind w:left="357" w:hanging="357"/>
              <w:rPr>
                <w:rFonts w:ascii="Arial" w:hAnsi="Arial" w:cs="Arial"/>
              </w:rPr>
            </w:pPr>
            <w:r w:rsidRPr="00A86FF7">
              <w:rPr>
                <w:rFonts w:ascii="Arial" w:hAnsi="Arial" w:cs="Arial"/>
              </w:rPr>
              <w:t>Service planning should focus on goals</w:t>
            </w:r>
            <w:r w:rsidR="001B7DA3" w:rsidRPr="00A86FF7">
              <w:rPr>
                <w:rFonts w:ascii="Arial" w:hAnsi="Arial" w:cs="Arial"/>
              </w:rPr>
              <w:t>,</w:t>
            </w:r>
            <w:r w:rsidRPr="00A86FF7">
              <w:rPr>
                <w:rFonts w:ascii="Arial" w:hAnsi="Arial" w:cs="Arial"/>
              </w:rPr>
              <w:t xml:space="preserve"> address the requirements of people using services in accordance with their needs and promote functional and social independence and quality of life. </w:t>
            </w:r>
          </w:p>
        </w:tc>
      </w:tr>
      <w:tr w:rsidR="00621C6E" w:rsidRPr="001172B5" w14:paraId="1E6AC564" w14:textId="77777777" w:rsidTr="00DA5624">
        <w:trPr>
          <w:trHeight w:val="661"/>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06E87204" w14:textId="090FD2B0" w:rsidR="00621C6E" w:rsidRPr="001172B5" w:rsidRDefault="00621C6E" w:rsidP="00905E69">
            <w:pPr>
              <w:widowControl w:val="0"/>
              <w:spacing w:before="144" w:after="144"/>
              <w:jc w:val="center"/>
              <w:rPr>
                <w:bCs/>
                <w:color w:val="FFFFFF"/>
                <w:szCs w:val="22"/>
              </w:rPr>
            </w:pPr>
            <w:r w:rsidRPr="001172B5">
              <w:rPr>
                <w:bCs/>
                <w:color w:val="FFFFFF"/>
                <w:szCs w:val="22"/>
              </w:rPr>
              <w:t xml:space="preserve">As a part of meeting Indicator 3.1,  organisations </w:t>
            </w:r>
            <w:r w:rsidRPr="001172B5">
              <w:rPr>
                <w:bCs/>
                <w:color w:val="FFFFFF"/>
                <w:szCs w:val="22"/>
                <w:u w:val="single"/>
              </w:rPr>
              <w:t>must</w:t>
            </w:r>
            <w:r w:rsidRPr="001172B5">
              <w:rPr>
                <w:bCs/>
                <w:color w:val="FFFFFF"/>
                <w:szCs w:val="22"/>
              </w:rPr>
              <w:t xml:space="preserve"> demonstrate the common mandatory evidence requirements </w:t>
            </w:r>
            <w:r w:rsidRPr="001172B5">
              <w:rPr>
                <w:bCs/>
                <w:color w:val="FFFFFF"/>
                <w:szCs w:val="22"/>
                <w:u w:val="single"/>
              </w:rPr>
              <w:t>and</w:t>
            </w:r>
            <w:r w:rsidRPr="001172B5">
              <w:rPr>
                <w:bCs/>
                <w:color w:val="FFFFFF"/>
                <w:szCs w:val="22"/>
              </w:rPr>
              <w:t xml:space="preserve"> relevant service specific requirements detailed below</w:t>
            </w:r>
          </w:p>
        </w:tc>
      </w:tr>
      <w:tr w:rsidR="00A61D3A" w:rsidRPr="00A86FF7" w14:paraId="02F50333" w14:textId="77777777" w:rsidTr="00DA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696" w:type="dxa"/>
            <w:tcBorders>
              <w:top w:val="single" w:sz="4" w:space="0" w:color="auto"/>
            </w:tcBorders>
            <w:shd w:val="clear" w:color="auto" w:fill="004062"/>
            <w:vAlign w:val="center"/>
          </w:tcPr>
          <w:p w14:paraId="0834DB74" w14:textId="3636120E" w:rsidR="00A61D3A" w:rsidRPr="00A86FF7" w:rsidRDefault="008B46E8" w:rsidP="00E86A73">
            <w:pPr>
              <w:widowControl w:val="0"/>
              <w:spacing w:before="144" w:after="144"/>
              <w:rPr>
                <w:rFonts w:cs="Arial"/>
              </w:rPr>
            </w:pPr>
            <w:r w:rsidRPr="008B46E8">
              <w:rPr>
                <w:rFonts w:asciiTheme="minorHAnsi" w:eastAsiaTheme="minorHAnsi" w:hAnsiTheme="minorHAnsi" w:cstheme="minorBidi"/>
                <w:noProof/>
                <w:szCs w:val="22"/>
              </w:rPr>
              <mc:AlternateContent>
                <mc:Choice Requires="wps">
                  <w:drawing>
                    <wp:anchor distT="0" distB="0" distL="114300" distR="114300" simplePos="0" relativeHeight="252305408" behindDoc="0" locked="1" layoutInCell="1" allowOverlap="0" wp14:anchorId="535F75F5" wp14:editId="484B0E4C">
                      <wp:simplePos x="0" y="0"/>
                      <wp:positionH relativeFrom="margin">
                        <wp:posOffset>-70485</wp:posOffset>
                      </wp:positionH>
                      <wp:positionV relativeFrom="page">
                        <wp:posOffset>-97155</wp:posOffset>
                      </wp:positionV>
                      <wp:extent cx="1044000" cy="540000"/>
                      <wp:effectExtent l="0" t="0" r="3810" b="0"/>
                      <wp:wrapNone/>
                      <wp:docPr id="491" name="Pentagon 491"/>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25A69D61"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F75F5" id="Pentagon 491" o:spid="_x0000_s1070" type="#_x0000_t15" style="position:absolute;margin-left:-5.55pt;margin-top:-7.65pt;width:82.2pt;height:42.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" o:allowoverlap="f" adj="16014" fillcolor="#ff6" stroked="f" strokeweight="1pt">
                      <v:textbox>
                        <w:txbxContent>
                          <w:p w14:paraId="25A69D61"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84" w:type="dxa"/>
            <w:tcBorders>
              <w:top w:val="single" w:sz="4" w:space="0" w:color="auto"/>
            </w:tcBorders>
            <w:shd w:val="clear" w:color="auto" w:fill="FFFFFF" w:themeFill="background1"/>
            <w:vAlign w:val="center"/>
          </w:tcPr>
          <w:p w14:paraId="6ED3B579" w14:textId="77777777" w:rsidR="00A61D3A" w:rsidRPr="00A86FF7" w:rsidRDefault="00A61D3A" w:rsidP="00DA1606">
            <w:pPr>
              <w:widowControl w:val="0"/>
              <w:numPr>
                <w:ilvl w:val="0"/>
                <w:numId w:val="2"/>
              </w:numPr>
              <w:spacing w:before="144" w:after="144" w:line="276" w:lineRule="auto"/>
              <w:rPr>
                <w:color w:val="000000" w:themeColor="text1"/>
              </w:rPr>
            </w:pPr>
            <w:r w:rsidRPr="00A86FF7">
              <w:rPr>
                <w:color w:val="000000" w:themeColor="text1"/>
              </w:rPr>
              <w:t xml:space="preserve">The organisation documents the methods used to identify the individual strengths, needs, goals and aspirations of people using services. </w:t>
            </w:r>
          </w:p>
          <w:p w14:paraId="4AE5D5F9" w14:textId="77777777" w:rsidR="00A61D3A" w:rsidRPr="00A86FF7" w:rsidRDefault="00A61D3A" w:rsidP="00DA1606">
            <w:pPr>
              <w:widowControl w:val="0"/>
              <w:numPr>
                <w:ilvl w:val="0"/>
                <w:numId w:val="2"/>
              </w:numPr>
              <w:spacing w:before="144" w:after="144" w:line="276" w:lineRule="auto"/>
              <w:rPr>
                <w:color w:val="000000" w:themeColor="text1"/>
              </w:rPr>
            </w:pPr>
            <w:r w:rsidRPr="00A86FF7">
              <w:rPr>
                <w:color w:val="000000" w:themeColor="text1"/>
              </w:rPr>
              <w:t xml:space="preserve">Documented and implemented processes which ensure:  </w:t>
            </w:r>
          </w:p>
          <w:p w14:paraId="6E4E8466" w14:textId="77777777" w:rsidR="00A61D3A" w:rsidRPr="00A86FF7" w:rsidRDefault="00A61D3A" w:rsidP="00DA1606">
            <w:pPr>
              <w:widowControl w:val="0"/>
              <w:numPr>
                <w:ilvl w:val="1"/>
                <w:numId w:val="10"/>
              </w:numPr>
              <w:spacing w:before="144" w:after="144" w:line="276" w:lineRule="auto"/>
              <w:ind w:left="714" w:hanging="357"/>
              <w:contextualSpacing/>
            </w:pPr>
            <w:r w:rsidRPr="00A86FF7">
              <w:t xml:space="preserve">service </w:t>
            </w:r>
            <w:r w:rsidRPr="00A86FF7">
              <w:rPr>
                <w:color w:val="000000"/>
              </w:rPr>
              <w:t>planning</w:t>
            </w:r>
            <w:r w:rsidRPr="00A86FF7">
              <w:t xml:space="preserve"> is conducted in accordance with the type of services delivered</w:t>
            </w:r>
            <w:r w:rsidRPr="00A86FF7">
              <w:rPr>
                <w:rStyle w:val="FootnoteReference"/>
              </w:rPr>
              <w:footnoteReference w:id="28"/>
            </w:r>
            <w:r w:rsidRPr="00A86FF7">
              <w:t>,</w:t>
            </w:r>
            <w:r w:rsidRPr="00A86FF7">
              <w:rPr>
                <w:szCs w:val="22"/>
                <w:vertAlign w:val="superscript"/>
              </w:rPr>
              <w:t>,</w:t>
            </w:r>
            <w:r w:rsidRPr="00A86FF7">
              <w:t>and with regard for the anticipated duration of service delivery</w:t>
            </w:r>
          </w:p>
          <w:p w14:paraId="553A402E" w14:textId="77777777" w:rsidR="00A61D3A" w:rsidRPr="00A86FF7" w:rsidRDefault="00A61D3A" w:rsidP="00DA1606">
            <w:pPr>
              <w:widowControl w:val="0"/>
              <w:numPr>
                <w:ilvl w:val="1"/>
                <w:numId w:val="10"/>
              </w:numPr>
              <w:spacing w:before="144" w:after="144" w:line="276" w:lineRule="auto"/>
              <w:ind w:left="714" w:hanging="357"/>
              <w:contextualSpacing/>
            </w:pPr>
            <w:r w:rsidRPr="00A86FF7">
              <w:t xml:space="preserve">service </w:t>
            </w:r>
            <w:r w:rsidRPr="00A86FF7">
              <w:rPr>
                <w:color w:val="000000"/>
              </w:rPr>
              <w:t>planning</w:t>
            </w:r>
            <w:r w:rsidRPr="00A86FF7">
              <w:t xml:space="preserve"> includes consideration of relevant decision making/guardianship/custody arrangements (including any statutory orders) that relate to individual service users, where relevant</w:t>
            </w:r>
          </w:p>
          <w:p w14:paraId="36BCF9C1" w14:textId="77777777" w:rsidR="00A61D3A" w:rsidRPr="00A86FF7" w:rsidRDefault="00A61D3A" w:rsidP="00DA1606">
            <w:pPr>
              <w:widowControl w:val="0"/>
              <w:numPr>
                <w:ilvl w:val="1"/>
                <w:numId w:val="10"/>
              </w:numPr>
              <w:spacing w:before="144" w:after="144" w:line="276" w:lineRule="auto"/>
              <w:ind w:left="714" w:hanging="357"/>
              <w:contextualSpacing/>
            </w:pPr>
            <w:r w:rsidRPr="00A86FF7">
              <w:t xml:space="preserve">service </w:t>
            </w:r>
            <w:r w:rsidRPr="00A86FF7">
              <w:rPr>
                <w:color w:val="000000"/>
              </w:rPr>
              <w:t>planning</w:t>
            </w:r>
            <w:r w:rsidRPr="00A86FF7">
              <w:t xml:space="preserve"> promotes quality of life, autonomy and independence of people using services and inclusion in their community.</w:t>
            </w:r>
          </w:p>
          <w:p w14:paraId="0AC6412D" w14:textId="26A6B243" w:rsidR="00A61D3A" w:rsidRPr="00A86FF7" w:rsidRDefault="00A61D3A" w:rsidP="00DA1606">
            <w:pPr>
              <w:widowControl w:val="0"/>
              <w:numPr>
                <w:ilvl w:val="0"/>
                <w:numId w:val="2"/>
              </w:numPr>
              <w:spacing w:before="144" w:after="144" w:line="276" w:lineRule="auto"/>
              <w:rPr>
                <w:color w:val="000000" w:themeColor="text1"/>
              </w:rPr>
            </w:pPr>
            <w:r w:rsidRPr="00A86FF7">
              <w:rPr>
                <w:color w:val="000000" w:themeColor="text1"/>
              </w:rPr>
              <w:t>Where service delivery requires individualised planning and support</w:t>
            </w:r>
            <w:r w:rsidRPr="00A86FF7">
              <w:rPr>
                <w:rStyle w:val="FootnoteReference"/>
                <w:color w:val="000000" w:themeColor="text1"/>
              </w:rPr>
              <w:footnoteReference w:id="29"/>
            </w:r>
            <w:r w:rsidRPr="00A86FF7">
              <w:rPr>
                <w:color w:val="000000" w:themeColor="text1"/>
              </w:rPr>
              <w:t xml:space="preserve"> (such as </w:t>
            </w:r>
            <w:r w:rsidRPr="002C7AFD">
              <w:t>case management, recovery</w:t>
            </w:r>
            <w:r w:rsidRPr="00A86FF7">
              <w:rPr>
                <w:color w:val="000000" w:themeColor="text1"/>
              </w:rPr>
              <w:t>/support planning), the organisation develops and implements an individualised plan</w:t>
            </w:r>
            <w:r w:rsidR="00DF50B2" w:rsidRPr="00A86FF7">
              <w:rPr>
                <w:color w:val="000000" w:themeColor="text1"/>
              </w:rPr>
              <w:t xml:space="preserve">, in conjunction with the person and their </w:t>
            </w:r>
            <w:r w:rsidR="008E3BD6" w:rsidRPr="00A86FF7">
              <w:rPr>
                <w:rFonts w:cs="Arial"/>
              </w:rPr>
              <w:t xml:space="preserve">representatives / support persons </w:t>
            </w:r>
            <w:r w:rsidR="00C77D80">
              <w:rPr>
                <w:rFonts w:cs="Arial"/>
              </w:rPr>
              <w:t xml:space="preserve">(where relevant) </w:t>
            </w:r>
            <w:r w:rsidRPr="00A86FF7">
              <w:rPr>
                <w:color w:val="000000" w:themeColor="text1"/>
              </w:rPr>
              <w:t xml:space="preserve">that includes: </w:t>
            </w:r>
          </w:p>
          <w:p w14:paraId="72BF0993" w14:textId="2ED0E7FD" w:rsidR="00A61D3A" w:rsidRPr="00A86FF7" w:rsidRDefault="00A61D3A" w:rsidP="00DA1606">
            <w:pPr>
              <w:widowControl w:val="0"/>
              <w:numPr>
                <w:ilvl w:val="1"/>
                <w:numId w:val="10"/>
              </w:numPr>
              <w:spacing w:before="144" w:after="144" w:line="276" w:lineRule="auto"/>
              <w:ind w:left="714" w:hanging="357"/>
              <w:contextualSpacing/>
            </w:pPr>
            <w:r w:rsidRPr="00A86FF7">
              <w:t xml:space="preserve">strategies </w:t>
            </w:r>
            <w:r w:rsidRPr="00A86FF7">
              <w:rPr>
                <w:color w:val="000000"/>
              </w:rPr>
              <w:t>for</w:t>
            </w:r>
            <w:r w:rsidRPr="00A86FF7">
              <w:t xml:space="preserve"> meeting the individual’s needs and achieving identified goals, including developing and maintaining skills relevant to the person’s roles in the community </w:t>
            </w:r>
          </w:p>
          <w:p w14:paraId="25DF4F61" w14:textId="4B20548E" w:rsidR="00A61D3A" w:rsidRPr="00A86FF7" w:rsidRDefault="00A61D3A" w:rsidP="003E7133">
            <w:pPr>
              <w:widowControl w:val="0"/>
              <w:numPr>
                <w:ilvl w:val="1"/>
                <w:numId w:val="10"/>
              </w:numPr>
              <w:spacing w:after="0" w:line="240" w:lineRule="auto"/>
              <w:ind w:left="714" w:hanging="357"/>
              <w:contextualSpacing/>
            </w:pPr>
            <w:r w:rsidRPr="00A86FF7">
              <w:t>the types/</w:t>
            </w:r>
            <w:r w:rsidRPr="00A86FF7">
              <w:rPr>
                <w:color w:val="000000"/>
              </w:rPr>
              <w:t>level</w:t>
            </w:r>
            <w:r w:rsidRPr="00A86FF7">
              <w:t>/nature of support to be provided by the service.</w:t>
            </w:r>
          </w:p>
        </w:tc>
      </w:tr>
      <w:tr w:rsidR="00A61D3A" w:rsidRPr="00A86FF7" w14:paraId="2AB4DDF6" w14:textId="77777777" w:rsidTr="00DA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4"/>
        </w:trPr>
        <w:tc>
          <w:tcPr>
            <w:tcW w:w="1696" w:type="dxa"/>
            <w:shd w:val="clear" w:color="auto" w:fill="004062"/>
            <w:vAlign w:val="center"/>
          </w:tcPr>
          <w:p w14:paraId="0C886F88" w14:textId="67C8EAF8" w:rsidR="00A61D3A" w:rsidRPr="00A86FF7" w:rsidRDefault="003B1A89" w:rsidP="00E86A73">
            <w:pPr>
              <w:widowControl w:val="0"/>
              <w:spacing w:before="144" w:after="144"/>
              <w:rPr>
                <w:noProof/>
              </w:rPr>
            </w:pPr>
            <w:r w:rsidRPr="005C5465">
              <w:rPr>
                <w:rFonts w:asciiTheme="minorHAnsi" w:eastAsiaTheme="minorHAnsi" w:hAnsiTheme="minorHAnsi" w:cstheme="minorBidi"/>
                <w:noProof/>
                <w:szCs w:val="22"/>
              </w:rPr>
              <w:lastRenderedPageBreak/>
              <mc:AlternateContent>
                <mc:Choice Requires="wps">
                  <w:drawing>
                    <wp:anchor distT="0" distB="0" distL="114300" distR="114300" simplePos="0" relativeHeight="252307456" behindDoc="0" locked="1" layoutInCell="1" allowOverlap="0" wp14:anchorId="52480D27" wp14:editId="283F2EFE">
                      <wp:simplePos x="0" y="0"/>
                      <wp:positionH relativeFrom="margin">
                        <wp:posOffset>-64135</wp:posOffset>
                      </wp:positionH>
                      <wp:positionV relativeFrom="page">
                        <wp:posOffset>-100965</wp:posOffset>
                      </wp:positionV>
                      <wp:extent cx="1044000" cy="579600"/>
                      <wp:effectExtent l="0" t="0" r="3810" b="0"/>
                      <wp:wrapNone/>
                      <wp:docPr id="492" name="Pentagon 492"/>
                      <wp:cNvGraphicFramePr/>
                      <a:graphic xmlns:a="http://schemas.openxmlformats.org/drawingml/2006/main">
                        <a:graphicData uri="http://schemas.microsoft.com/office/word/2010/wordprocessingShape">
                          <wps:wsp>
                            <wps:cNvSpPr/>
                            <wps:spPr>
                              <a:xfrm>
                                <a:off x="0" y="0"/>
                                <a:ext cx="1044000" cy="579600"/>
                              </a:xfrm>
                              <a:prstGeom prst="homePlate">
                                <a:avLst/>
                              </a:prstGeom>
                              <a:solidFill>
                                <a:srgbClr val="427CBF"/>
                              </a:solidFill>
                              <a:ln w="12700" cap="flat" cmpd="sng" algn="ctr">
                                <a:noFill/>
                                <a:prstDash val="solid"/>
                                <a:miter lim="800000"/>
                              </a:ln>
                              <a:effectLst/>
                            </wps:spPr>
                            <wps:txbx>
                              <w:txbxContent>
                                <w:p w14:paraId="4E6AF4AA" w14:textId="543F206A"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80D27" id="Pentagon 492" o:spid="_x0000_s1071" type="#_x0000_t15" style="position:absolute;margin-left:-5.05pt;margin-top:-7.95pt;width:82.2pt;height:45.65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" o:allowoverlap="f" adj="15604" fillcolor="#427cbf" stroked="f" strokeweight="1pt">
                      <v:textbox>
                        <w:txbxContent>
                          <w:p w14:paraId="4E6AF4AA" w14:textId="543F206A"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shd w:val="clear" w:color="auto" w:fill="E7E6E6" w:themeFill="background2"/>
            <w:vAlign w:val="center"/>
          </w:tcPr>
          <w:p w14:paraId="692B6A21" w14:textId="77777777" w:rsidR="00A61D3A" w:rsidRPr="00A86FF7" w:rsidRDefault="00A61D3A" w:rsidP="00DA5624">
            <w:pPr>
              <w:widowControl w:val="0"/>
              <w:spacing w:before="40" w:after="40" w:line="276" w:lineRule="auto"/>
              <w:rPr>
                <w:rFonts w:cs="Arial"/>
                <w:b/>
                <w:color w:val="00293F"/>
                <w:szCs w:val="20"/>
              </w:rPr>
            </w:pPr>
            <w:r w:rsidRPr="00A86FF7">
              <w:rPr>
                <w:rFonts w:cs="Arial"/>
                <w:b/>
                <w:color w:val="00293F"/>
                <w:szCs w:val="20"/>
              </w:rPr>
              <w:t>All placement services must:</w:t>
            </w:r>
          </w:p>
          <w:p w14:paraId="41936DE3" w14:textId="77777777" w:rsidR="00A61D3A" w:rsidRPr="00A86FF7" w:rsidRDefault="00A61D3A" w:rsidP="00DA5624">
            <w:pPr>
              <w:widowControl w:val="0"/>
              <w:numPr>
                <w:ilvl w:val="0"/>
                <w:numId w:val="2"/>
              </w:numPr>
              <w:spacing w:before="40" w:after="144" w:line="276" w:lineRule="auto"/>
              <w:ind w:left="357" w:hanging="357"/>
              <w:rPr>
                <w:color w:val="000000" w:themeColor="text1"/>
              </w:rPr>
            </w:pPr>
            <w:r w:rsidRPr="00A86FF7">
              <w:rPr>
                <w:color w:val="000000" w:themeColor="text1"/>
              </w:rPr>
              <w:t xml:space="preserve">contribute to the assessment of, and meeting the protection and care needs of the child, and supporting their families in accordance with </w:t>
            </w:r>
            <w:r w:rsidR="0057484C" w:rsidRPr="00A86FF7">
              <w:rPr>
                <w:color w:val="000000" w:themeColor="text1"/>
              </w:rPr>
              <w:t>s</w:t>
            </w:r>
            <w:r w:rsidRPr="00A86FF7">
              <w:rPr>
                <w:color w:val="000000" w:themeColor="text1"/>
              </w:rPr>
              <w:t xml:space="preserve">ection 159B(d) </w:t>
            </w:r>
            <w:r w:rsidRPr="00A86FF7">
              <w:rPr>
                <w:i/>
                <w:color w:val="000000" w:themeColor="text1"/>
              </w:rPr>
              <w:t xml:space="preserve">Child Protection Act 1999 and </w:t>
            </w:r>
            <w:r w:rsidR="00DC2EF2" w:rsidRPr="00A86FF7">
              <w:rPr>
                <w:color w:val="000000" w:themeColor="text1"/>
              </w:rPr>
              <w:t>DCSYW</w:t>
            </w:r>
            <w:r w:rsidR="00FD0CAB" w:rsidRPr="00A86FF7">
              <w:rPr>
                <w:color w:val="000000" w:themeColor="text1"/>
              </w:rPr>
              <w:t xml:space="preserve">’s </w:t>
            </w:r>
            <w:r w:rsidR="00FD0CAB" w:rsidRPr="00A86FF7">
              <w:rPr>
                <w:i/>
                <w:color w:val="000000" w:themeColor="text1"/>
              </w:rPr>
              <w:t>Information Sharing Guidelines – To meet the protection and care needs and promote the wellbeing of children</w:t>
            </w:r>
            <w:r w:rsidRPr="00A86FF7">
              <w:rPr>
                <w:i/>
                <w:color w:val="000000" w:themeColor="text1"/>
              </w:rPr>
              <w:t>.</w:t>
            </w:r>
          </w:p>
          <w:p w14:paraId="4FEB7C53" w14:textId="5B341474" w:rsidR="00A61D3A" w:rsidRPr="00A86FF7" w:rsidRDefault="00A61D3A" w:rsidP="00DA5624">
            <w:pPr>
              <w:widowControl w:val="0"/>
              <w:numPr>
                <w:ilvl w:val="0"/>
                <w:numId w:val="2"/>
              </w:numPr>
              <w:spacing w:before="40" w:after="40" w:line="276" w:lineRule="auto"/>
              <w:ind w:left="357" w:hanging="357"/>
              <w:rPr>
                <w:color w:val="000000" w:themeColor="text1"/>
              </w:rPr>
            </w:pPr>
            <w:r w:rsidRPr="00A86FF7">
              <w:rPr>
                <w:color w:val="000000" w:themeColor="text1"/>
              </w:rPr>
              <w:t xml:space="preserve">work in partnership with </w:t>
            </w:r>
            <w:r w:rsidR="00DC2EF2" w:rsidRPr="00A86FF7">
              <w:rPr>
                <w:color w:val="000000" w:themeColor="text1"/>
              </w:rPr>
              <w:t>DCSYW</w:t>
            </w:r>
            <w:r w:rsidRPr="00A86FF7">
              <w:rPr>
                <w:color w:val="000000" w:themeColor="text1"/>
              </w:rPr>
              <w:t xml:space="preserve"> to provide training and support to assist carers, direct care staff, foster carers and kinship carers (whichever is relevant) to provide positive behaviour support to individual children and young people. This must include training in strategies to respond to the unsafe behaviour of children and young people (Reactive Responses).</w:t>
            </w:r>
          </w:p>
          <w:p w14:paraId="180D5459" w14:textId="7026A6C8" w:rsidR="00A61D3A" w:rsidRPr="00A86FF7" w:rsidRDefault="00A61D3A" w:rsidP="00DA5624">
            <w:pPr>
              <w:widowControl w:val="0"/>
              <w:autoSpaceDE w:val="0"/>
              <w:autoSpaceDN w:val="0"/>
              <w:adjustRightInd w:val="0"/>
              <w:spacing w:before="40" w:after="40"/>
              <w:rPr>
                <w:rFonts w:cs="Arial"/>
                <w:i/>
              </w:rPr>
            </w:pPr>
            <w:r w:rsidRPr="00A86FF7">
              <w:rPr>
                <w:rFonts w:cs="Arial"/>
                <w:i/>
                <w:szCs w:val="22"/>
              </w:rPr>
              <w:t xml:space="preserve">Note: Carers and direct care staff may be required to intervene with reasonable force to protect the child, themselves and others. However, Reactive Responses must not contravene the Statement of Standards </w:t>
            </w:r>
            <w:r w:rsidR="00BF450C" w:rsidRPr="00A86FF7">
              <w:rPr>
                <w:i/>
              </w:rPr>
              <w:t xml:space="preserve">(section 122 Child Protection Act 1999) </w:t>
            </w:r>
            <w:r w:rsidRPr="00A86FF7">
              <w:rPr>
                <w:rFonts w:cs="Arial"/>
                <w:i/>
                <w:szCs w:val="22"/>
              </w:rPr>
              <w:t xml:space="preserve">or be part of a planned response.  All strategies must be consistent with </w:t>
            </w:r>
            <w:r w:rsidR="00DC2EF2" w:rsidRPr="00A86FF7">
              <w:rPr>
                <w:rFonts w:cs="Arial"/>
                <w:i/>
                <w:szCs w:val="22"/>
              </w:rPr>
              <w:t>DCSYW</w:t>
            </w:r>
            <w:r w:rsidRPr="00A86FF7">
              <w:rPr>
                <w:rFonts w:cs="Arial"/>
                <w:i/>
                <w:szCs w:val="22"/>
              </w:rPr>
              <w:t>’s Positive Behaviour Support Policy.</w:t>
            </w:r>
          </w:p>
          <w:p w14:paraId="526985CA" w14:textId="3F4C28E0" w:rsidR="00A61D3A" w:rsidRPr="00A86FF7" w:rsidRDefault="00A61D3A" w:rsidP="00E86A73">
            <w:pPr>
              <w:widowControl w:val="0"/>
              <w:tabs>
                <w:tab w:val="left" w:pos="364"/>
              </w:tabs>
              <w:autoSpaceDE w:val="0"/>
              <w:autoSpaceDN w:val="0"/>
              <w:adjustRightInd w:val="0"/>
              <w:spacing w:before="144" w:after="144" w:line="276" w:lineRule="auto"/>
              <w:rPr>
                <w:rFonts w:cs="Arial"/>
                <w:bCs/>
              </w:rPr>
            </w:pPr>
            <w:r w:rsidRPr="00A86FF7">
              <w:rPr>
                <w:rFonts w:cs="Arial"/>
                <w:bCs/>
                <w:szCs w:val="22"/>
              </w:rPr>
              <w:t xml:space="preserve">Where non-family based care services </w:t>
            </w:r>
            <w:r w:rsidRPr="00A86FF7">
              <w:rPr>
                <w:rFonts w:cs="Arial"/>
                <w:szCs w:val="22"/>
              </w:rPr>
              <w:t xml:space="preserve">and/or family based care services that also provide direct care to children and young people </w:t>
            </w:r>
            <w:r w:rsidRPr="00A86FF7">
              <w:rPr>
                <w:rFonts w:cs="Arial"/>
                <w:bCs/>
                <w:szCs w:val="22"/>
              </w:rPr>
              <w:t xml:space="preserve">are provided, the organisation: </w:t>
            </w:r>
          </w:p>
          <w:p w14:paraId="353E7DB6" w14:textId="77777777" w:rsidR="00A61D3A" w:rsidRPr="00A86FF7" w:rsidRDefault="00A61D3A" w:rsidP="00DA1606">
            <w:pPr>
              <w:widowControl w:val="0"/>
              <w:numPr>
                <w:ilvl w:val="0"/>
                <w:numId w:val="2"/>
              </w:numPr>
              <w:spacing w:before="144" w:after="144" w:line="276" w:lineRule="auto"/>
              <w:rPr>
                <w:color w:val="000000" w:themeColor="text1"/>
              </w:rPr>
            </w:pPr>
            <w:r w:rsidRPr="00A86FF7">
              <w:rPr>
                <w:color w:val="000000" w:themeColor="text1"/>
              </w:rPr>
              <w:t xml:space="preserve">has processes in place to ensure that an Authority to Care is requested from </w:t>
            </w:r>
            <w:r w:rsidR="00DC2EF2" w:rsidRPr="00A86FF7">
              <w:rPr>
                <w:color w:val="000000" w:themeColor="text1"/>
              </w:rPr>
              <w:t>DCSYW</w:t>
            </w:r>
            <w:r w:rsidRPr="00A86FF7">
              <w:rPr>
                <w:color w:val="000000" w:themeColor="text1"/>
              </w:rPr>
              <w:t xml:space="preserve"> in relation to each child/young person placed, and to advise </w:t>
            </w:r>
            <w:r w:rsidR="00DC2EF2" w:rsidRPr="00A86FF7">
              <w:rPr>
                <w:color w:val="000000" w:themeColor="text1"/>
              </w:rPr>
              <w:t>DCSYW</w:t>
            </w:r>
            <w:r w:rsidRPr="00A86FF7">
              <w:rPr>
                <w:color w:val="000000" w:themeColor="text1"/>
              </w:rPr>
              <w:t xml:space="preserve"> if this has not been received as requested</w:t>
            </w:r>
          </w:p>
          <w:p w14:paraId="3969751A" w14:textId="77777777" w:rsidR="00A61D3A" w:rsidRPr="00A86FF7" w:rsidRDefault="00A61D3A" w:rsidP="00DA1606">
            <w:pPr>
              <w:widowControl w:val="0"/>
              <w:numPr>
                <w:ilvl w:val="0"/>
                <w:numId w:val="2"/>
              </w:numPr>
              <w:spacing w:before="144" w:after="144" w:line="276" w:lineRule="auto"/>
              <w:rPr>
                <w:color w:val="000000" w:themeColor="text1"/>
              </w:rPr>
            </w:pPr>
            <w:r w:rsidRPr="00A86FF7">
              <w:rPr>
                <w:color w:val="000000" w:themeColor="text1"/>
              </w:rPr>
              <w:t xml:space="preserve">undertakes care planning processes (including a strengths and needs assessment) which ensure that the following standards of care are addressed for each child or young person (the </w:t>
            </w:r>
            <w:r w:rsidRPr="00A86FF7">
              <w:rPr>
                <w:i/>
                <w:color w:val="000000" w:themeColor="text1"/>
              </w:rPr>
              <w:t>Statement of Standards</w:t>
            </w:r>
            <w:r w:rsidR="00BF450C" w:rsidRPr="00A86FF7">
              <w:rPr>
                <w:i/>
                <w:color w:val="000000" w:themeColor="text1"/>
              </w:rPr>
              <w:t xml:space="preserve"> </w:t>
            </w:r>
            <w:r w:rsidR="00BF450C" w:rsidRPr="00A86FF7">
              <w:t xml:space="preserve">section 122 </w:t>
            </w:r>
            <w:r w:rsidR="00BF450C" w:rsidRPr="00A86FF7">
              <w:rPr>
                <w:i/>
              </w:rPr>
              <w:t>Child Protection Act 1999</w:t>
            </w:r>
            <w:r w:rsidRPr="00A86FF7">
              <w:rPr>
                <w:color w:val="000000" w:themeColor="text1"/>
              </w:rPr>
              <w:t xml:space="preserve">):  </w:t>
            </w:r>
          </w:p>
          <w:p w14:paraId="1DBE32F3" w14:textId="77777777" w:rsidR="00A61D3A" w:rsidRPr="00A86FF7" w:rsidRDefault="00A61D3A" w:rsidP="00DA1606">
            <w:pPr>
              <w:widowControl w:val="0"/>
              <w:numPr>
                <w:ilvl w:val="1"/>
                <w:numId w:val="10"/>
              </w:numPr>
              <w:spacing w:before="144" w:after="144" w:line="276" w:lineRule="auto"/>
              <w:ind w:left="714" w:hanging="357"/>
              <w:contextualSpacing/>
            </w:pPr>
            <w:r w:rsidRPr="00A86FF7">
              <w:t>the child’s dignity and rights are respected at all times</w:t>
            </w:r>
          </w:p>
          <w:p w14:paraId="24B55937" w14:textId="77777777" w:rsidR="00A61D3A" w:rsidRPr="00A86FF7" w:rsidRDefault="00A61D3A" w:rsidP="00DA1606">
            <w:pPr>
              <w:widowControl w:val="0"/>
              <w:numPr>
                <w:ilvl w:val="1"/>
                <w:numId w:val="10"/>
              </w:numPr>
              <w:spacing w:before="144" w:after="144" w:line="276" w:lineRule="auto"/>
              <w:ind w:left="714" w:hanging="357"/>
              <w:contextualSpacing/>
            </w:pPr>
            <w:r w:rsidRPr="00A86FF7">
              <w:t>the child’s needs for physical care are met, including adequate food, clothing and shelter</w:t>
            </w:r>
          </w:p>
          <w:p w14:paraId="5C2C4AA7" w14:textId="77777777" w:rsidR="00A61D3A" w:rsidRPr="00A86FF7" w:rsidRDefault="00A61D3A" w:rsidP="00DA1606">
            <w:pPr>
              <w:widowControl w:val="0"/>
              <w:numPr>
                <w:ilvl w:val="1"/>
                <w:numId w:val="10"/>
              </w:numPr>
              <w:spacing w:before="144" w:after="144" w:line="276" w:lineRule="auto"/>
              <w:ind w:left="714" w:hanging="357"/>
              <w:contextualSpacing/>
            </w:pPr>
            <w:r w:rsidRPr="00A86FF7">
              <w:t xml:space="preserve">the </w:t>
            </w:r>
            <w:r w:rsidRPr="00A86FF7">
              <w:rPr>
                <w:color w:val="000000"/>
              </w:rPr>
              <w:t>child</w:t>
            </w:r>
            <w:r w:rsidRPr="00A86FF7">
              <w:t xml:space="preserve"> receives emotional care that allows him or her to experience being cared about and valued and that contributes to the child’s positive self-regard</w:t>
            </w:r>
          </w:p>
          <w:p w14:paraId="2A38C0EF" w14:textId="77777777" w:rsidR="00A61D3A" w:rsidRPr="00A86FF7" w:rsidRDefault="00A61D3A" w:rsidP="00DA1606">
            <w:pPr>
              <w:widowControl w:val="0"/>
              <w:numPr>
                <w:ilvl w:val="1"/>
                <w:numId w:val="10"/>
              </w:numPr>
              <w:spacing w:before="144" w:after="144" w:line="276" w:lineRule="auto"/>
              <w:ind w:left="714" w:hanging="357"/>
              <w:contextualSpacing/>
            </w:pPr>
            <w:r w:rsidRPr="00A86FF7">
              <w:t xml:space="preserve">the </w:t>
            </w:r>
            <w:r w:rsidRPr="00A86FF7">
              <w:rPr>
                <w:color w:val="000000"/>
              </w:rPr>
              <w:t>child’s</w:t>
            </w:r>
            <w:r w:rsidRPr="00A86FF7">
              <w:t xml:space="preserve"> needs relating to his or her culture and ethnic grouping are met</w:t>
            </w:r>
          </w:p>
          <w:p w14:paraId="5E4E699D" w14:textId="77777777" w:rsidR="00A61D3A" w:rsidRPr="00A86FF7" w:rsidRDefault="00A61D3A" w:rsidP="00DA1606">
            <w:pPr>
              <w:widowControl w:val="0"/>
              <w:numPr>
                <w:ilvl w:val="1"/>
                <w:numId w:val="10"/>
              </w:numPr>
              <w:spacing w:before="144" w:after="144" w:line="276" w:lineRule="auto"/>
              <w:ind w:left="714" w:hanging="357"/>
              <w:contextualSpacing/>
            </w:pPr>
            <w:r w:rsidRPr="00A86FF7">
              <w:t>the child’s material needs relating to his or her schooling, physical and mental stimulation, recreation and general living will be met</w:t>
            </w:r>
          </w:p>
          <w:p w14:paraId="01368F3F" w14:textId="77777777" w:rsidR="00A61D3A" w:rsidRPr="00A86FF7" w:rsidRDefault="00A61D3A" w:rsidP="00DA1606">
            <w:pPr>
              <w:widowControl w:val="0"/>
              <w:numPr>
                <w:ilvl w:val="1"/>
                <w:numId w:val="10"/>
              </w:numPr>
              <w:spacing w:before="144" w:after="144" w:line="276" w:lineRule="auto"/>
              <w:ind w:left="714" w:hanging="357"/>
              <w:contextualSpacing/>
            </w:pPr>
            <w:r w:rsidRPr="00A86FF7">
              <w:t xml:space="preserve">the </w:t>
            </w:r>
            <w:r w:rsidRPr="00A86FF7">
              <w:rPr>
                <w:color w:val="000000"/>
              </w:rPr>
              <w:t>child</w:t>
            </w:r>
            <w:r w:rsidRPr="00A86FF7">
              <w:t xml:space="preserve"> will receive education, training or employment opportunities relevant to the child’s age and ability</w:t>
            </w:r>
          </w:p>
          <w:p w14:paraId="252203E2" w14:textId="77777777" w:rsidR="00A61D3A" w:rsidRPr="00A86FF7" w:rsidRDefault="00A61D3A" w:rsidP="00DA1606">
            <w:pPr>
              <w:widowControl w:val="0"/>
              <w:numPr>
                <w:ilvl w:val="1"/>
                <w:numId w:val="10"/>
              </w:numPr>
              <w:spacing w:before="144" w:after="144" w:line="276" w:lineRule="auto"/>
              <w:ind w:left="714" w:hanging="357"/>
              <w:contextualSpacing/>
            </w:pPr>
            <w:r w:rsidRPr="00A86FF7">
              <w:t xml:space="preserve">the </w:t>
            </w:r>
            <w:r w:rsidRPr="00A86FF7">
              <w:rPr>
                <w:color w:val="000000"/>
              </w:rPr>
              <w:t>child</w:t>
            </w:r>
            <w:r w:rsidRPr="00A86FF7">
              <w:t xml:space="preserve"> receives positive guidance when necessary to help him or her to change inappropriate behaviour</w:t>
            </w:r>
          </w:p>
          <w:p w14:paraId="24FBBE16" w14:textId="77777777" w:rsidR="00A61D3A" w:rsidRPr="00A86FF7" w:rsidRDefault="00A61D3A" w:rsidP="00DA1606">
            <w:pPr>
              <w:widowControl w:val="0"/>
              <w:numPr>
                <w:ilvl w:val="1"/>
                <w:numId w:val="10"/>
              </w:numPr>
              <w:spacing w:before="144" w:after="144" w:line="276" w:lineRule="auto"/>
              <w:ind w:left="714" w:hanging="357"/>
              <w:contextualSpacing/>
            </w:pPr>
            <w:r w:rsidRPr="00A86FF7">
              <w:t>the child receives dental, medical and therapeutic services necessary to meet his or her needs</w:t>
            </w:r>
            <w:r w:rsidRPr="00A86FF7">
              <w:rPr>
                <w:rStyle w:val="FootnoteReference"/>
              </w:rPr>
              <w:footnoteReference w:id="30"/>
            </w:r>
          </w:p>
          <w:p w14:paraId="1650896D" w14:textId="5EB2E89C" w:rsidR="00A61D3A" w:rsidRPr="00A86FF7" w:rsidRDefault="00A61D3A" w:rsidP="00DA5624">
            <w:pPr>
              <w:widowControl w:val="0"/>
              <w:numPr>
                <w:ilvl w:val="1"/>
                <w:numId w:val="10"/>
              </w:numPr>
              <w:spacing w:before="144" w:after="144" w:line="276" w:lineRule="auto"/>
              <w:ind w:left="714" w:hanging="357"/>
              <w:contextualSpacing/>
              <w:rPr>
                <w:color w:val="000000" w:themeColor="text1"/>
              </w:rPr>
            </w:pPr>
            <w:r w:rsidRPr="00A86FF7">
              <w:t xml:space="preserve">the </w:t>
            </w:r>
            <w:r w:rsidRPr="00A86FF7">
              <w:rPr>
                <w:color w:val="000000"/>
              </w:rPr>
              <w:t>child</w:t>
            </w:r>
            <w:r w:rsidRPr="00A86FF7">
              <w:t xml:space="preserve"> is given the opportunity to participate in positive social and recreational activities appropriate to his or her developmental level and age</w:t>
            </w:r>
          </w:p>
        </w:tc>
      </w:tr>
      <w:tr w:rsidR="00DA5624" w:rsidRPr="00A86FF7" w14:paraId="5B27CD23" w14:textId="77777777" w:rsidTr="00DA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4"/>
        </w:trPr>
        <w:tc>
          <w:tcPr>
            <w:tcW w:w="1696" w:type="dxa"/>
            <w:shd w:val="clear" w:color="auto" w:fill="004062"/>
            <w:vAlign w:val="center"/>
          </w:tcPr>
          <w:p w14:paraId="2964D18D" w14:textId="12BBFAFA" w:rsidR="00DA5624" w:rsidRPr="005C5465" w:rsidRDefault="00DA5624" w:rsidP="00E86A73">
            <w:pPr>
              <w:widowControl w:val="0"/>
              <w:spacing w:before="144" w:after="144"/>
              <w:rPr>
                <w:rFonts w:asciiTheme="minorHAnsi" w:eastAsiaTheme="minorHAnsi" w:hAnsiTheme="minorHAnsi" w:cstheme="minorBidi"/>
                <w:noProof/>
                <w:szCs w:val="22"/>
              </w:rPr>
            </w:pPr>
            <w:r w:rsidRPr="005C5465">
              <w:rPr>
                <w:rFonts w:asciiTheme="minorHAnsi" w:eastAsiaTheme="minorHAnsi" w:hAnsiTheme="minorHAnsi" w:cstheme="minorBidi"/>
                <w:noProof/>
                <w:szCs w:val="22"/>
              </w:rPr>
              <w:lastRenderedPageBreak/>
              <mc:AlternateContent>
                <mc:Choice Requires="wps">
                  <w:drawing>
                    <wp:anchor distT="0" distB="0" distL="114300" distR="114300" simplePos="0" relativeHeight="252466176" behindDoc="1" locked="1" layoutInCell="1" allowOverlap="0" wp14:anchorId="5097F627" wp14:editId="3EDAC83E">
                      <wp:simplePos x="0" y="0"/>
                      <wp:positionH relativeFrom="margin">
                        <wp:posOffset>-48895</wp:posOffset>
                      </wp:positionH>
                      <wp:positionV relativeFrom="page">
                        <wp:posOffset>435610</wp:posOffset>
                      </wp:positionV>
                      <wp:extent cx="1043940" cy="579120"/>
                      <wp:effectExtent l="0" t="0" r="3810" b="0"/>
                      <wp:wrapTight wrapText="bothSides">
                        <wp:wrapPolygon edited="0">
                          <wp:start x="0" y="0"/>
                          <wp:lineTo x="0" y="20605"/>
                          <wp:lineTo x="16555" y="20605"/>
                          <wp:lineTo x="16949" y="20605"/>
                          <wp:lineTo x="21285" y="11368"/>
                          <wp:lineTo x="21285" y="9237"/>
                          <wp:lineTo x="16555" y="0"/>
                          <wp:lineTo x="0" y="0"/>
                        </wp:wrapPolygon>
                      </wp:wrapTight>
                      <wp:docPr id="452" name="Pentagon 452"/>
                      <wp:cNvGraphicFramePr/>
                      <a:graphic xmlns:a="http://schemas.openxmlformats.org/drawingml/2006/main">
                        <a:graphicData uri="http://schemas.microsoft.com/office/word/2010/wordprocessingShape">
                          <wps:wsp>
                            <wps:cNvSpPr/>
                            <wps:spPr>
                              <a:xfrm>
                                <a:off x="0" y="0"/>
                                <a:ext cx="1043940" cy="579120"/>
                              </a:xfrm>
                              <a:prstGeom prst="homePlate">
                                <a:avLst/>
                              </a:prstGeom>
                              <a:solidFill>
                                <a:srgbClr val="427CBF"/>
                              </a:solidFill>
                              <a:ln w="12700" cap="flat" cmpd="sng" algn="ctr">
                                <a:noFill/>
                                <a:prstDash val="solid"/>
                                <a:miter lim="800000"/>
                              </a:ln>
                              <a:effectLst/>
                            </wps:spPr>
                            <wps:txbx>
                              <w:txbxContent>
                                <w:p w14:paraId="7941EE22" w14:textId="77777777" w:rsidR="004A79D2" w:rsidRPr="00054D55" w:rsidRDefault="004A79D2" w:rsidP="00DA5624">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F627" id="Pentagon 452" o:spid="_x0000_s1072" type="#_x0000_t15" style="position:absolute;margin-left:-3.85pt;margin-top:34.3pt;width:82.2pt;height:45.6pt;z-index:-250850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" o:allowoverlap="f" adj="15609" fillcolor="#427cbf" stroked="f" strokeweight="1pt">
                      <v:textbox>
                        <w:txbxContent>
                          <w:p w14:paraId="7941EE22" w14:textId="77777777" w:rsidR="004A79D2" w:rsidRPr="00054D55" w:rsidRDefault="004A79D2" w:rsidP="00DA5624">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type="tight" anchorx="margin" anchory="page"/>
                      <w10:anchorlock/>
                    </v:shape>
                  </w:pict>
                </mc:Fallback>
              </mc:AlternateContent>
            </w:r>
          </w:p>
        </w:tc>
        <w:tc>
          <w:tcPr>
            <w:tcW w:w="8284" w:type="dxa"/>
            <w:shd w:val="clear" w:color="auto" w:fill="E7E6E6" w:themeFill="background2"/>
            <w:vAlign w:val="center"/>
          </w:tcPr>
          <w:p w14:paraId="109287C2" w14:textId="77777777" w:rsidR="00DA5624" w:rsidRPr="00A86FF7" w:rsidRDefault="00DA5624" w:rsidP="00DA5624">
            <w:pPr>
              <w:widowControl w:val="0"/>
              <w:numPr>
                <w:ilvl w:val="1"/>
                <w:numId w:val="10"/>
              </w:numPr>
              <w:spacing w:before="144" w:after="144" w:line="276" w:lineRule="auto"/>
              <w:ind w:left="714" w:hanging="357"/>
              <w:contextualSpacing/>
            </w:pPr>
            <w:r w:rsidRPr="00A86FF7">
              <w:t xml:space="preserve">the </w:t>
            </w:r>
            <w:r w:rsidRPr="00A86FF7">
              <w:rPr>
                <w:color w:val="000000"/>
              </w:rPr>
              <w:t>child</w:t>
            </w:r>
            <w:r w:rsidRPr="00A86FF7">
              <w:t xml:space="preserve"> is encouraged to maintain family and other significant personal relationships</w:t>
            </w:r>
          </w:p>
          <w:p w14:paraId="606EE435" w14:textId="77777777" w:rsidR="00DA5624" w:rsidRPr="00A86FF7" w:rsidRDefault="00DA5624" w:rsidP="00DA5624">
            <w:pPr>
              <w:widowControl w:val="0"/>
              <w:numPr>
                <w:ilvl w:val="1"/>
                <w:numId w:val="10"/>
              </w:numPr>
              <w:spacing w:before="144" w:after="144" w:line="276" w:lineRule="auto"/>
              <w:ind w:left="714" w:hanging="357"/>
              <w:contextualSpacing/>
            </w:pPr>
            <w:r w:rsidRPr="00A86FF7">
              <w:t>if the child has a disability – the child receives care and help appropriate to the child’s individual needs.</w:t>
            </w:r>
          </w:p>
          <w:p w14:paraId="1935B114" w14:textId="77777777" w:rsidR="00DA5624" w:rsidRPr="00A86FF7" w:rsidRDefault="00DA5624" w:rsidP="00DA5624">
            <w:pPr>
              <w:widowControl w:val="0"/>
              <w:numPr>
                <w:ilvl w:val="0"/>
                <w:numId w:val="2"/>
              </w:numPr>
              <w:spacing w:before="144" w:after="144" w:line="276" w:lineRule="auto"/>
              <w:rPr>
                <w:color w:val="000000" w:themeColor="text1"/>
              </w:rPr>
            </w:pPr>
            <w:r w:rsidRPr="00A86FF7">
              <w:rPr>
                <w:color w:val="000000" w:themeColor="text1"/>
              </w:rPr>
              <w:t>ensures that care planning undertaken for each child or young person reflects DCSYW’s assessment of the child or young person’s strengths and needs and any other matters detailed in DCSYW Case Plan, where the Case Plan has been made available to the organisation</w:t>
            </w:r>
            <w:r w:rsidRPr="00A86FF7">
              <w:rPr>
                <w:color w:val="000000" w:themeColor="text1"/>
                <w:szCs w:val="22"/>
                <w:vertAlign w:val="superscript"/>
              </w:rPr>
              <w:footnoteReference w:id="31"/>
            </w:r>
            <w:r w:rsidRPr="00A86FF7">
              <w:rPr>
                <w:color w:val="000000" w:themeColor="text1"/>
                <w:sz w:val="16"/>
                <w:szCs w:val="16"/>
              </w:rPr>
              <w:t>.</w:t>
            </w:r>
            <w:r w:rsidRPr="00A86FF7">
              <w:rPr>
                <w:color w:val="000000" w:themeColor="text1"/>
              </w:rPr>
              <w:t xml:space="preserve"> </w:t>
            </w:r>
          </w:p>
          <w:p w14:paraId="3BD70E5A" w14:textId="77777777" w:rsidR="00DA5624" w:rsidRPr="00A86FF7" w:rsidRDefault="00DA5624" w:rsidP="00DA5624">
            <w:pPr>
              <w:widowControl w:val="0"/>
              <w:numPr>
                <w:ilvl w:val="0"/>
                <w:numId w:val="2"/>
              </w:numPr>
              <w:spacing w:before="144" w:after="144" w:line="276" w:lineRule="auto"/>
              <w:rPr>
                <w:color w:val="000000" w:themeColor="text1"/>
              </w:rPr>
            </w:pPr>
            <w:r w:rsidRPr="00A86FF7">
              <w:rPr>
                <w:color w:val="000000" w:themeColor="text1"/>
              </w:rPr>
              <w:t>ensures that Care Plans are consistent with requirements outlined in:</w:t>
            </w:r>
          </w:p>
          <w:p w14:paraId="444E747A" w14:textId="77777777" w:rsidR="00DA5624" w:rsidRPr="00A86FF7" w:rsidRDefault="00DA5624" w:rsidP="00DA5624">
            <w:pPr>
              <w:widowControl w:val="0"/>
              <w:numPr>
                <w:ilvl w:val="1"/>
                <w:numId w:val="10"/>
              </w:numPr>
              <w:spacing w:before="144" w:after="144" w:line="276" w:lineRule="auto"/>
              <w:ind w:left="714" w:hanging="357"/>
              <w:contextualSpacing/>
            </w:pPr>
            <w:r w:rsidRPr="00A86FF7">
              <w:t>DCSYW</w:t>
            </w:r>
            <w:r w:rsidRPr="00A86FF7">
              <w:rPr>
                <w:color w:val="000000"/>
              </w:rPr>
              <w:t>’s</w:t>
            </w:r>
            <w:r w:rsidRPr="00A86FF7">
              <w:t xml:space="preserve"> </w:t>
            </w:r>
            <w:r w:rsidRPr="00A86FF7">
              <w:rPr>
                <w:i/>
              </w:rPr>
              <w:t>Positive Behaviour Support Policy</w:t>
            </w:r>
            <w:r w:rsidRPr="00A86FF7">
              <w:t>, particularly in relation to prohibited and restrictive practices</w:t>
            </w:r>
          </w:p>
          <w:p w14:paraId="10D747BC" w14:textId="77777777" w:rsidR="00DA5624" w:rsidRPr="00A86FF7" w:rsidRDefault="00DA5624" w:rsidP="00DA5624">
            <w:pPr>
              <w:widowControl w:val="0"/>
              <w:numPr>
                <w:ilvl w:val="1"/>
                <w:numId w:val="10"/>
              </w:numPr>
              <w:spacing w:before="144" w:after="144" w:line="276" w:lineRule="auto"/>
              <w:ind w:left="714" w:hanging="357"/>
              <w:contextualSpacing/>
            </w:pPr>
            <w:r w:rsidRPr="00A86FF7">
              <w:t>other relevant DCSYW policies (refer to Appendix A)</w:t>
            </w:r>
          </w:p>
          <w:p w14:paraId="2DE7C1DA" w14:textId="77777777" w:rsidR="00DA5624" w:rsidRPr="00A86FF7" w:rsidRDefault="00DA5624" w:rsidP="00DA5624">
            <w:pPr>
              <w:widowControl w:val="0"/>
              <w:numPr>
                <w:ilvl w:val="0"/>
                <w:numId w:val="2"/>
              </w:numPr>
              <w:spacing w:before="144" w:after="144" w:line="276" w:lineRule="auto"/>
              <w:rPr>
                <w:color w:val="000000" w:themeColor="text1"/>
              </w:rPr>
            </w:pPr>
            <w:r w:rsidRPr="00A86FF7">
              <w:rPr>
                <w:color w:val="000000" w:themeColor="text1"/>
              </w:rPr>
              <w:t xml:space="preserve">ensures that where DCSYW has not provided a Case Plan, initial care planning still occurs covering the basic activities the organisation must undertake to meet the </w:t>
            </w:r>
            <w:r w:rsidRPr="00A86FF7">
              <w:rPr>
                <w:i/>
                <w:color w:val="000000" w:themeColor="text1"/>
              </w:rPr>
              <w:t>Statement of Standards</w:t>
            </w:r>
            <w:r w:rsidRPr="00A86FF7">
              <w:rPr>
                <w:color w:val="000000" w:themeColor="text1"/>
              </w:rPr>
              <w:t xml:space="preserve"> </w:t>
            </w:r>
            <w:r w:rsidRPr="00A86FF7">
              <w:t xml:space="preserve">(section 122 </w:t>
            </w:r>
            <w:r w:rsidRPr="00A86FF7">
              <w:rPr>
                <w:i/>
              </w:rPr>
              <w:t xml:space="preserve">Child Protection Act 1999) </w:t>
            </w:r>
            <w:r w:rsidRPr="00A86FF7">
              <w:rPr>
                <w:color w:val="000000" w:themeColor="text1"/>
              </w:rPr>
              <w:t>for the child.</w:t>
            </w:r>
          </w:p>
          <w:p w14:paraId="2F0497C5" w14:textId="77777777" w:rsidR="00DA5624" w:rsidRPr="00A86FF7" w:rsidRDefault="00DA5624" w:rsidP="00DA5624">
            <w:pPr>
              <w:widowControl w:val="0"/>
              <w:numPr>
                <w:ilvl w:val="0"/>
                <w:numId w:val="2"/>
              </w:numPr>
              <w:spacing w:before="144" w:after="144" w:line="276" w:lineRule="auto"/>
              <w:rPr>
                <w:color w:val="000000" w:themeColor="text1"/>
              </w:rPr>
            </w:pPr>
            <w:r w:rsidRPr="00A86FF7">
              <w:rPr>
                <w:color w:val="000000" w:themeColor="text1"/>
              </w:rPr>
              <w:t xml:space="preserve">Where a child or young person is assessed by DCSYW as having significant needs in the behaviour and /or emotional stability domains, the organisation: </w:t>
            </w:r>
          </w:p>
          <w:p w14:paraId="5E3F36A8" w14:textId="77777777" w:rsidR="00DA5624" w:rsidRPr="00A86FF7" w:rsidRDefault="00DA5624" w:rsidP="00DA5624">
            <w:pPr>
              <w:widowControl w:val="0"/>
              <w:numPr>
                <w:ilvl w:val="1"/>
                <w:numId w:val="10"/>
              </w:numPr>
              <w:spacing w:before="144" w:after="144" w:line="276" w:lineRule="auto"/>
              <w:ind w:left="714" w:hanging="357"/>
              <w:contextualSpacing/>
            </w:pPr>
            <w:r w:rsidRPr="00A86FF7">
              <w:t xml:space="preserve">works </w:t>
            </w:r>
            <w:r w:rsidRPr="00A86FF7">
              <w:rPr>
                <w:color w:val="000000"/>
              </w:rPr>
              <w:t>in</w:t>
            </w:r>
            <w:r w:rsidRPr="00A86FF7">
              <w:t xml:space="preserve"> partnership with DCSYW and other specialists (e.g. Evolve Interagency Services) to develop/review a Behaviour Support Plan as a part of the statutory Case Plan</w:t>
            </w:r>
          </w:p>
          <w:p w14:paraId="3A20BFEC" w14:textId="77777777" w:rsidR="00DA5624" w:rsidRPr="00A86FF7" w:rsidRDefault="00DA5624" w:rsidP="00DA5624">
            <w:pPr>
              <w:widowControl w:val="0"/>
              <w:numPr>
                <w:ilvl w:val="1"/>
                <w:numId w:val="10"/>
              </w:numPr>
              <w:spacing w:before="144" w:after="144" w:line="276" w:lineRule="auto"/>
              <w:ind w:left="714" w:hanging="357"/>
              <w:contextualSpacing/>
            </w:pPr>
            <w:r w:rsidRPr="00A86FF7">
              <w:rPr>
                <w:color w:val="000000"/>
              </w:rPr>
              <w:t>implements</w:t>
            </w:r>
            <w:r w:rsidRPr="00A86FF7">
              <w:t xml:space="preserve"> processes to ensure that staff/carers are appropriately skilled and trained in order to implement the strategies included in the child/young person’s Behaviour Support Plan.</w:t>
            </w:r>
          </w:p>
          <w:p w14:paraId="156F8200" w14:textId="77777777" w:rsidR="00DA5624" w:rsidRPr="00A86FF7" w:rsidRDefault="00DA5624" w:rsidP="00DA5624">
            <w:pPr>
              <w:pStyle w:val="ListParagraph"/>
              <w:widowControl w:val="0"/>
              <w:tabs>
                <w:tab w:val="left" w:pos="360"/>
              </w:tabs>
              <w:autoSpaceDE w:val="0"/>
              <w:autoSpaceDN w:val="0"/>
              <w:adjustRightInd w:val="0"/>
              <w:spacing w:before="144" w:after="144" w:line="240" w:lineRule="auto"/>
              <w:ind w:left="29"/>
              <w:rPr>
                <w:rFonts w:ascii="Arial" w:hAnsi="Arial" w:cs="Arial"/>
              </w:rPr>
            </w:pPr>
            <w:r w:rsidRPr="00A86FF7">
              <w:rPr>
                <w:rFonts w:ascii="Arial" w:hAnsi="Arial" w:cs="Arial"/>
                <w:bCs/>
                <w:i/>
              </w:rPr>
              <w:t xml:space="preserve">Note: </w:t>
            </w:r>
            <w:r w:rsidRPr="00A86FF7">
              <w:rPr>
                <w:rFonts w:ascii="Arial" w:hAnsi="Arial" w:cs="Arial"/>
                <w:i/>
              </w:rPr>
              <w:t>Foster and Kinship Care services are not required to develop a Care Plan unless they also provide direct care, (e.g., if a Youth Worker is employed by the service to directly support a child or young person).</w:t>
            </w:r>
          </w:p>
          <w:p w14:paraId="71DAF57E" w14:textId="77777777" w:rsidR="00DA5624" w:rsidRPr="00A86FF7" w:rsidRDefault="00DA5624" w:rsidP="00DA5624">
            <w:pPr>
              <w:widowControl w:val="0"/>
              <w:spacing w:before="144" w:after="144" w:line="276" w:lineRule="auto"/>
              <w:rPr>
                <w:rFonts w:cs="Arial"/>
                <w:b/>
                <w:color w:val="00293F"/>
                <w:szCs w:val="20"/>
              </w:rPr>
            </w:pPr>
            <w:r w:rsidRPr="00A86FF7">
              <w:rPr>
                <w:rFonts w:cs="Arial"/>
                <w:b/>
                <w:color w:val="00293F"/>
                <w:szCs w:val="20"/>
              </w:rPr>
              <w:t xml:space="preserve">Non-family based care services: </w:t>
            </w:r>
          </w:p>
          <w:p w14:paraId="7808C527" w14:textId="77777777" w:rsidR="00DA5624" w:rsidRPr="00A86FF7" w:rsidRDefault="00DA5624" w:rsidP="00DA5624">
            <w:pPr>
              <w:widowControl w:val="0"/>
              <w:numPr>
                <w:ilvl w:val="0"/>
                <w:numId w:val="2"/>
              </w:numPr>
              <w:spacing w:before="144" w:after="144" w:line="276" w:lineRule="auto"/>
              <w:rPr>
                <w:rFonts w:cs="Arial"/>
              </w:rPr>
            </w:pPr>
            <w:r w:rsidRPr="00A86FF7">
              <w:rPr>
                <w:rFonts w:cs="Arial"/>
              </w:rPr>
              <w:t>The organisation implements a trauma-informed therapeutic approach, as set out by the Hope and Healing Framework for Residential Care, underpinned by the following common practice principles:</w:t>
            </w:r>
          </w:p>
          <w:p w14:paraId="0380560B" w14:textId="77777777" w:rsidR="00DA5624" w:rsidRPr="00A86FF7" w:rsidRDefault="00DA5624" w:rsidP="00DA5624">
            <w:pPr>
              <w:widowControl w:val="0"/>
              <w:numPr>
                <w:ilvl w:val="1"/>
                <w:numId w:val="10"/>
              </w:numPr>
              <w:spacing w:before="144" w:after="144" w:line="276" w:lineRule="auto"/>
              <w:ind w:left="714" w:hanging="357"/>
              <w:contextualSpacing/>
              <w:rPr>
                <w:szCs w:val="22"/>
              </w:rPr>
            </w:pPr>
            <w:r w:rsidRPr="00A86FF7">
              <w:rPr>
                <w:szCs w:val="22"/>
              </w:rPr>
              <w:t>Care is individualised, taking account of age, stages of development and cognitive functioning and abilities</w:t>
            </w:r>
          </w:p>
          <w:p w14:paraId="6D71949F" w14:textId="77777777" w:rsidR="00DA5624" w:rsidRPr="00A86FF7" w:rsidRDefault="00DA5624" w:rsidP="00DA5624">
            <w:pPr>
              <w:widowControl w:val="0"/>
              <w:numPr>
                <w:ilvl w:val="1"/>
                <w:numId w:val="10"/>
              </w:numPr>
              <w:spacing w:before="144" w:after="144" w:line="276" w:lineRule="auto"/>
              <w:ind w:left="714" w:hanging="357"/>
              <w:contextualSpacing/>
              <w:rPr>
                <w:szCs w:val="22"/>
              </w:rPr>
            </w:pPr>
            <w:r w:rsidRPr="00A86FF7">
              <w:rPr>
                <w:szCs w:val="22"/>
              </w:rPr>
              <w:t>Care is relationship-based</w:t>
            </w:r>
          </w:p>
          <w:p w14:paraId="395F938B" w14:textId="77777777" w:rsidR="00DA5624" w:rsidRPr="00A86FF7" w:rsidRDefault="00DA5624" w:rsidP="00DA5624">
            <w:pPr>
              <w:widowControl w:val="0"/>
              <w:numPr>
                <w:ilvl w:val="1"/>
                <w:numId w:val="10"/>
              </w:numPr>
              <w:spacing w:before="144" w:after="144" w:line="276" w:lineRule="auto"/>
              <w:ind w:left="714" w:hanging="357"/>
              <w:contextualSpacing/>
              <w:rPr>
                <w:szCs w:val="22"/>
              </w:rPr>
            </w:pPr>
            <w:r w:rsidRPr="00A86FF7">
              <w:rPr>
                <w:szCs w:val="22"/>
              </w:rPr>
              <w:t>Care promotes engagement in decision making and life choices</w:t>
            </w:r>
          </w:p>
          <w:p w14:paraId="22AC1809" w14:textId="77777777" w:rsidR="00DA5624" w:rsidRPr="00A86FF7" w:rsidRDefault="00DA5624" w:rsidP="00DA5624">
            <w:pPr>
              <w:widowControl w:val="0"/>
              <w:numPr>
                <w:ilvl w:val="1"/>
                <w:numId w:val="10"/>
              </w:numPr>
              <w:spacing w:before="144" w:after="144" w:line="276" w:lineRule="auto"/>
              <w:ind w:left="714" w:hanging="357"/>
              <w:contextualSpacing/>
              <w:rPr>
                <w:szCs w:val="22"/>
              </w:rPr>
            </w:pPr>
            <w:r w:rsidRPr="00A86FF7">
              <w:rPr>
                <w:szCs w:val="22"/>
              </w:rPr>
              <w:t>Care occurs within the context of family</w:t>
            </w:r>
          </w:p>
          <w:p w14:paraId="3F22D142" w14:textId="77777777" w:rsidR="00DA5624" w:rsidRPr="00A86FF7" w:rsidRDefault="00DA5624" w:rsidP="00DA5624">
            <w:pPr>
              <w:widowControl w:val="0"/>
              <w:numPr>
                <w:ilvl w:val="1"/>
                <w:numId w:val="10"/>
              </w:numPr>
              <w:spacing w:before="144" w:after="144" w:line="276" w:lineRule="auto"/>
              <w:ind w:left="714" w:hanging="357"/>
              <w:contextualSpacing/>
              <w:rPr>
                <w:szCs w:val="22"/>
              </w:rPr>
            </w:pPr>
            <w:r w:rsidRPr="00A86FF7">
              <w:rPr>
                <w:szCs w:val="22"/>
              </w:rPr>
              <w:t>Care supports links with community</w:t>
            </w:r>
          </w:p>
          <w:p w14:paraId="35C2AF76" w14:textId="77777777" w:rsidR="00DA5624" w:rsidRPr="00A86FF7" w:rsidRDefault="00DA5624" w:rsidP="00DA5624">
            <w:pPr>
              <w:widowControl w:val="0"/>
              <w:numPr>
                <w:ilvl w:val="1"/>
                <w:numId w:val="10"/>
              </w:numPr>
              <w:spacing w:before="144" w:after="144" w:line="276" w:lineRule="auto"/>
              <w:ind w:left="714" w:hanging="357"/>
              <w:contextualSpacing/>
              <w:rPr>
                <w:szCs w:val="22"/>
              </w:rPr>
            </w:pPr>
            <w:r w:rsidRPr="00A86FF7">
              <w:rPr>
                <w:szCs w:val="22"/>
              </w:rPr>
              <w:t>Care is culturally safe and culturally proficient</w:t>
            </w:r>
          </w:p>
          <w:p w14:paraId="08D21D95" w14:textId="77777777" w:rsidR="00DA5624" w:rsidRPr="00A86FF7" w:rsidRDefault="00DA5624" w:rsidP="00DA5624">
            <w:pPr>
              <w:widowControl w:val="0"/>
              <w:numPr>
                <w:ilvl w:val="1"/>
                <w:numId w:val="10"/>
              </w:numPr>
              <w:spacing w:before="144" w:after="144" w:line="276" w:lineRule="auto"/>
              <w:ind w:left="714" w:hanging="357"/>
              <w:contextualSpacing/>
              <w:rPr>
                <w:szCs w:val="22"/>
              </w:rPr>
            </w:pPr>
            <w:r w:rsidRPr="00A86FF7">
              <w:rPr>
                <w:szCs w:val="22"/>
              </w:rPr>
              <w:t>Care supports Aboriginal and Torres Strait Islander cultural identity</w:t>
            </w:r>
          </w:p>
          <w:p w14:paraId="7FC59D30" w14:textId="77777777" w:rsidR="00DA5624" w:rsidRPr="00A86FF7" w:rsidRDefault="00DA5624" w:rsidP="00DA5624">
            <w:pPr>
              <w:widowControl w:val="0"/>
              <w:numPr>
                <w:ilvl w:val="1"/>
                <w:numId w:val="10"/>
              </w:numPr>
              <w:spacing w:before="144" w:after="144" w:line="276" w:lineRule="auto"/>
              <w:ind w:left="714" w:hanging="357"/>
              <w:contextualSpacing/>
              <w:rPr>
                <w:szCs w:val="22"/>
              </w:rPr>
            </w:pPr>
            <w:r w:rsidRPr="00A86FF7">
              <w:rPr>
                <w:szCs w:val="22"/>
              </w:rPr>
              <w:t>Care supports culturally and linguistically diverse identities</w:t>
            </w:r>
          </w:p>
          <w:p w14:paraId="5B2C4641" w14:textId="77777777" w:rsidR="00DA5624" w:rsidRPr="00A86FF7" w:rsidRDefault="00DA5624" w:rsidP="00DA5624">
            <w:pPr>
              <w:widowControl w:val="0"/>
              <w:numPr>
                <w:ilvl w:val="1"/>
                <w:numId w:val="10"/>
              </w:numPr>
              <w:spacing w:before="144" w:after="144" w:line="276" w:lineRule="auto"/>
              <w:ind w:left="714" w:hanging="357"/>
              <w:contextualSpacing/>
              <w:rPr>
                <w:szCs w:val="22"/>
              </w:rPr>
            </w:pPr>
            <w:r w:rsidRPr="00A86FF7">
              <w:rPr>
                <w:szCs w:val="22"/>
              </w:rPr>
              <w:t>Care understands and responds to behaviour as communication</w:t>
            </w:r>
          </w:p>
          <w:p w14:paraId="4C90035B" w14:textId="77777777" w:rsidR="00DA5624" w:rsidRPr="00A86FF7" w:rsidRDefault="00DA5624" w:rsidP="00DA5624">
            <w:pPr>
              <w:widowControl w:val="0"/>
              <w:numPr>
                <w:ilvl w:val="1"/>
                <w:numId w:val="10"/>
              </w:numPr>
              <w:spacing w:before="144" w:after="144" w:line="276" w:lineRule="auto"/>
              <w:ind w:left="714" w:hanging="357"/>
              <w:contextualSpacing/>
              <w:rPr>
                <w:szCs w:val="22"/>
              </w:rPr>
            </w:pPr>
            <w:r w:rsidRPr="00A86FF7">
              <w:rPr>
                <w:szCs w:val="22"/>
              </w:rPr>
              <w:lastRenderedPageBreak/>
              <w:t>Care provides unconditional commitment (persistent allegiance)</w:t>
            </w:r>
          </w:p>
          <w:p w14:paraId="1BC7CD9D" w14:textId="4BDD886F" w:rsidR="00DA5624" w:rsidRPr="00A86FF7" w:rsidRDefault="00DA5624" w:rsidP="00DA5624">
            <w:pPr>
              <w:widowControl w:val="0"/>
              <w:numPr>
                <w:ilvl w:val="1"/>
                <w:numId w:val="10"/>
              </w:numPr>
              <w:spacing w:before="144" w:after="144" w:line="276" w:lineRule="auto"/>
              <w:ind w:left="714" w:hanging="357"/>
              <w:contextualSpacing/>
              <w:rPr>
                <w:rFonts w:cs="Arial"/>
                <w:b/>
                <w:color w:val="00293F"/>
                <w:szCs w:val="20"/>
              </w:rPr>
            </w:pPr>
            <w:r w:rsidRPr="00A86FF7">
              <w:rPr>
                <w:szCs w:val="22"/>
              </w:rPr>
              <w:t xml:space="preserve">Care is collaborative and integrated </w:t>
            </w:r>
            <w:r w:rsidRPr="00A86FF7">
              <w:rPr>
                <w:color w:val="000000"/>
              </w:rPr>
              <w:t>across</w:t>
            </w:r>
            <w:r w:rsidRPr="00A86FF7">
              <w:rPr>
                <w:szCs w:val="22"/>
              </w:rPr>
              <w:t xml:space="preserve"> all services involved with each young person.</w:t>
            </w:r>
          </w:p>
        </w:tc>
      </w:tr>
      <w:tr w:rsidR="00EA7591" w:rsidRPr="00A86FF7" w14:paraId="38C5A465" w14:textId="77777777" w:rsidTr="00DA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397A33B2" w14:textId="3B587A55" w:rsidR="00EA7591" w:rsidRPr="00A86FF7" w:rsidRDefault="008B46E8" w:rsidP="000F7A2F">
            <w:pPr>
              <w:widowControl w:val="0"/>
              <w:spacing w:before="144" w:after="144"/>
              <w:rPr>
                <w:noProof/>
              </w:rPr>
            </w:pPr>
            <w:r w:rsidRPr="008B46E8">
              <w:rPr>
                <w:rFonts w:asciiTheme="minorHAnsi" w:eastAsiaTheme="minorHAnsi" w:hAnsiTheme="minorHAnsi" w:cstheme="minorBidi"/>
                <w:noProof/>
                <w:szCs w:val="22"/>
              </w:rPr>
              <w:lastRenderedPageBreak/>
              <mc:AlternateContent>
                <mc:Choice Requires="wps">
                  <w:drawing>
                    <wp:anchor distT="0" distB="0" distL="114300" distR="114300" simplePos="0" relativeHeight="252309504" behindDoc="0" locked="1" layoutInCell="1" allowOverlap="0" wp14:anchorId="4C59EC2A" wp14:editId="0CD28735">
                      <wp:simplePos x="0" y="0"/>
                      <wp:positionH relativeFrom="margin">
                        <wp:posOffset>-56515</wp:posOffset>
                      </wp:positionH>
                      <wp:positionV relativeFrom="page">
                        <wp:posOffset>76200</wp:posOffset>
                      </wp:positionV>
                      <wp:extent cx="1044000" cy="583200"/>
                      <wp:effectExtent l="0" t="0" r="3810" b="7620"/>
                      <wp:wrapNone/>
                      <wp:docPr id="493" name="Pentagon 493"/>
                      <wp:cNvGraphicFramePr/>
                      <a:graphic xmlns:a="http://schemas.openxmlformats.org/drawingml/2006/main">
                        <a:graphicData uri="http://schemas.microsoft.com/office/word/2010/wordprocessingShape">
                          <wps:wsp>
                            <wps:cNvSpPr/>
                            <wps:spPr>
                              <a:xfrm>
                                <a:off x="0" y="0"/>
                                <a:ext cx="1044000" cy="583200"/>
                              </a:xfrm>
                              <a:prstGeom prst="homePlate">
                                <a:avLst/>
                              </a:prstGeom>
                              <a:solidFill>
                                <a:srgbClr val="5B9BD5">
                                  <a:lumMod val="40000"/>
                                  <a:lumOff val="60000"/>
                                </a:srgbClr>
                              </a:solidFill>
                              <a:ln w="12700" cap="flat" cmpd="sng" algn="ctr">
                                <a:noFill/>
                                <a:prstDash val="solid"/>
                                <a:miter lim="800000"/>
                              </a:ln>
                              <a:effectLst/>
                            </wps:spPr>
                            <wps:txbx>
                              <w:txbxContent>
                                <w:p w14:paraId="65103F47" w14:textId="77777777" w:rsidR="004A79D2" w:rsidRPr="006B1EAC" w:rsidRDefault="004A79D2"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EC2A" id="Pentagon 493" o:spid="_x0000_s1073" type="#_x0000_t15" style="position:absolute;margin-left:-4.45pt;margin-top:6pt;width:82.2pt;height:45.9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" o:allowoverlap="f" adj="15567" fillcolor="#bdd7ee" stroked="f" strokeweight="1pt">
                      <v:textbox>
                        <w:txbxContent>
                          <w:p w14:paraId="65103F47" w14:textId="77777777" w:rsidR="004A79D2" w:rsidRPr="006B1EAC" w:rsidRDefault="004A79D2"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p>
        </w:tc>
        <w:tc>
          <w:tcPr>
            <w:tcW w:w="8284" w:type="dxa"/>
            <w:shd w:val="clear" w:color="auto" w:fill="FFFFFF" w:themeFill="background1"/>
            <w:vAlign w:val="center"/>
          </w:tcPr>
          <w:p w14:paraId="201DF827" w14:textId="77777777" w:rsidR="00EA7591" w:rsidRPr="00A86FF7" w:rsidRDefault="00EA7591" w:rsidP="000F7A2F">
            <w:pPr>
              <w:widowControl w:val="0"/>
              <w:numPr>
                <w:ilvl w:val="0"/>
                <w:numId w:val="2"/>
              </w:numPr>
              <w:spacing w:before="144" w:after="144" w:line="276" w:lineRule="auto"/>
              <w:rPr>
                <w:color w:val="000000" w:themeColor="text1"/>
              </w:rPr>
            </w:pPr>
            <w:r w:rsidRPr="00A86FF7">
              <w:rPr>
                <w:color w:val="000000" w:themeColor="text1"/>
              </w:rPr>
              <w:t xml:space="preserve">The organisation contributes to the assessment of, and meeting the protection and care needs of the child, and supporting their families in accordance with section 159B(d) </w:t>
            </w:r>
            <w:r w:rsidRPr="00A86FF7">
              <w:rPr>
                <w:i/>
                <w:color w:val="000000" w:themeColor="text1"/>
              </w:rPr>
              <w:t>Child Protection Act 1999</w:t>
            </w:r>
            <w:r w:rsidRPr="00A86FF7">
              <w:rPr>
                <w:color w:val="000000" w:themeColor="text1"/>
              </w:rPr>
              <w:t xml:space="preserve"> and DCSYW’s </w:t>
            </w:r>
            <w:r w:rsidRPr="00A86FF7">
              <w:rPr>
                <w:i/>
                <w:color w:val="000000" w:themeColor="text1"/>
              </w:rPr>
              <w:t>Information Sharing Guidelines – To meet the protection and care needs and promote the wellbeing of children.</w:t>
            </w:r>
          </w:p>
        </w:tc>
      </w:tr>
      <w:tr w:rsidR="00A61D3A" w:rsidRPr="00A86FF7" w14:paraId="38DDDC43" w14:textId="77777777" w:rsidTr="00DA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77B3E527" w14:textId="773CBD18" w:rsidR="00A61D3A" w:rsidRPr="00A86FF7" w:rsidRDefault="008B46E8" w:rsidP="00E86A73">
            <w:pPr>
              <w:widowControl w:val="0"/>
              <w:spacing w:before="144" w:after="144"/>
              <w:rPr>
                <w:noProof/>
              </w:rPr>
            </w:pPr>
            <w:r>
              <w:rPr>
                <w:noProof/>
              </w:rPr>
              <mc:AlternateContent>
                <mc:Choice Requires="wps">
                  <w:drawing>
                    <wp:anchor distT="0" distB="0" distL="114300" distR="114300" simplePos="0" relativeHeight="252311552" behindDoc="0" locked="1" layoutInCell="1" allowOverlap="0" wp14:anchorId="702F3927" wp14:editId="2E4E46EE">
                      <wp:simplePos x="0" y="0"/>
                      <wp:positionH relativeFrom="margin">
                        <wp:posOffset>-70485</wp:posOffset>
                      </wp:positionH>
                      <wp:positionV relativeFrom="page">
                        <wp:posOffset>-1905</wp:posOffset>
                      </wp:positionV>
                      <wp:extent cx="1044000" cy="576000"/>
                      <wp:effectExtent l="0" t="0" r="3810" b="0"/>
                      <wp:wrapNone/>
                      <wp:docPr id="494" name="Pentagon 494"/>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2A44567E"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F3927" id="Pentagon 494" o:spid="_x0000_s1074" type="#_x0000_t15" style="position:absolute;margin-left:-5.55pt;margin-top:-.15pt;width:82.2pt;height:45.3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" o:allowoverlap="f" adj="15641" fillcolor="#64baaf" stroked="f" strokeweight="1pt">
                      <v:textbox>
                        <w:txbxContent>
                          <w:p w14:paraId="2A44567E"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v:textbox>
                      <w10:wrap anchorx="margin" anchory="page"/>
                      <w10:anchorlock/>
                    </v:shape>
                  </w:pict>
                </mc:Fallback>
              </mc:AlternateContent>
            </w:r>
          </w:p>
        </w:tc>
        <w:tc>
          <w:tcPr>
            <w:tcW w:w="8284" w:type="dxa"/>
            <w:shd w:val="clear" w:color="auto" w:fill="D8D8D8"/>
            <w:vAlign w:val="center"/>
          </w:tcPr>
          <w:p w14:paraId="4B6B119D" w14:textId="77777777" w:rsidR="00CA5B1A" w:rsidRPr="00A86FF7" w:rsidRDefault="00524049" w:rsidP="00DA1606">
            <w:pPr>
              <w:widowControl w:val="0"/>
              <w:numPr>
                <w:ilvl w:val="0"/>
                <w:numId w:val="2"/>
              </w:numPr>
              <w:spacing w:before="144" w:after="144" w:line="276" w:lineRule="auto"/>
              <w:rPr>
                <w:color w:val="000000" w:themeColor="text1"/>
              </w:rPr>
            </w:pPr>
            <w:r w:rsidRPr="00A86FF7">
              <w:rPr>
                <w:color w:val="000000" w:themeColor="text1"/>
              </w:rPr>
              <w:t>The organisation c</w:t>
            </w:r>
            <w:r w:rsidR="00CA5B1A" w:rsidRPr="00A86FF7">
              <w:rPr>
                <w:color w:val="000000" w:themeColor="text1"/>
              </w:rPr>
              <w:t>ontribute</w:t>
            </w:r>
            <w:r w:rsidRPr="00A86FF7">
              <w:rPr>
                <w:color w:val="000000" w:themeColor="text1"/>
              </w:rPr>
              <w:t>s</w:t>
            </w:r>
            <w:r w:rsidR="00CA5B1A" w:rsidRPr="00A86FF7">
              <w:rPr>
                <w:color w:val="000000" w:themeColor="text1"/>
              </w:rPr>
              <w:t xml:space="preserve"> to the assessment of, and meeting the protection and care needs of the child, and supporting their families in accordance with </w:t>
            </w:r>
            <w:r w:rsidR="0057484C" w:rsidRPr="00A86FF7">
              <w:rPr>
                <w:color w:val="000000" w:themeColor="text1"/>
              </w:rPr>
              <w:t>s</w:t>
            </w:r>
            <w:r w:rsidR="00CA5B1A" w:rsidRPr="00A86FF7">
              <w:rPr>
                <w:color w:val="000000" w:themeColor="text1"/>
              </w:rPr>
              <w:t xml:space="preserve">ection 159B(d) </w:t>
            </w:r>
            <w:r w:rsidR="00CA5B1A" w:rsidRPr="00A86FF7">
              <w:rPr>
                <w:i/>
                <w:color w:val="000000" w:themeColor="text1"/>
              </w:rPr>
              <w:t>Child Protection Act 1999</w:t>
            </w:r>
            <w:r w:rsidR="00CA5B1A" w:rsidRPr="00A86FF7">
              <w:rPr>
                <w:color w:val="000000" w:themeColor="text1"/>
              </w:rPr>
              <w:t xml:space="preserve"> and </w:t>
            </w:r>
            <w:r w:rsidR="00DC2EF2" w:rsidRPr="00A86FF7">
              <w:rPr>
                <w:color w:val="000000" w:themeColor="text1"/>
              </w:rPr>
              <w:t>DCSYW</w:t>
            </w:r>
            <w:r w:rsidR="00FD0CAB" w:rsidRPr="00A86FF7">
              <w:rPr>
                <w:color w:val="000000" w:themeColor="text1"/>
              </w:rPr>
              <w:t xml:space="preserve">’s </w:t>
            </w:r>
            <w:r w:rsidR="00FD0CAB" w:rsidRPr="00A86FF7">
              <w:rPr>
                <w:i/>
                <w:color w:val="000000" w:themeColor="text1"/>
              </w:rPr>
              <w:t>Information Sharing Guidelines – To meet the protection and care needs and promote the wellbeing of children.</w:t>
            </w:r>
            <w:r w:rsidRPr="00A86FF7">
              <w:rPr>
                <w:i/>
                <w:color w:val="000000" w:themeColor="text1"/>
              </w:rPr>
              <w:t xml:space="preserve"> </w:t>
            </w:r>
          </w:p>
          <w:p w14:paraId="658F8508" w14:textId="77777777" w:rsidR="00A61D3A" w:rsidRPr="00A86FF7" w:rsidRDefault="00A61D3A" w:rsidP="00DA1606">
            <w:pPr>
              <w:widowControl w:val="0"/>
              <w:numPr>
                <w:ilvl w:val="0"/>
                <w:numId w:val="2"/>
              </w:numPr>
              <w:spacing w:before="144" w:after="144" w:line="276" w:lineRule="auto"/>
              <w:rPr>
                <w:color w:val="000000" w:themeColor="text1"/>
              </w:rPr>
            </w:pPr>
            <w:r w:rsidRPr="00A86FF7">
              <w:rPr>
                <w:color w:val="000000" w:themeColor="text1"/>
              </w:rPr>
              <w:t>Organisational procedures ensure that:</w:t>
            </w:r>
          </w:p>
          <w:p w14:paraId="4DEF6B4F" w14:textId="77777777" w:rsidR="00A61D3A" w:rsidRPr="00A86FF7" w:rsidRDefault="00A61D3A" w:rsidP="00DA1606">
            <w:pPr>
              <w:widowControl w:val="0"/>
              <w:numPr>
                <w:ilvl w:val="1"/>
                <w:numId w:val="10"/>
              </w:numPr>
              <w:spacing w:before="144" w:after="144" w:line="276" w:lineRule="auto"/>
              <w:ind w:left="714" w:hanging="357"/>
              <w:contextualSpacing/>
            </w:pPr>
            <w:r w:rsidRPr="002C7AFD">
              <w:t xml:space="preserve">collaborative case management and </w:t>
            </w:r>
            <w:r w:rsidRPr="00A86FF7">
              <w:t>integrated service planning and delivery is undertaken when family support from more than one practitioner or agency is required to respond to multiple, complex and/or interrelated needs</w:t>
            </w:r>
          </w:p>
          <w:p w14:paraId="74F482A6" w14:textId="77777777" w:rsidR="00A61D3A" w:rsidRPr="00A86FF7" w:rsidRDefault="00A61D3A" w:rsidP="003E255D">
            <w:pPr>
              <w:widowControl w:val="0"/>
              <w:numPr>
                <w:ilvl w:val="1"/>
                <w:numId w:val="10"/>
              </w:numPr>
              <w:spacing w:before="144" w:after="144" w:line="276" w:lineRule="auto"/>
              <w:ind w:left="714" w:hanging="357"/>
            </w:pPr>
            <w:r w:rsidRPr="00A86FF7">
              <w:t>an exit plan is developed as part of case planning clearly identifying how the family will transition, or step down, from intensive family support at the end of the intervention.</w:t>
            </w:r>
          </w:p>
          <w:p w14:paraId="6345090C" w14:textId="77777777" w:rsidR="00A61D3A" w:rsidRPr="00A86FF7" w:rsidRDefault="00A61D3A" w:rsidP="00331214">
            <w:pPr>
              <w:widowControl w:val="0"/>
              <w:spacing w:before="144" w:after="144" w:line="276" w:lineRule="auto"/>
              <w:rPr>
                <w:rFonts w:cs="Arial"/>
                <w:b/>
                <w:color w:val="00293F"/>
                <w:szCs w:val="20"/>
              </w:rPr>
            </w:pPr>
            <w:r w:rsidRPr="00A86FF7">
              <w:rPr>
                <w:rFonts w:cs="Arial"/>
                <w:b/>
                <w:color w:val="00293F"/>
                <w:szCs w:val="20"/>
              </w:rPr>
              <w:t>Tertiary Family Support services</w:t>
            </w:r>
            <w:r w:rsidR="00DB21F4" w:rsidRPr="00A86FF7">
              <w:rPr>
                <w:rFonts w:cs="Arial"/>
                <w:b/>
                <w:color w:val="00293F"/>
                <w:szCs w:val="20"/>
              </w:rPr>
              <w:t>:</w:t>
            </w:r>
          </w:p>
          <w:p w14:paraId="6A78FD2E" w14:textId="77777777" w:rsidR="00A61D3A" w:rsidRPr="00A86FF7" w:rsidRDefault="00A61D3A" w:rsidP="00DA1606">
            <w:pPr>
              <w:widowControl w:val="0"/>
              <w:numPr>
                <w:ilvl w:val="0"/>
                <w:numId w:val="2"/>
              </w:numPr>
              <w:spacing w:before="144" w:after="144" w:line="276" w:lineRule="auto"/>
              <w:rPr>
                <w:color w:val="000000" w:themeColor="text1"/>
              </w:rPr>
            </w:pPr>
            <w:r w:rsidRPr="00A86FF7">
              <w:rPr>
                <w:color w:val="000000" w:themeColor="text1"/>
              </w:rPr>
              <w:t xml:space="preserve">The organisation ensures that family support intervention aligns directly with the case plan developed by </w:t>
            </w:r>
            <w:r w:rsidR="00DC2EF2" w:rsidRPr="00A86FF7">
              <w:rPr>
                <w:color w:val="000000" w:themeColor="text1"/>
              </w:rPr>
              <w:t>DCSYW</w:t>
            </w:r>
            <w:r w:rsidRPr="00A86FF7">
              <w:rPr>
                <w:color w:val="000000" w:themeColor="text1"/>
              </w:rPr>
              <w:t>.</w:t>
            </w:r>
          </w:p>
          <w:p w14:paraId="3E95B629" w14:textId="77777777" w:rsidR="00A61D3A" w:rsidRPr="00A86FF7" w:rsidRDefault="00A61D3A" w:rsidP="00331214">
            <w:pPr>
              <w:widowControl w:val="0"/>
              <w:spacing w:before="144" w:after="144" w:line="276" w:lineRule="auto"/>
              <w:rPr>
                <w:rFonts w:cs="Arial"/>
                <w:b/>
                <w:color w:val="00293F"/>
                <w:szCs w:val="20"/>
              </w:rPr>
            </w:pPr>
            <w:r w:rsidRPr="00A86FF7">
              <w:rPr>
                <w:rFonts w:cs="Arial"/>
                <w:b/>
                <w:color w:val="00293F"/>
                <w:szCs w:val="20"/>
              </w:rPr>
              <w:t>Safe Haven</w:t>
            </w:r>
            <w:r w:rsidR="00DB21F4" w:rsidRPr="00A86FF7">
              <w:rPr>
                <w:rFonts w:cs="Arial"/>
                <w:b/>
                <w:color w:val="00293F"/>
                <w:szCs w:val="20"/>
              </w:rPr>
              <w:t>:</w:t>
            </w:r>
          </w:p>
          <w:p w14:paraId="107A24AE" w14:textId="77777777" w:rsidR="00A61D3A" w:rsidRPr="00A86FF7" w:rsidRDefault="00A61D3A" w:rsidP="00DA1606">
            <w:pPr>
              <w:widowControl w:val="0"/>
              <w:numPr>
                <w:ilvl w:val="0"/>
                <w:numId w:val="2"/>
              </w:numPr>
              <w:spacing w:before="144" w:after="144" w:line="276" w:lineRule="auto"/>
              <w:rPr>
                <w:rFonts w:cs="Arial"/>
                <w:b/>
                <w:bCs/>
                <w:szCs w:val="22"/>
              </w:rPr>
            </w:pPr>
            <w:r w:rsidRPr="00A86FF7">
              <w:rPr>
                <w:color w:val="000000" w:themeColor="text1"/>
              </w:rPr>
              <w:t xml:space="preserve">The organisation ensures community patrol activities are provided with the consent of parents or with the approval of authorised officers as defined by the </w:t>
            </w:r>
            <w:r w:rsidRPr="00A86FF7">
              <w:rPr>
                <w:i/>
                <w:color w:val="000000" w:themeColor="text1"/>
              </w:rPr>
              <w:t>Child Protection Act 1999</w:t>
            </w:r>
            <w:r w:rsidRPr="00A86FF7">
              <w:rPr>
                <w:color w:val="000000" w:themeColor="text1"/>
              </w:rPr>
              <w:t>.</w:t>
            </w:r>
          </w:p>
        </w:tc>
      </w:tr>
      <w:tr w:rsidR="00EA7591" w:rsidRPr="00A86FF7" w14:paraId="15D92996" w14:textId="77777777" w:rsidTr="00DA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4"/>
        </w:trPr>
        <w:tc>
          <w:tcPr>
            <w:tcW w:w="1696" w:type="dxa"/>
            <w:shd w:val="clear" w:color="auto" w:fill="004062"/>
            <w:vAlign w:val="center"/>
          </w:tcPr>
          <w:p w14:paraId="1C0FC66A" w14:textId="5755DD64" w:rsidR="00EA7591" w:rsidRPr="00A86FF7" w:rsidRDefault="008B46E8" w:rsidP="000F7A2F">
            <w:pPr>
              <w:widowControl w:val="0"/>
              <w:spacing w:before="144" w:after="144"/>
              <w:rPr>
                <w:noProof/>
              </w:rPr>
            </w:pPr>
            <w:r>
              <w:rPr>
                <w:noProof/>
              </w:rPr>
              <mc:AlternateContent>
                <mc:Choice Requires="wps">
                  <w:drawing>
                    <wp:anchor distT="0" distB="0" distL="114300" distR="114300" simplePos="0" relativeHeight="252313600" behindDoc="0" locked="1" layoutInCell="1" allowOverlap="0" wp14:anchorId="141B2850" wp14:editId="532B136B">
                      <wp:simplePos x="0" y="0"/>
                      <wp:positionH relativeFrom="margin">
                        <wp:posOffset>-67945</wp:posOffset>
                      </wp:positionH>
                      <wp:positionV relativeFrom="page">
                        <wp:posOffset>-167640</wp:posOffset>
                      </wp:positionV>
                      <wp:extent cx="1044000" cy="576000"/>
                      <wp:effectExtent l="0" t="0" r="3810" b="0"/>
                      <wp:wrapNone/>
                      <wp:docPr id="495" name="Pentagon 495"/>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1978CF54"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B2850" id="Pentagon 495" o:spid="_x0000_s1075" type="#_x0000_t15" style="position:absolute;margin-left:-5.35pt;margin-top:-13.2pt;width:82.2pt;height:45.3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" o:allowoverlap="f" adj="15641" fillcolor="#f6640a" stroked="f" strokeweight="1pt">
                      <v:textbox>
                        <w:txbxContent>
                          <w:p w14:paraId="1978CF54"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v:textbox>
                      <w10:wrap anchorx="margin" anchory="page"/>
                      <w10:anchorlock/>
                    </v:shape>
                  </w:pict>
                </mc:Fallback>
              </mc:AlternateContent>
            </w:r>
          </w:p>
        </w:tc>
        <w:tc>
          <w:tcPr>
            <w:tcW w:w="8284" w:type="dxa"/>
            <w:shd w:val="clear" w:color="auto" w:fill="FFFFFF" w:themeFill="background1"/>
            <w:vAlign w:val="center"/>
          </w:tcPr>
          <w:p w14:paraId="243B7EBE" w14:textId="77777777" w:rsidR="00EA7591" w:rsidRPr="00A86FF7" w:rsidRDefault="00EA7591" w:rsidP="00E51C2A">
            <w:pPr>
              <w:widowControl w:val="0"/>
              <w:spacing w:before="60" w:after="60" w:line="276" w:lineRule="auto"/>
              <w:rPr>
                <w:rFonts w:cs="Arial"/>
                <w:b/>
                <w:color w:val="00293F"/>
                <w:szCs w:val="20"/>
              </w:rPr>
            </w:pPr>
            <w:r w:rsidRPr="00A86FF7">
              <w:rPr>
                <w:rFonts w:cs="Arial"/>
                <w:b/>
                <w:color w:val="00293F"/>
                <w:szCs w:val="20"/>
              </w:rPr>
              <w:t>Perpetrator Intervention Programs:</w:t>
            </w:r>
          </w:p>
          <w:p w14:paraId="1979F546" w14:textId="77777777" w:rsidR="00EA7591" w:rsidRPr="00A86FF7" w:rsidRDefault="00EA7591" w:rsidP="00E51C2A">
            <w:pPr>
              <w:widowControl w:val="0"/>
              <w:numPr>
                <w:ilvl w:val="0"/>
                <w:numId w:val="2"/>
              </w:numPr>
              <w:spacing w:before="60" w:after="60" w:line="276" w:lineRule="auto"/>
              <w:rPr>
                <w:rFonts w:cs="Arial"/>
                <w:color w:val="000000"/>
              </w:rPr>
            </w:pPr>
            <w:r w:rsidRPr="00A86FF7">
              <w:rPr>
                <w:color w:val="000000" w:themeColor="text1"/>
              </w:rPr>
              <w:t xml:space="preserve">The organisation ensures that service planning and delivery is consistent with the requirements in the </w:t>
            </w:r>
            <w:hyperlink r:id="rId20" w:history="1">
              <w:r w:rsidRPr="00A86FF7">
                <w:rPr>
                  <w:i/>
                  <w:color w:val="000000" w:themeColor="text1"/>
                </w:rPr>
                <w:t>Professional Practice Standards Working with men who perpetrate domestic and family violence</w:t>
              </w:r>
            </w:hyperlink>
            <w:r w:rsidRPr="00A86FF7">
              <w:rPr>
                <w:color w:val="000000" w:themeColor="text1"/>
              </w:rPr>
              <w:t xml:space="preserve"> (Section 3: </w:t>
            </w:r>
            <w:r w:rsidRPr="00A86FF7">
              <w:rPr>
                <w:i/>
                <w:color w:val="000000" w:themeColor="text1"/>
              </w:rPr>
              <w:t>Overall program structure and operation</w:t>
            </w:r>
            <w:r w:rsidRPr="00A86FF7">
              <w:rPr>
                <w:color w:val="000000" w:themeColor="text1"/>
              </w:rPr>
              <w:t>)</w:t>
            </w:r>
            <w:r w:rsidRPr="00A86FF7">
              <w:rPr>
                <w:rFonts w:cs="Arial"/>
                <w:color w:val="000000" w:themeColor="text1"/>
              </w:rPr>
              <w:t>, including the requirement for intake and assessment processes to identify, acknowledge and address the service user’s use of violence.</w:t>
            </w:r>
          </w:p>
          <w:p w14:paraId="76C34562" w14:textId="77777777" w:rsidR="00EA7591" w:rsidRPr="00A86FF7" w:rsidRDefault="00EA7591" w:rsidP="00E51C2A">
            <w:pPr>
              <w:widowControl w:val="0"/>
              <w:spacing w:before="60" w:after="60" w:line="276" w:lineRule="auto"/>
              <w:rPr>
                <w:rFonts w:cs="Arial"/>
                <w:b/>
                <w:color w:val="00293F"/>
                <w:szCs w:val="20"/>
              </w:rPr>
            </w:pPr>
            <w:r w:rsidRPr="00A86FF7">
              <w:rPr>
                <w:rFonts w:cs="Arial"/>
                <w:b/>
                <w:color w:val="00293F"/>
                <w:szCs w:val="20"/>
              </w:rPr>
              <w:t>Domestic and Family Violence Services that work with female service users:</w:t>
            </w:r>
          </w:p>
          <w:p w14:paraId="3C49C154" w14:textId="77777777" w:rsidR="00EA7591" w:rsidRPr="00A86FF7" w:rsidRDefault="00EA7591" w:rsidP="00E51C2A">
            <w:pPr>
              <w:widowControl w:val="0"/>
              <w:numPr>
                <w:ilvl w:val="0"/>
                <w:numId w:val="2"/>
              </w:numPr>
              <w:spacing w:before="60" w:after="60" w:line="276" w:lineRule="auto"/>
              <w:rPr>
                <w:rFonts w:cs="Arial"/>
                <w:color w:val="000000"/>
              </w:rPr>
            </w:pPr>
            <w:r w:rsidRPr="00A86FF7">
              <w:rPr>
                <w:color w:val="000000" w:themeColor="text1"/>
              </w:rPr>
              <w:t xml:space="preserve">The organisation must comply with the </w:t>
            </w:r>
            <w:r w:rsidRPr="00A86FF7">
              <w:rPr>
                <w:i/>
                <w:color w:val="000000" w:themeColor="text1"/>
              </w:rPr>
              <w:t>Practice Standards for Working with Women Affected by Domestic and Family Violence.</w:t>
            </w:r>
          </w:p>
          <w:p w14:paraId="748A8FC0" w14:textId="77777777" w:rsidR="00EA7591" w:rsidRPr="00A86FF7" w:rsidRDefault="00EA7591" w:rsidP="00E51C2A">
            <w:pPr>
              <w:widowControl w:val="0"/>
              <w:spacing w:before="60" w:after="60" w:line="276" w:lineRule="auto"/>
              <w:rPr>
                <w:rFonts w:cs="Arial"/>
                <w:b/>
                <w:color w:val="00293F"/>
                <w:szCs w:val="20"/>
              </w:rPr>
            </w:pPr>
            <w:r w:rsidRPr="00A86FF7">
              <w:rPr>
                <w:rFonts w:cs="Arial"/>
                <w:b/>
                <w:color w:val="00293F"/>
                <w:szCs w:val="20"/>
              </w:rPr>
              <w:t>Women’s Shelters:</w:t>
            </w:r>
          </w:p>
          <w:p w14:paraId="02B9A999" w14:textId="77777777" w:rsidR="00EA7591" w:rsidRPr="00A86FF7" w:rsidRDefault="00EA7591" w:rsidP="00E51C2A">
            <w:pPr>
              <w:widowControl w:val="0"/>
              <w:numPr>
                <w:ilvl w:val="0"/>
                <w:numId w:val="2"/>
              </w:numPr>
              <w:spacing w:before="60" w:after="60" w:line="276" w:lineRule="auto"/>
              <w:ind w:left="357" w:hanging="357"/>
              <w:rPr>
                <w:color w:val="000000" w:themeColor="text1"/>
              </w:rPr>
            </w:pPr>
            <w:r w:rsidRPr="00A86FF7">
              <w:rPr>
                <w:color w:val="000000" w:themeColor="text1"/>
              </w:rPr>
              <w:t>The organisation ensures:</w:t>
            </w:r>
          </w:p>
          <w:p w14:paraId="27ABF4FA" w14:textId="77777777" w:rsidR="00EA7591" w:rsidRPr="00A86FF7" w:rsidRDefault="00EA7591" w:rsidP="000F7A2F">
            <w:pPr>
              <w:widowControl w:val="0"/>
              <w:numPr>
                <w:ilvl w:val="1"/>
                <w:numId w:val="10"/>
              </w:numPr>
              <w:spacing w:before="144" w:after="144" w:line="276" w:lineRule="auto"/>
              <w:ind w:left="714" w:hanging="357"/>
              <w:contextualSpacing/>
              <w:rPr>
                <w:rFonts w:cs="Arial"/>
                <w:color w:val="000000" w:themeColor="text1"/>
              </w:rPr>
            </w:pPr>
            <w:r w:rsidRPr="00A86FF7">
              <w:rPr>
                <w:rFonts w:cs="Arial"/>
                <w:color w:val="000000" w:themeColor="text1"/>
              </w:rPr>
              <w:t xml:space="preserve">support services are delivered using a </w:t>
            </w:r>
            <w:r w:rsidRPr="00A86FF7">
              <w:rPr>
                <w:rFonts w:cs="Arial"/>
                <w:color w:val="00293F"/>
              </w:rPr>
              <w:t xml:space="preserve">case management </w:t>
            </w:r>
            <w:r w:rsidRPr="00A86FF7">
              <w:rPr>
                <w:rFonts w:cs="Arial"/>
                <w:color w:val="000000" w:themeColor="text1"/>
              </w:rPr>
              <w:t>framework</w:t>
            </w:r>
          </w:p>
          <w:p w14:paraId="0AE1DC9D" w14:textId="77777777" w:rsidR="00EA7591" w:rsidRPr="00A86FF7" w:rsidRDefault="00EA7591" w:rsidP="000F7A2F">
            <w:pPr>
              <w:widowControl w:val="0"/>
              <w:numPr>
                <w:ilvl w:val="1"/>
                <w:numId w:val="10"/>
              </w:numPr>
              <w:spacing w:before="144" w:after="144" w:line="276" w:lineRule="auto"/>
              <w:ind w:left="714" w:hanging="357"/>
              <w:contextualSpacing/>
              <w:rPr>
                <w:color w:val="000000" w:themeColor="text1"/>
              </w:rPr>
            </w:pPr>
            <w:r w:rsidRPr="00A86FF7">
              <w:rPr>
                <w:rFonts w:cs="Arial"/>
                <w:color w:val="000000" w:themeColor="text1"/>
              </w:rPr>
              <w:t>all case manag</w:t>
            </w:r>
            <w:r w:rsidRPr="00A86FF7">
              <w:rPr>
                <w:color w:val="000000"/>
              </w:rPr>
              <w:t>e</w:t>
            </w:r>
            <w:r w:rsidRPr="00A86FF7">
              <w:rPr>
                <w:rFonts w:cs="Arial"/>
                <w:color w:val="000000" w:themeColor="text1"/>
              </w:rPr>
              <w:t xml:space="preserve">d responses include advice and referral, a risk and needs </w:t>
            </w:r>
            <w:r w:rsidRPr="00A86FF7">
              <w:rPr>
                <w:rFonts w:cs="Arial"/>
                <w:color w:val="000000" w:themeColor="text1"/>
              </w:rPr>
              <w:lastRenderedPageBreak/>
              <w:t>assessment, safety planning, support planning, direct service and coordination and a system for ongoing review of case and safety planning and risk assessment.</w:t>
            </w:r>
          </w:p>
        </w:tc>
      </w:tr>
      <w:tr w:rsidR="00EA7591" w:rsidRPr="00A86FF7" w14:paraId="7A27E38A" w14:textId="77777777" w:rsidTr="00DA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7889D065" w14:textId="33B39115" w:rsidR="00EA7591" w:rsidRPr="00A86FF7" w:rsidRDefault="008B46E8" w:rsidP="000F7A2F">
            <w:pPr>
              <w:widowControl w:val="0"/>
              <w:spacing w:before="144" w:after="144"/>
              <w:rPr>
                <w:noProof/>
              </w:rPr>
            </w:pPr>
            <w:r w:rsidRPr="008B46E8">
              <w:rPr>
                <w:rFonts w:asciiTheme="minorHAnsi" w:eastAsiaTheme="minorHAnsi" w:hAnsiTheme="minorHAnsi" w:cstheme="minorBidi"/>
                <w:noProof/>
                <w:szCs w:val="22"/>
              </w:rPr>
              <w:lastRenderedPageBreak/>
              <mc:AlternateContent>
                <mc:Choice Requires="wps">
                  <w:drawing>
                    <wp:anchor distT="0" distB="0" distL="114300" distR="114300" simplePos="0" relativeHeight="252315648" behindDoc="0" locked="1" layoutInCell="1" allowOverlap="0" wp14:anchorId="0AD19338" wp14:editId="51E2B216">
                      <wp:simplePos x="0" y="0"/>
                      <wp:positionH relativeFrom="margin">
                        <wp:posOffset>-70485</wp:posOffset>
                      </wp:positionH>
                      <wp:positionV relativeFrom="page">
                        <wp:posOffset>-115570</wp:posOffset>
                      </wp:positionV>
                      <wp:extent cx="1044000" cy="576000"/>
                      <wp:effectExtent l="0" t="0" r="3810" b="0"/>
                      <wp:wrapNone/>
                      <wp:docPr id="496" name="Pentagon 496"/>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A5A5A5"/>
                              </a:solidFill>
                              <a:ln w="12700" cap="flat" cmpd="sng" algn="ctr">
                                <a:noFill/>
                                <a:prstDash val="solid"/>
                                <a:miter lim="800000"/>
                              </a:ln>
                              <a:effectLst/>
                            </wps:spPr>
                            <wps:txbx>
                              <w:txbxContent>
                                <w:p w14:paraId="716F6778"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19338" id="Pentagon 496" o:spid="_x0000_s1076" type="#_x0000_t15" style="position:absolute;margin-left:-5.55pt;margin-top:-9.1pt;width:82.2pt;height:45.3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" o:allowoverlap="f" adj="15641" fillcolor="#a5a5a5" stroked="f" strokeweight="1pt">
                      <v:textbox>
                        <w:txbxContent>
                          <w:p w14:paraId="716F6778"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Individuals</w:t>
                            </w:r>
                          </w:p>
                        </w:txbxContent>
                      </v:textbox>
                      <w10:wrap anchorx="margin" anchory="page"/>
                      <w10:anchorlock/>
                    </v:shape>
                  </w:pict>
                </mc:Fallback>
              </mc:AlternateContent>
            </w:r>
          </w:p>
        </w:tc>
        <w:tc>
          <w:tcPr>
            <w:tcW w:w="8284" w:type="dxa"/>
            <w:shd w:val="clear" w:color="auto" w:fill="D8D8D8"/>
            <w:vAlign w:val="center"/>
          </w:tcPr>
          <w:p w14:paraId="5A0CB9F0" w14:textId="77777777" w:rsidR="00EA7591" w:rsidRPr="00A86FF7" w:rsidRDefault="00EA7591" w:rsidP="000F7A2F">
            <w:pPr>
              <w:widowControl w:val="0"/>
              <w:spacing w:before="144" w:after="144" w:line="276" w:lineRule="auto"/>
              <w:rPr>
                <w:rFonts w:cs="Arial"/>
                <w:b/>
                <w:color w:val="00293F"/>
                <w:szCs w:val="20"/>
              </w:rPr>
            </w:pPr>
            <w:r w:rsidRPr="00A86FF7">
              <w:rPr>
                <w:rFonts w:cs="Arial"/>
                <w:b/>
                <w:color w:val="00293F"/>
                <w:szCs w:val="20"/>
              </w:rPr>
              <w:t>Adults affected by sexual assault or sexual abuse:</w:t>
            </w:r>
          </w:p>
          <w:p w14:paraId="354600C8" w14:textId="77777777" w:rsidR="00EA7591" w:rsidRPr="00A86FF7" w:rsidRDefault="00EA7591" w:rsidP="000F7A2F">
            <w:pPr>
              <w:widowControl w:val="0"/>
              <w:numPr>
                <w:ilvl w:val="0"/>
                <w:numId w:val="2"/>
              </w:numPr>
              <w:spacing w:before="144" w:after="144" w:line="276" w:lineRule="auto"/>
              <w:rPr>
                <w:color w:val="000000" w:themeColor="text1"/>
              </w:rPr>
            </w:pPr>
            <w:r w:rsidRPr="00A86FF7">
              <w:rPr>
                <w:color w:val="000000" w:themeColor="text1"/>
              </w:rPr>
              <w:t xml:space="preserve">The organisation ensures that intervention is consistent with the principles and best-practice framework outlined in </w:t>
            </w:r>
            <w:hyperlink r:id="rId21" w:history="1">
              <w:r w:rsidRPr="00A86FF7">
                <w:rPr>
                  <w:i/>
                  <w:color w:val="000000" w:themeColor="text1"/>
                </w:rPr>
                <w:t>Response to sexual assault – Queensland Government Interagency Guidelines for Responding to People who have Experienced Sexual Assault</w:t>
              </w:r>
            </w:hyperlink>
            <w:r w:rsidRPr="00A86FF7">
              <w:rPr>
                <w:color w:val="000000" w:themeColor="text1"/>
              </w:rPr>
              <w:t>.</w:t>
            </w:r>
          </w:p>
          <w:p w14:paraId="5998D544" w14:textId="77777777" w:rsidR="00EA7591" w:rsidRPr="00A86FF7" w:rsidRDefault="00EA7591" w:rsidP="000F7A2F">
            <w:pPr>
              <w:widowControl w:val="0"/>
              <w:spacing w:before="144" w:after="144" w:line="276" w:lineRule="auto"/>
              <w:rPr>
                <w:rFonts w:cs="Arial"/>
                <w:b/>
                <w:color w:val="00293F"/>
                <w:szCs w:val="20"/>
              </w:rPr>
            </w:pPr>
            <w:r w:rsidRPr="00A86FF7">
              <w:rPr>
                <w:rFonts w:cs="Arial"/>
                <w:b/>
                <w:color w:val="00293F"/>
                <w:szCs w:val="20"/>
              </w:rPr>
              <w:t>Adults affected by alcohol (Aboriginal and Torres Strait Islander people), Rest and Recovery and Assertive Outreach:</w:t>
            </w:r>
          </w:p>
          <w:p w14:paraId="573A7F06" w14:textId="77777777" w:rsidR="00EA7591" w:rsidRPr="00A86FF7" w:rsidRDefault="00EA7591" w:rsidP="000F7A2F">
            <w:pPr>
              <w:widowControl w:val="0"/>
              <w:numPr>
                <w:ilvl w:val="0"/>
                <w:numId w:val="2"/>
              </w:numPr>
              <w:spacing w:before="144" w:after="144" w:line="276" w:lineRule="auto"/>
              <w:rPr>
                <w:rFonts w:cs="Arial"/>
                <w:b/>
                <w:bCs/>
              </w:rPr>
            </w:pPr>
            <w:r w:rsidRPr="00A86FF7">
              <w:rPr>
                <w:color w:val="000000" w:themeColor="text1"/>
              </w:rPr>
              <w:t xml:space="preserve">The organisation ensures that service planning and delivery aligns to the practices and tools set out in the </w:t>
            </w:r>
            <w:r w:rsidRPr="00A86FF7">
              <w:rPr>
                <w:i/>
                <w:color w:val="000000" w:themeColor="text1"/>
              </w:rPr>
              <w:t xml:space="preserve">Guidelines </w:t>
            </w:r>
            <w:r w:rsidRPr="00A86FF7">
              <w:rPr>
                <w:color w:val="000000" w:themeColor="text1"/>
              </w:rPr>
              <w:t>and</w:t>
            </w:r>
            <w:r w:rsidRPr="00A86FF7">
              <w:rPr>
                <w:i/>
                <w:color w:val="000000" w:themeColor="text1"/>
              </w:rPr>
              <w:t xml:space="preserve"> Toolkit for Diversion Services</w:t>
            </w:r>
            <w:r w:rsidRPr="00A86FF7">
              <w:rPr>
                <w:color w:val="000000" w:themeColor="text1"/>
              </w:rPr>
              <w:t>.</w:t>
            </w:r>
          </w:p>
        </w:tc>
      </w:tr>
      <w:tr w:rsidR="00432087" w:rsidRPr="00A86FF7" w14:paraId="022BFB0A" w14:textId="77777777" w:rsidTr="00DA5624">
        <w:trPr>
          <w:trHeight w:val="391"/>
        </w:trPr>
        <w:tc>
          <w:tcPr>
            <w:tcW w:w="9980" w:type="dxa"/>
            <w:gridSpan w:val="2"/>
            <w:tcBorders>
              <w:top w:val="single" w:sz="4" w:space="0" w:color="auto"/>
              <w:left w:val="nil"/>
              <w:bottom w:val="single" w:sz="4" w:space="0" w:color="auto"/>
              <w:right w:val="nil"/>
            </w:tcBorders>
            <w:shd w:val="clear" w:color="auto" w:fill="auto"/>
            <w:vAlign w:val="center"/>
          </w:tcPr>
          <w:p w14:paraId="085D6658" w14:textId="77777777" w:rsidR="00432087" w:rsidRPr="00A86FF7" w:rsidRDefault="00432087" w:rsidP="00E51C2A">
            <w:pPr>
              <w:widowControl w:val="0"/>
              <w:tabs>
                <w:tab w:val="left" w:pos="360"/>
              </w:tabs>
              <w:autoSpaceDE w:val="0"/>
              <w:autoSpaceDN w:val="0"/>
              <w:adjustRightInd w:val="0"/>
              <w:spacing w:after="0"/>
              <w:jc w:val="center"/>
              <w:rPr>
                <w:b/>
                <w:bCs/>
                <w:color w:val="FFFFFF"/>
                <w:szCs w:val="22"/>
              </w:rPr>
            </w:pPr>
          </w:p>
        </w:tc>
      </w:tr>
      <w:tr w:rsidR="00896078" w:rsidRPr="00EA2A17" w14:paraId="7CD93B63" w14:textId="77777777" w:rsidTr="00DA5624">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6C4A6388" w14:textId="77777777" w:rsidR="00432087" w:rsidRPr="00EA2A17" w:rsidRDefault="00432087" w:rsidP="00EA2A17">
            <w:pPr>
              <w:widowControl w:val="0"/>
              <w:spacing w:after="0"/>
              <w:rPr>
                <w:bCs/>
                <w:color w:val="FFFFFF" w:themeColor="background1"/>
                <w:szCs w:val="22"/>
              </w:rPr>
            </w:pPr>
            <w:r w:rsidRPr="00EA2A17">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6862BBD0" w14:textId="77777777" w:rsidTr="00DA5624">
        <w:trPr>
          <w:trHeight w:val="391"/>
        </w:trPr>
        <w:tc>
          <w:tcPr>
            <w:tcW w:w="9980" w:type="dxa"/>
            <w:gridSpan w:val="2"/>
            <w:tcBorders>
              <w:top w:val="nil"/>
              <w:left w:val="nil"/>
              <w:bottom w:val="nil"/>
              <w:right w:val="nil"/>
            </w:tcBorders>
            <w:shd w:val="clear" w:color="auto" w:fill="auto"/>
          </w:tcPr>
          <w:p w14:paraId="246B83E0" w14:textId="77777777" w:rsidR="004B1785" w:rsidRPr="00A86FF7" w:rsidRDefault="004B1785" w:rsidP="004542BF">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Policies and procedures detailing how intake, assessment and person centred planning is undertaken </w:t>
            </w:r>
          </w:p>
          <w:p w14:paraId="4BAEE870"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P</w:t>
            </w:r>
            <w:r w:rsidR="004B1785" w:rsidRPr="00A86FF7">
              <w:rPr>
                <w:rFonts w:ascii="Arial" w:hAnsi="Arial" w:cs="Arial"/>
              </w:rPr>
              <w:t xml:space="preserve">rocesses for </w:t>
            </w:r>
            <w:r w:rsidRPr="00A86FF7">
              <w:rPr>
                <w:rFonts w:ascii="Arial" w:hAnsi="Arial" w:cs="Arial"/>
              </w:rPr>
              <w:t>ass</w:t>
            </w:r>
            <w:r w:rsidR="00D8262F" w:rsidRPr="00A86FF7">
              <w:rPr>
                <w:rFonts w:ascii="Arial" w:hAnsi="Arial" w:cs="Arial"/>
              </w:rPr>
              <w:t>essing and recording individual</w:t>
            </w:r>
            <w:r w:rsidRPr="00A86FF7">
              <w:rPr>
                <w:rFonts w:ascii="Arial" w:hAnsi="Arial" w:cs="Arial"/>
              </w:rPr>
              <w:t>s</w:t>
            </w:r>
            <w:r w:rsidR="00D8262F" w:rsidRPr="00A86FF7">
              <w:rPr>
                <w:rFonts w:ascii="Arial" w:hAnsi="Arial" w:cs="Arial"/>
              </w:rPr>
              <w:t>’</w:t>
            </w:r>
            <w:r w:rsidRPr="00A86FF7">
              <w:rPr>
                <w:rFonts w:ascii="Arial" w:hAnsi="Arial" w:cs="Arial"/>
              </w:rPr>
              <w:t xml:space="preserve"> strengths, </w:t>
            </w:r>
            <w:r w:rsidR="00D8262F" w:rsidRPr="00A86FF7">
              <w:rPr>
                <w:rFonts w:ascii="Arial" w:hAnsi="Arial" w:cs="Arial"/>
              </w:rPr>
              <w:t xml:space="preserve">needs, </w:t>
            </w:r>
            <w:r w:rsidRPr="00A86FF7">
              <w:rPr>
                <w:rFonts w:ascii="Arial" w:hAnsi="Arial" w:cs="Arial"/>
              </w:rPr>
              <w:t>goals and aspirations</w:t>
            </w:r>
            <w:r w:rsidR="004B1785" w:rsidRPr="00A86FF7">
              <w:rPr>
                <w:rFonts w:ascii="Arial" w:hAnsi="Arial" w:cs="Arial"/>
              </w:rPr>
              <w:t>, including i</w:t>
            </w:r>
            <w:r w:rsidRPr="00A86FF7">
              <w:rPr>
                <w:rFonts w:ascii="Arial" w:hAnsi="Arial" w:cs="Arial"/>
              </w:rPr>
              <w:t>dentifying any cultural considerations</w:t>
            </w:r>
          </w:p>
          <w:p w14:paraId="1017F625" w14:textId="77777777" w:rsidR="00432087" w:rsidRPr="00A86FF7" w:rsidRDefault="00A538B6"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Processes for </w:t>
            </w:r>
            <w:r w:rsidR="00432087" w:rsidRPr="00A86FF7">
              <w:rPr>
                <w:rFonts w:ascii="Arial" w:hAnsi="Arial" w:cs="Arial"/>
              </w:rPr>
              <w:t>planning how services will be delivered to individuals (including ensuring that service delivery aligns with the principles and frameworks outlined in relevant policy/program/investment specifications)</w:t>
            </w:r>
          </w:p>
          <w:p w14:paraId="024A9AAC" w14:textId="4866B826" w:rsidR="00432087" w:rsidRPr="00A86FF7" w:rsidRDefault="00A538B6"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Processes </w:t>
            </w:r>
            <w:r w:rsidR="00432087" w:rsidRPr="00A86FF7">
              <w:rPr>
                <w:rFonts w:ascii="Arial" w:hAnsi="Arial" w:cs="Arial"/>
              </w:rPr>
              <w:t>ensur</w:t>
            </w:r>
            <w:r w:rsidRPr="00A86FF7">
              <w:rPr>
                <w:rFonts w:ascii="Arial" w:hAnsi="Arial" w:cs="Arial"/>
              </w:rPr>
              <w:t>e</w:t>
            </w:r>
            <w:r w:rsidR="00432087" w:rsidRPr="00A86FF7">
              <w:rPr>
                <w:rFonts w:ascii="Arial" w:hAnsi="Arial" w:cs="Arial"/>
              </w:rPr>
              <w:t xml:space="preserve"> active participation of individuals and </w:t>
            </w:r>
            <w:r w:rsidR="00077F13" w:rsidRPr="00A86FF7">
              <w:rPr>
                <w:rFonts w:ascii="Arial" w:hAnsi="Arial" w:cs="Arial"/>
              </w:rPr>
              <w:t>their representative</w:t>
            </w:r>
            <w:r w:rsidR="00D8262F" w:rsidRPr="00A86FF7">
              <w:rPr>
                <w:rFonts w:ascii="Arial" w:hAnsi="Arial" w:cs="Arial"/>
              </w:rPr>
              <w:t>s</w:t>
            </w:r>
            <w:r w:rsidR="00983C8B" w:rsidRPr="00A86FF7">
              <w:rPr>
                <w:rFonts w:ascii="Arial" w:hAnsi="Arial" w:cs="Arial"/>
              </w:rPr>
              <w:t xml:space="preserve"> </w:t>
            </w:r>
            <w:r w:rsidR="00077F13" w:rsidRPr="00A86FF7">
              <w:rPr>
                <w:rFonts w:ascii="Arial" w:hAnsi="Arial" w:cs="Arial"/>
              </w:rPr>
              <w:t>/</w:t>
            </w:r>
            <w:r w:rsidR="00983C8B" w:rsidRPr="00A86FF7">
              <w:rPr>
                <w:rFonts w:ascii="Arial" w:hAnsi="Arial" w:cs="Arial"/>
              </w:rPr>
              <w:t xml:space="preserve"> </w:t>
            </w:r>
            <w:r w:rsidR="00432087" w:rsidRPr="00A86FF7">
              <w:rPr>
                <w:rFonts w:ascii="Arial" w:hAnsi="Arial" w:cs="Arial"/>
              </w:rPr>
              <w:t>support</w:t>
            </w:r>
            <w:r w:rsidR="00077F13" w:rsidRPr="00A86FF7">
              <w:rPr>
                <w:rFonts w:ascii="Arial" w:hAnsi="Arial" w:cs="Arial"/>
              </w:rPr>
              <w:t xml:space="preserve"> pe</w:t>
            </w:r>
            <w:r w:rsidR="007003B6" w:rsidRPr="00A86FF7">
              <w:rPr>
                <w:rFonts w:ascii="Arial" w:hAnsi="Arial" w:cs="Arial"/>
              </w:rPr>
              <w:t>rson</w:t>
            </w:r>
            <w:r w:rsidR="00D8262F" w:rsidRPr="00A86FF7">
              <w:rPr>
                <w:rFonts w:ascii="Arial" w:hAnsi="Arial" w:cs="Arial"/>
              </w:rPr>
              <w:t>s</w:t>
            </w:r>
            <w:r w:rsidR="00C77D80">
              <w:rPr>
                <w:rFonts w:ascii="Arial" w:hAnsi="Arial" w:cs="Arial"/>
              </w:rPr>
              <w:t xml:space="preserve"> (where relevant)</w:t>
            </w:r>
            <w:r w:rsidR="00432087" w:rsidRPr="00A86FF7">
              <w:rPr>
                <w:rFonts w:ascii="Arial" w:hAnsi="Arial" w:cs="Arial"/>
              </w:rPr>
              <w:t xml:space="preserve"> in planning</w:t>
            </w:r>
          </w:p>
          <w:p w14:paraId="031C78ED" w14:textId="4F79B8B0" w:rsidR="00432087" w:rsidRPr="00A86FF7" w:rsidRDefault="00A538B6" w:rsidP="00C77D80">
            <w:pPr>
              <w:pStyle w:val="ListParagraph"/>
              <w:widowControl w:val="0"/>
              <w:numPr>
                <w:ilvl w:val="0"/>
                <w:numId w:val="3"/>
              </w:numPr>
              <w:spacing w:before="144" w:after="144"/>
              <w:rPr>
                <w:rFonts w:ascii="Arial" w:hAnsi="Arial" w:cs="Arial"/>
              </w:rPr>
            </w:pPr>
            <w:r w:rsidRPr="00A86FF7">
              <w:rPr>
                <w:rFonts w:ascii="Arial" w:hAnsi="Arial" w:cs="Arial"/>
              </w:rPr>
              <w:t xml:space="preserve">Processes for </w:t>
            </w:r>
            <w:r w:rsidR="00432087" w:rsidRPr="00A86FF7">
              <w:rPr>
                <w:rFonts w:ascii="Arial" w:hAnsi="Arial" w:cs="Arial"/>
              </w:rPr>
              <w:t xml:space="preserve">informing people using services and their </w:t>
            </w:r>
            <w:r w:rsidR="007003B6" w:rsidRPr="00A86FF7">
              <w:rPr>
                <w:rFonts w:ascii="Arial" w:hAnsi="Arial" w:cs="Arial"/>
              </w:rPr>
              <w:t>representative</w:t>
            </w:r>
            <w:r w:rsidR="00D8262F" w:rsidRPr="00A86FF7">
              <w:rPr>
                <w:rFonts w:ascii="Arial" w:hAnsi="Arial" w:cs="Arial"/>
              </w:rPr>
              <w:t>s</w:t>
            </w:r>
            <w:r w:rsidR="00983C8B" w:rsidRPr="00A86FF7">
              <w:rPr>
                <w:rFonts w:ascii="Arial" w:hAnsi="Arial" w:cs="Arial"/>
              </w:rPr>
              <w:t xml:space="preserve"> </w:t>
            </w:r>
            <w:r w:rsidR="007003B6" w:rsidRPr="00A86FF7">
              <w:rPr>
                <w:rFonts w:ascii="Arial" w:hAnsi="Arial" w:cs="Arial"/>
              </w:rPr>
              <w:t>/</w:t>
            </w:r>
            <w:r w:rsidR="00983C8B" w:rsidRPr="00A86FF7">
              <w:rPr>
                <w:rFonts w:ascii="Arial" w:hAnsi="Arial" w:cs="Arial"/>
              </w:rPr>
              <w:t xml:space="preserve"> </w:t>
            </w:r>
            <w:r w:rsidR="007003B6" w:rsidRPr="00A86FF7">
              <w:rPr>
                <w:rFonts w:ascii="Arial" w:hAnsi="Arial" w:cs="Arial"/>
              </w:rPr>
              <w:t>support person</w:t>
            </w:r>
            <w:r w:rsidR="00D8262F" w:rsidRPr="00A86FF7">
              <w:rPr>
                <w:rFonts w:ascii="Arial" w:hAnsi="Arial" w:cs="Arial"/>
              </w:rPr>
              <w:t>s</w:t>
            </w:r>
            <w:r w:rsidR="007003B6" w:rsidRPr="00A86FF7">
              <w:rPr>
                <w:rFonts w:ascii="Arial" w:hAnsi="Arial" w:cs="Arial"/>
              </w:rPr>
              <w:t xml:space="preserve"> </w:t>
            </w:r>
            <w:r w:rsidR="00C77D80" w:rsidRPr="00C77D80">
              <w:rPr>
                <w:rFonts w:ascii="Arial" w:hAnsi="Arial" w:cs="Arial"/>
              </w:rPr>
              <w:t xml:space="preserve">(where relevant)  </w:t>
            </w:r>
            <w:r w:rsidR="00432087" w:rsidRPr="00A86FF7">
              <w:rPr>
                <w:rFonts w:ascii="Arial" w:hAnsi="Arial" w:cs="Arial"/>
              </w:rPr>
              <w:t>about changes in service provision</w:t>
            </w:r>
          </w:p>
          <w:p w14:paraId="7657D7AA"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Tools used by staff </w:t>
            </w:r>
            <w:r w:rsidR="00A538B6" w:rsidRPr="00A86FF7">
              <w:rPr>
                <w:rFonts w:ascii="Arial" w:hAnsi="Arial" w:cs="Arial"/>
              </w:rPr>
              <w:t xml:space="preserve">during planning processes </w:t>
            </w:r>
            <w:r w:rsidRPr="00A86FF7">
              <w:rPr>
                <w:rFonts w:ascii="Arial" w:hAnsi="Arial" w:cs="Arial"/>
              </w:rPr>
              <w:t xml:space="preserve">to identify </w:t>
            </w:r>
            <w:r w:rsidR="00D8262F" w:rsidRPr="00A86FF7">
              <w:rPr>
                <w:rFonts w:ascii="Arial" w:hAnsi="Arial" w:cs="Arial"/>
              </w:rPr>
              <w:t xml:space="preserve">strengths, needs, goals and aspirations </w:t>
            </w:r>
            <w:r w:rsidRPr="00A86FF7">
              <w:rPr>
                <w:rFonts w:ascii="Arial" w:hAnsi="Arial" w:cs="Arial"/>
              </w:rPr>
              <w:t xml:space="preserve">of people using services </w:t>
            </w:r>
          </w:p>
          <w:p w14:paraId="22F9951B" w14:textId="4AA2A95A" w:rsidR="00A538B6" w:rsidRPr="00A86FF7" w:rsidRDefault="00A538B6"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Publications promoting community activities and events which may assist service users to meet their needs, goals and aspirations (such as </w:t>
            </w:r>
            <w:r w:rsidR="001B7DA3" w:rsidRPr="00A86FF7">
              <w:rPr>
                <w:rFonts w:ascii="Arial" w:hAnsi="Arial" w:cs="Arial"/>
              </w:rPr>
              <w:t>w</w:t>
            </w:r>
            <w:r w:rsidRPr="00A86FF7">
              <w:rPr>
                <w:rFonts w:ascii="Arial" w:hAnsi="Arial" w:cs="Arial"/>
              </w:rPr>
              <w:t>elcome/</w:t>
            </w:r>
            <w:r w:rsidR="001B7DA3" w:rsidRPr="00A86FF7">
              <w:rPr>
                <w:rFonts w:ascii="Arial" w:hAnsi="Arial" w:cs="Arial"/>
              </w:rPr>
              <w:t>i</w:t>
            </w:r>
            <w:r w:rsidRPr="00A86FF7">
              <w:rPr>
                <w:rFonts w:ascii="Arial" w:hAnsi="Arial" w:cs="Arial"/>
              </w:rPr>
              <w:t xml:space="preserve">nduction </w:t>
            </w:r>
            <w:r w:rsidR="00790F42" w:rsidRPr="00A86FF7">
              <w:rPr>
                <w:rFonts w:ascii="Arial" w:hAnsi="Arial" w:cs="Arial"/>
              </w:rPr>
              <w:t>packs</w:t>
            </w:r>
            <w:r w:rsidRPr="00A86FF7">
              <w:rPr>
                <w:rFonts w:ascii="Arial" w:hAnsi="Arial" w:cs="Arial"/>
              </w:rPr>
              <w:t>, brochures, website, social media, fact sheets, displays, newsletters)</w:t>
            </w:r>
          </w:p>
          <w:p w14:paraId="5BDA04D9" w14:textId="77777777" w:rsidR="00A538B6" w:rsidRPr="00A86FF7" w:rsidRDefault="00A538B6" w:rsidP="00DA1606">
            <w:pPr>
              <w:pStyle w:val="ListParagraph"/>
              <w:widowControl w:val="0"/>
              <w:numPr>
                <w:ilvl w:val="0"/>
                <w:numId w:val="3"/>
              </w:numPr>
              <w:spacing w:before="144" w:after="144"/>
              <w:rPr>
                <w:rFonts w:ascii="Arial" w:hAnsi="Arial" w:cs="Arial"/>
              </w:rPr>
            </w:pPr>
            <w:r w:rsidRPr="00A86FF7">
              <w:rPr>
                <w:rFonts w:ascii="Arial" w:hAnsi="Arial" w:cs="Arial"/>
              </w:rPr>
              <w:t>Records demonstrating staff members’ understanding of the holistic needs of the people using services</w:t>
            </w:r>
          </w:p>
          <w:p w14:paraId="55F8E314" w14:textId="7398DBD5" w:rsidR="00A538B6" w:rsidRPr="00A86FF7" w:rsidRDefault="00A538B6" w:rsidP="00C77D80">
            <w:pPr>
              <w:pStyle w:val="ListParagraph"/>
              <w:widowControl w:val="0"/>
              <w:numPr>
                <w:ilvl w:val="0"/>
                <w:numId w:val="3"/>
              </w:numPr>
              <w:spacing w:before="144" w:after="144"/>
              <w:rPr>
                <w:rFonts w:ascii="Arial" w:hAnsi="Arial" w:cs="Arial"/>
              </w:rPr>
            </w:pPr>
            <w:r w:rsidRPr="00A86FF7">
              <w:rPr>
                <w:rFonts w:ascii="Arial" w:hAnsi="Arial" w:cs="Arial"/>
              </w:rPr>
              <w:t xml:space="preserve">Records demonstrating that people using services and their representatives / support persons </w:t>
            </w:r>
            <w:r w:rsidR="00C77D80" w:rsidRPr="00C77D80">
              <w:rPr>
                <w:rFonts w:ascii="Arial" w:hAnsi="Arial" w:cs="Arial"/>
              </w:rPr>
              <w:t xml:space="preserve">(where relevant) </w:t>
            </w:r>
            <w:r w:rsidRPr="00A86FF7">
              <w:rPr>
                <w:rFonts w:ascii="Arial" w:hAnsi="Arial" w:cs="Arial"/>
              </w:rPr>
              <w:t>have actively participated in planning processes and goal setting</w:t>
            </w:r>
          </w:p>
          <w:p w14:paraId="482C65D5" w14:textId="410385FF"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Feedback </w:t>
            </w:r>
            <w:r w:rsidR="00A538B6" w:rsidRPr="00A86FF7">
              <w:rPr>
                <w:rFonts w:ascii="Arial" w:hAnsi="Arial" w:cs="Arial"/>
              </w:rPr>
              <w:t xml:space="preserve">from </w:t>
            </w:r>
            <w:r w:rsidRPr="00A86FF7">
              <w:rPr>
                <w:rFonts w:ascii="Arial" w:hAnsi="Arial" w:cs="Arial"/>
              </w:rPr>
              <w:t>people using services</w:t>
            </w:r>
            <w:r w:rsidR="00A538B6" w:rsidRPr="00A86FF7">
              <w:rPr>
                <w:rFonts w:ascii="Arial" w:hAnsi="Arial" w:cs="Arial"/>
              </w:rPr>
              <w:t xml:space="preserve"> and their representatives / support persons </w:t>
            </w:r>
            <w:r w:rsidR="00C77D80" w:rsidRPr="00C77D80">
              <w:rPr>
                <w:rFonts w:ascii="Arial" w:hAnsi="Arial" w:cs="Arial"/>
              </w:rPr>
              <w:t xml:space="preserve">(where relevant) </w:t>
            </w:r>
            <w:r w:rsidRPr="00A86FF7">
              <w:rPr>
                <w:rFonts w:ascii="Arial" w:hAnsi="Arial" w:cs="Arial"/>
              </w:rPr>
              <w:t>confirm participation in planning and goal setting</w:t>
            </w:r>
          </w:p>
          <w:p w14:paraId="6A4B87F9" w14:textId="77777777" w:rsidR="00A538B6" w:rsidRPr="00A86FF7" w:rsidRDefault="00581E23"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Staff and </w:t>
            </w:r>
            <w:r w:rsidR="00A538B6" w:rsidRPr="00A86FF7">
              <w:rPr>
                <w:rFonts w:ascii="Arial" w:hAnsi="Arial" w:cs="Arial"/>
              </w:rPr>
              <w:t>volunteers can describe the methods used to identify the strengths, needs, goals and aspirations of people using services.</w:t>
            </w:r>
          </w:p>
          <w:p w14:paraId="6EAC555D" w14:textId="77777777" w:rsidR="00432087" w:rsidRPr="00A86FF7" w:rsidRDefault="00432087" w:rsidP="00303E69">
            <w:pPr>
              <w:widowControl w:val="0"/>
              <w:spacing w:before="144" w:after="144"/>
              <w:rPr>
                <w:rFonts w:cs="Arial"/>
                <w:color w:val="00293F"/>
              </w:rPr>
            </w:pPr>
            <w:r w:rsidRPr="00A86FF7">
              <w:rPr>
                <w:rFonts w:cs="Arial"/>
                <w:b/>
                <w:color w:val="00293F"/>
              </w:rPr>
              <w:t>Services for Aboriginal and Torres Strait Islander children and families</w:t>
            </w:r>
            <w:r w:rsidRPr="00A86FF7">
              <w:rPr>
                <w:rFonts w:cs="Arial"/>
                <w:color w:val="00293F"/>
              </w:rPr>
              <w:t>:</w:t>
            </w:r>
          </w:p>
          <w:p w14:paraId="6453BEEE" w14:textId="33324313" w:rsidR="00212F49" w:rsidRPr="00A86FF7" w:rsidRDefault="001B7DA3" w:rsidP="00DA1606">
            <w:pPr>
              <w:pStyle w:val="ListParagraph"/>
              <w:widowControl w:val="0"/>
              <w:numPr>
                <w:ilvl w:val="0"/>
                <w:numId w:val="3"/>
              </w:numPr>
              <w:spacing w:before="144" w:after="144"/>
              <w:rPr>
                <w:rFonts w:ascii="Arial" w:hAnsi="Arial" w:cs="Arial"/>
              </w:rPr>
            </w:pPr>
            <w:r w:rsidRPr="00A86FF7">
              <w:rPr>
                <w:rFonts w:ascii="Arial" w:hAnsi="Arial" w:cs="Arial"/>
              </w:rPr>
              <w:t>C</w:t>
            </w:r>
            <w:r w:rsidR="00432087" w:rsidRPr="00A86FF7">
              <w:rPr>
                <w:rFonts w:ascii="Arial" w:hAnsi="Arial" w:cs="Arial"/>
              </w:rPr>
              <w:t>ulturally appropriate decision making processes when engaging children, families and kin in developing a plan</w:t>
            </w:r>
            <w:r w:rsidR="00A538B6" w:rsidRPr="00A86FF7">
              <w:rPr>
                <w:rFonts w:ascii="Arial" w:hAnsi="Arial" w:cs="Arial"/>
              </w:rPr>
              <w:t xml:space="preserve"> </w:t>
            </w:r>
          </w:p>
          <w:p w14:paraId="7BD08AE5" w14:textId="0040AFBB" w:rsidR="00212F49" w:rsidRPr="00A86FF7" w:rsidRDefault="001B7DA3" w:rsidP="00DA1606">
            <w:pPr>
              <w:pStyle w:val="ListParagraph"/>
              <w:widowControl w:val="0"/>
              <w:numPr>
                <w:ilvl w:val="0"/>
                <w:numId w:val="3"/>
              </w:numPr>
              <w:spacing w:before="144" w:after="144"/>
              <w:rPr>
                <w:rFonts w:ascii="Arial" w:hAnsi="Arial" w:cs="Arial"/>
              </w:rPr>
            </w:pPr>
            <w:r w:rsidRPr="00A86FF7">
              <w:rPr>
                <w:rFonts w:ascii="Arial" w:hAnsi="Arial" w:cs="Arial"/>
              </w:rPr>
              <w:t>F</w:t>
            </w:r>
            <w:r w:rsidR="00432087" w:rsidRPr="00A86FF7">
              <w:rPr>
                <w:rFonts w:ascii="Arial" w:hAnsi="Arial" w:cs="Arial"/>
              </w:rPr>
              <w:t xml:space="preserve">eedback confirms that the service has worked with the child and family to identify the ‘right people’ </w:t>
            </w:r>
            <w:r w:rsidR="00555D50" w:rsidRPr="00A86FF7">
              <w:rPr>
                <w:rFonts w:ascii="Arial" w:hAnsi="Arial" w:cs="Arial"/>
              </w:rPr>
              <w:t>e</w:t>
            </w:r>
            <w:r w:rsidR="00AC630A">
              <w:rPr>
                <w:rFonts w:ascii="Arial" w:hAnsi="Arial" w:cs="Arial"/>
              </w:rPr>
              <w:t>.</w:t>
            </w:r>
            <w:r w:rsidR="00555D50" w:rsidRPr="00A86FF7">
              <w:rPr>
                <w:rFonts w:ascii="Arial" w:hAnsi="Arial" w:cs="Arial"/>
              </w:rPr>
              <w:t>g</w:t>
            </w:r>
            <w:r w:rsidR="00AC630A">
              <w:rPr>
                <w:rFonts w:ascii="Arial" w:hAnsi="Arial" w:cs="Arial"/>
              </w:rPr>
              <w:t>.</w:t>
            </w:r>
            <w:r w:rsidR="00555D50" w:rsidRPr="00A86FF7">
              <w:rPr>
                <w:rFonts w:ascii="Arial" w:hAnsi="Arial" w:cs="Arial"/>
              </w:rPr>
              <w:t xml:space="preserve"> independent person </w:t>
            </w:r>
            <w:r w:rsidR="00432087" w:rsidRPr="00A86FF7">
              <w:rPr>
                <w:rFonts w:ascii="Arial" w:hAnsi="Arial" w:cs="Arial"/>
              </w:rPr>
              <w:t xml:space="preserve">who should be part of their support team and be involved in </w:t>
            </w:r>
            <w:r w:rsidR="00432087" w:rsidRPr="00A86FF7">
              <w:rPr>
                <w:rFonts w:ascii="Arial" w:hAnsi="Arial" w:cs="Arial"/>
              </w:rPr>
              <w:lastRenderedPageBreak/>
              <w:t xml:space="preserve">decision making </w:t>
            </w:r>
          </w:p>
          <w:p w14:paraId="0A6D7C9D" w14:textId="6CD85EC3" w:rsidR="00432087" w:rsidRPr="00A86FF7" w:rsidRDefault="001B7DA3" w:rsidP="00DA1606">
            <w:pPr>
              <w:pStyle w:val="ListParagraph"/>
              <w:widowControl w:val="0"/>
              <w:numPr>
                <w:ilvl w:val="0"/>
                <w:numId w:val="3"/>
              </w:numPr>
              <w:spacing w:before="144" w:after="144"/>
              <w:rPr>
                <w:rFonts w:ascii="Arial" w:hAnsi="Arial" w:cs="Arial"/>
              </w:rPr>
            </w:pPr>
            <w:r w:rsidRPr="00A86FF7">
              <w:rPr>
                <w:rFonts w:ascii="Arial" w:hAnsi="Arial" w:cs="Arial"/>
              </w:rPr>
              <w:t>E</w:t>
            </w:r>
            <w:r w:rsidR="00432087" w:rsidRPr="00A86FF7">
              <w:rPr>
                <w:rFonts w:ascii="Arial" w:hAnsi="Arial" w:cs="Arial"/>
              </w:rPr>
              <w:t xml:space="preserve">vidence that children and families have been encouraged to bring a </w:t>
            </w:r>
            <w:r w:rsidR="004B1785" w:rsidRPr="00A86FF7">
              <w:rPr>
                <w:rFonts w:ascii="Arial" w:hAnsi="Arial" w:cs="Arial"/>
              </w:rPr>
              <w:t xml:space="preserve">representative/ </w:t>
            </w:r>
            <w:r w:rsidR="00432087" w:rsidRPr="00A86FF7">
              <w:rPr>
                <w:rFonts w:ascii="Arial" w:hAnsi="Arial" w:cs="Arial"/>
              </w:rPr>
              <w:t>support person with them to planning meetings</w:t>
            </w:r>
            <w:r w:rsidR="007003B6" w:rsidRPr="00A86FF7">
              <w:rPr>
                <w:rFonts w:ascii="Arial" w:hAnsi="Arial" w:cs="Arial"/>
              </w:rPr>
              <w:t xml:space="preserve"> </w:t>
            </w:r>
          </w:p>
          <w:p w14:paraId="25524B9C" w14:textId="77777777" w:rsidR="00A538B6" w:rsidRPr="00A86FF7" w:rsidRDefault="00432087" w:rsidP="00A538B6">
            <w:pPr>
              <w:widowControl w:val="0"/>
              <w:spacing w:before="144" w:after="144"/>
              <w:rPr>
                <w:rFonts w:cs="Arial"/>
                <w:b/>
                <w:color w:val="00293F"/>
              </w:rPr>
            </w:pPr>
            <w:r w:rsidRPr="00A86FF7">
              <w:rPr>
                <w:rFonts w:cs="Arial"/>
                <w:b/>
                <w:color w:val="00293F"/>
              </w:rPr>
              <w:t xml:space="preserve">Child Protection Placement services </w:t>
            </w:r>
          </w:p>
          <w:p w14:paraId="612B5877"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Evidence of individually tailored </w:t>
            </w:r>
            <w:r w:rsidRPr="002C7AFD">
              <w:rPr>
                <w:rFonts w:ascii="Arial" w:hAnsi="Arial" w:cs="Arial"/>
              </w:rPr>
              <w:t xml:space="preserve">case management plans </w:t>
            </w:r>
            <w:r w:rsidRPr="00A86FF7">
              <w:rPr>
                <w:rFonts w:ascii="Arial" w:hAnsi="Arial" w:cs="Arial"/>
              </w:rPr>
              <w:t xml:space="preserve">addressing appropriate dimensions of need </w:t>
            </w:r>
          </w:p>
          <w:p w14:paraId="56EDC14B"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Records of training for staff/carers on how to respond to the unsafe behaviours of children and young people </w:t>
            </w:r>
          </w:p>
          <w:p w14:paraId="7A1D41F2"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Feedback from partner or referral agencies confirm the organisation works collaboratively to develop/review Behaviour Support Plans as a part of the statutory Case Plan</w:t>
            </w:r>
          </w:p>
          <w:p w14:paraId="61BB4569" w14:textId="7191926E" w:rsidR="003E3A7B" w:rsidRPr="00A86FF7" w:rsidRDefault="003E3A7B" w:rsidP="00F9235B">
            <w:pPr>
              <w:pStyle w:val="ListParagraph"/>
              <w:widowControl w:val="0"/>
              <w:spacing w:before="144" w:after="144"/>
              <w:ind w:left="360"/>
              <w:rPr>
                <w:rFonts w:ascii="Arial" w:hAnsi="Arial" w:cs="Arial"/>
              </w:rPr>
            </w:pPr>
          </w:p>
        </w:tc>
      </w:tr>
    </w:tbl>
    <w:p w14:paraId="2ECBFF44" w14:textId="77777777" w:rsidR="00A538B6" w:rsidRPr="00A86FF7" w:rsidRDefault="00A538B6">
      <w:pPr>
        <w:spacing w:before="144" w:after="144"/>
      </w:pPr>
      <w:r w:rsidRPr="00A86FF7">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A86FF7" w14:paraId="4FF4D08A"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00301727" w14:textId="77777777" w:rsidR="00A04A68" w:rsidRPr="00A86FF7" w:rsidRDefault="00A04A68" w:rsidP="00A25BDE">
            <w:pPr>
              <w:spacing w:before="120" w:after="120" w:line="240" w:lineRule="auto"/>
              <w:rPr>
                <w:rFonts w:cs="Arial"/>
                <w:color w:val="44546A"/>
              </w:rPr>
            </w:pPr>
            <w:r w:rsidRPr="00A25BDE">
              <w:rPr>
                <w:b/>
                <w:color w:val="00293F"/>
                <w:sz w:val="28"/>
                <w:szCs w:val="28"/>
              </w:rPr>
              <w:lastRenderedPageBreak/>
              <w:t xml:space="preserve">Standard 3: </w:t>
            </w:r>
            <w:r w:rsidRPr="00E519D0">
              <w:rPr>
                <w:b/>
                <w:color w:val="00293F"/>
                <w:sz w:val="28"/>
                <w:szCs w:val="28"/>
              </w:rPr>
              <w:t>Responding</w:t>
            </w:r>
            <w:r w:rsidRPr="00A25BDE">
              <w:rPr>
                <w:b/>
                <w:color w:val="00293F"/>
                <w:sz w:val="28"/>
                <w:szCs w:val="28"/>
              </w:rPr>
              <w:t xml:space="preserve"> to Individual Need</w:t>
            </w:r>
          </w:p>
        </w:tc>
      </w:tr>
      <w:tr w:rsidR="00A04A68" w:rsidRPr="00A86FF7" w14:paraId="265C7E11"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7DF11FC3" w14:textId="77777777" w:rsidR="00A04A68" w:rsidRPr="00A86FF7" w:rsidRDefault="00A04A68" w:rsidP="00A04A68">
            <w:pPr>
              <w:widowControl w:val="0"/>
              <w:spacing w:after="0"/>
              <w:rPr>
                <w:rFonts w:cs="Arial"/>
              </w:rPr>
            </w:pPr>
            <w:r w:rsidRPr="00A86FF7">
              <w:rPr>
                <w:rFonts w:cs="Arial"/>
                <w:b/>
                <w:color w:val="00293F"/>
                <w:szCs w:val="22"/>
              </w:rPr>
              <w:t>Expected outcome:</w:t>
            </w:r>
            <w:r w:rsidRPr="00A86FF7">
              <w:rPr>
                <w:rFonts w:cs="Arial"/>
              </w:rPr>
              <w:t xml:space="preserve"> The assessed needs of the individual are being appropriately addressed and responded to within resource capability.</w:t>
            </w:r>
          </w:p>
        </w:tc>
      </w:tr>
      <w:tr w:rsidR="00A04A68" w:rsidRPr="00A86FF7" w14:paraId="20ADFB4D"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455D2053" w14:textId="77777777" w:rsidR="00A04A68" w:rsidRPr="00A86FF7" w:rsidRDefault="00A04A68" w:rsidP="00A04A68">
            <w:pPr>
              <w:widowControl w:val="0"/>
              <w:spacing w:before="120" w:after="120"/>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color w:val="000000"/>
                <w:szCs w:val="22"/>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A04A68" w:rsidRPr="00A86FF7" w14:paraId="702D580B" w14:textId="77777777" w:rsidTr="00A04A68">
        <w:trPr>
          <w:trHeight w:val="407"/>
        </w:trPr>
        <w:tc>
          <w:tcPr>
            <w:tcW w:w="9980" w:type="dxa"/>
            <w:gridSpan w:val="2"/>
            <w:tcBorders>
              <w:top w:val="single" w:sz="12" w:space="0" w:color="004062"/>
              <w:left w:val="nil"/>
              <w:bottom w:val="nil"/>
              <w:right w:val="nil"/>
            </w:tcBorders>
            <w:shd w:val="clear" w:color="auto" w:fill="FFFFFF"/>
            <w:vAlign w:val="center"/>
          </w:tcPr>
          <w:p w14:paraId="4D8E8912" w14:textId="77777777" w:rsidR="00A04A68" w:rsidRPr="00A86FF7" w:rsidRDefault="00A04A68" w:rsidP="00A04A68">
            <w:pPr>
              <w:widowControl w:val="0"/>
              <w:spacing w:after="0"/>
              <w:rPr>
                <w:rFonts w:cs="Arial"/>
                <w:b/>
                <w:bCs/>
                <w:color w:val="000000"/>
              </w:rPr>
            </w:pPr>
          </w:p>
        </w:tc>
      </w:tr>
      <w:tr w:rsidR="00432087" w:rsidRPr="00EA2A17" w14:paraId="149A7821" w14:textId="77777777" w:rsidTr="00A04A68">
        <w:trPr>
          <w:trHeight w:val="407"/>
        </w:trPr>
        <w:tc>
          <w:tcPr>
            <w:tcW w:w="9980" w:type="dxa"/>
            <w:gridSpan w:val="2"/>
            <w:tcBorders>
              <w:top w:val="nil"/>
              <w:left w:val="nil"/>
              <w:bottom w:val="nil"/>
              <w:right w:val="nil"/>
            </w:tcBorders>
            <w:shd w:val="clear" w:color="auto" w:fill="004062"/>
            <w:vAlign w:val="center"/>
          </w:tcPr>
          <w:p w14:paraId="7563E6CF" w14:textId="03281E3E" w:rsidR="00432087" w:rsidRPr="00EA2A17" w:rsidRDefault="00432087" w:rsidP="004A31EE">
            <w:pPr>
              <w:spacing w:before="120" w:after="120"/>
            </w:pPr>
            <w:bookmarkStart w:id="164" w:name="_Toc24100972"/>
            <w:r w:rsidRPr="00E519D0">
              <w:rPr>
                <w:rStyle w:val="Heading3Char"/>
              </w:rPr>
              <w:t>Indicator 3.2</w:t>
            </w:r>
            <w:bookmarkEnd w:id="164"/>
            <w:r w:rsidRPr="004A31EE">
              <w:rPr>
                <w:b/>
                <w:sz w:val="24"/>
              </w:rPr>
              <w:t>: The organisation formulates service delivery that respects and values the individual (e.g. identity, gender, sexuality, culture, age and religious beliefs).</w:t>
            </w:r>
          </w:p>
        </w:tc>
      </w:tr>
      <w:tr w:rsidR="001172B5" w:rsidRPr="001172B5" w14:paraId="02CF2CAE" w14:textId="77777777" w:rsidTr="00A04A68">
        <w:trPr>
          <w:trHeight w:val="407"/>
        </w:trPr>
        <w:tc>
          <w:tcPr>
            <w:tcW w:w="99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03F4B3" w14:textId="77777777" w:rsidR="00432087" w:rsidRPr="001172B5" w:rsidRDefault="00432087" w:rsidP="00EA2A17">
            <w:pPr>
              <w:widowControl w:val="0"/>
              <w:spacing w:after="0"/>
              <w:ind w:left="113" w:hanging="113"/>
              <w:rPr>
                <w:bCs/>
                <w:color w:val="000000" w:themeColor="text1"/>
                <w:szCs w:val="22"/>
              </w:rPr>
            </w:pPr>
            <w:r w:rsidRPr="001172B5">
              <w:rPr>
                <w:bCs/>
                <w:color w:val="000000" w:themeColor="text1"/>
                <w:szCs w:val="22"/>
              </w:rPr>
              <w:t>The interpretation of this indicator:</w:t>
            </w:r>
          </w:p>
        </w:tc>
      </w:tr>
      <w:tr w:rsidR="00432087" w:rsidRPr="00A86FF7" w14:paraId="31DAC703" w14:textId="77777777" w:rsidTr="00A04A68">
        <w:trPr>
          <w:trHeight w:val="407"/>
        </w:trPr>
        <w:tc>
          <w:tcPr>
            <w:tcW w:w="9980" w:type="dxa"/>
            <w:gridSpan w:val="2"/>
            <w:tcBorders>
              <w:top w:val="single" w:sz="4" w:space="0" w:color="FFFFFF" w:themeColor="background1"/>
              <w:left w:val="nil"/>
              <w:bottom w:val="single" w:sz="4" w:space="0" w:color="auto"/>
              <w:right w:val="nil"/>
            </w:tcBorders>
            <w:shd w:val="clear" w:color="auto" w:fill="FFFFFF" w:themeFill="background1"/>
            <w:vAlign w:val="center"/>
          </w:tcPr>
          <w:p w14:paraId="60F1C4C8" w14:textId="77777777" w:rsidR="00432087" w:rsidRPr="00A86FF7" w:rsidRDefault="00432087" w:rsidP="001172B5">
            <w:pPr>
              <w:pStyle w:val="ListParagraph"/>
              <w:widowControl w:val="0"/>
              <w:numPr>
                <w:ilvl w:val="0"/>
                <w:numId w:val="4"/>
              </w:numPr>
              <w:spacing w:after="0"/>
              <w:ind w:left="357" w:hanging="357"/>
              <w:rPr>
                <w:rFonts w:ascii="Arial" w:hAnsi="Arial" w:cs="Arial"/>
              </w:rPr>
            </w:pPr>
            <w:r w:rsidRPr="00A86FF7">
              <w:rPr>
                <w:rFonts w:ascii="Arial" w:hAnsi="Arial" w:cs="Arial"/>
              </w:rPr>
              <w:t>When formulating service delivery the organisation:</w:t>
            </w:r>
          </w:p>
          <w:p w14:paraId="361727FE" w14:textId="77777777" w:rsidR="00432087" w:rsidRPr="00A86FF7" w:rsidRDefault="00432087" w:rsidP="001172B5">
            <w:pPr>
              <w:widowControl w:val="0"/>
              <w:numPr>
                <w:ilvl w:val="0"/>
                <w:numId w:val="12"/>
              </w:numPr>
              <w:autoSpaceDE w:val="0"/>
              <w:autoSpaceDN w:val="0"/>
              <w:adjustRightInd w:val="0"/>
              <w:spacing w:after="0" w:line="276" w:lineRule="auto"/>
              <w:ind w:left="714" w:hanging="357"/>
              <w:rPr>
                <w:rFonts w:cs="Arial"/>
                <w:color w:val="000000"/>
                <w:szCs w:val="22"/>
              </w:rPr>
            </w:pPr>
            <w:r w:rsidRPr="00A86FF7">
              <w:rPr>
                <w:rFonts w:cs="Arial"/>
                <w:color w:val="000000"/>
                <w:szCs w:val="22"/>
              </w:rPr>
              <w:t xml:space="preserve">is actively oriented to the needs, identity and culture of the people using services so that they experience an organisation that is open and engaging </w:t>
            </w:r>
          </w:p>
          <w:p w14:paraId="31660501" w14:textId="77777777" w:rsidR="00432087" w:rsidRPr="00A86FF7" w:rsidRDefault="00432087" w:rsidP="001172B5">
            <w:pPr>
              <w:widowControl w:val="0"/>
              <w:numPr>
                <w:ilvl w:val="0"/>
                <w:numId w:val="12"/>
              </w:numPr>
              <w:autoSpaceDE w:val="0"/>
              <w:autoSpaceDN w:val="0"/>
              <w:adjustRightInd w:val="0"/>
              <w:spacing w:after="0" w:line="276" w:lineRule="auto"/>
              <w:ind w:left="714" w:hanging="357"/>
              <w:rPr>
                <w:rFonts w:cs="Arial"/>
                <w:szCs w:val="22"/>
              </w:rPr>
            </w:pPr>
            <w:r w:rsidRPr="00A86FF7">
              <w:rPr>
                <w:rFonts w:cs="Arial"/>
                <w:color w:val="000000"/>
                <w:szCs w:val="22"/>
              </w:rPr>
              <w:t>responds fairly and flexi</w:t>
            </w:r>
            <w:r w:rsidR="00B16E79" w:rsidRPr="00A86FF7">
              <w:rPr>
                <w:rFonts w:cs="Arial"/>
                <w:color w:val="000000"/>
                <w:szCs w:val="22"/>
              </w:rPr>
              <w:t>bly</w:t>
            </w:r>
            <w:r w:rsidRPr="00A86FF7">
              <w:rPr>
                <w:rFonts w:cs="Arial"/>
                <w:color w:val="000000"/>
                <w:szCs w:val="22"/>
              </w:rPr>
              <w:t xml:space="preserve"> within its capacity to the changing needs of people using services.</w:t>
            </w:r>
          </w:p>
        </w:tc>
      </w:tr>
      <w:tr w:rsidR="00432087" w:rsidRPr="001172B5" w14:paraId="0B79F193"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0" w:type="dxa"/>
            <w:gridSpan w:val="2"/>
            <w:shd w:val="clear" w:color="auto" w:fill="004062"/>
            <w:vAlign w:val="center"/>
          </w:tcPr>
          <w:p w14:paraId="31119B27" w14:textId="77777777" w:rsidR="00432087" w:rsidRPr="001172B5" w:rsidRDefault="00432087" w:rsidP="00E86A73">
            <w:pPr>
              <w:widowControl w:val="0"/>
              <w:tabs>
                <w:tab w:val="left" w:pos="360"/>
              </w:tabs>
              <w:autoSpaceDE w:val="0"/>
              <w:autoSpaceDN w:val="0"/>
              <w:adjustRightInd w:val="0"/>
              <w:spacing w:before="144" w:after="144" w:line="276" w:lineRule="auto"/>
              <w:jc w:val="center"/>
              <w:rPr>
                <w:rFonts w:cs="Arial"/>
                <w:bCs/>
                <w:color w:val="FFFFFF"/>
                <w:sz w:val="24"/>
              </w:rPr>
            </w:pPr>
            <w:r w:rsidRPr="001172B5">
              <w:rPr>
                <w:bCs/>
                <w:color w:val="FFFFFF"/>
                <w:szCs w:val="22"/>
              </w:rPr>
              <w:t xml:space="preserve">As a part of meeting Indicator 3.2, organisations </w:t>
            </w:r>
            <w:r w:rsidRPr="001172B5">
              <w:rPr>
                <w:bCs/>
                <w:color w:val="FFFFFF"/>
                <w:szCs w:val="22"/>
                <w:u w:val="single"/>
              </w:rPr>
              <w:t>must</w:t>
            </w:r>
            <w:r w:rsidRPr="001172B5">
              <w:rPr>
                <w:bCs/>
                <w:color w:val="FFFFFF"/>
                <w:szCs w:val="22"/>
              </w:rPr>
              <w:t xml:space="preserve"> demonstrate the common mandatory evidence requirements </w:t>
            </w:r>
            <w:r w:rsidRPr="001172B5">
              <w:rPr>
                <w:bCs/>
                <w:color w:val="FFFFFF"/>
                <w:szCs w:val="22"/>
                <w:u w:val="single"/>
              </w:rPr>
              <w:t>and</w:t>
            </w:r>
            <w:r w:rsidRPr="001172B5">
              <w:rPr>
                <w:bCs/>
                <w:color w:val="FFFFFF"/>
                <w:szCs w:val="22"/>
              </w:rPr>
              <w:t xml:space="preserve"> relevant service specific requirements detailed below</w:t>
            </w:r>
          </w:p>
        </w:tc>
      </w:tr>
      <w:tr w:rsidR="00432087" w:rsidRPr="00A86FF7" w14:paraId="052444E0"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9"/>
        </w:trPr>
        <w:tc>
          <w:tcPr>
            <w:tcW w:w="1696" w:type="dxa"/>
            <w:shd w:val="clear" w:color="auto" w:fill="004062"/>
            <w:vAlign w:val="center"/>
          </w:tcPr>
          <w:p w14:paraId="6035560A" w14:textId="30855DCC" w:rsidR="00432087" w:rsidRPr="00A86FF7" w:rsidRDefault="0097427F" w:rsidP="00E86A73">
            <w:pPr>
              <w:widowControl w:val="0"/>
              <w:tabs>
                <w:tab w:val="left" w:pos="360"/>
              </w:tabs>
              <w:autoSpaceDE w:val="0"/>
              <w:autoSpaceDN w:val="0"/>
              <w:adjustRightInd w:val="0"/>
              <w:spacing w:before="144" w:after="144"/>
              <w:rPr>
                <w:rFonts w:cs="Arial"/>
              </w:rPr>
            </w:pPr>
            <w:r w:rsidRPr="0097427F">
              <w:rPr>
                <w:rFonts w:asciiTheme="minorHAnsi" w:eastAsiaTheme="minorHAnsi" w:hAnsiTheme="minorHAnsi" w:cstheme="minorBidi"/>
                <w:noProof/>
                <w:szCs w:val="22"/>
              </w:rPr>
              <mc:AlternateContent>
                <mc:Choice Requires="wps">
                  <w:drawing>
                    <wp:anchor distT="0" distB="0" distL="114300" distR="114300" simplePos="0" relativeHeight="252320768" behindDoc="0" locked="1" layoutInCell="1" allowOverlap="0" wp14:anchorId="076C175B" wp14:editId="33B935BA">
                      <wp:simplePos x="0" y="0"/>
                      <wp:positionH relativeFrom="margin">
                        <wp:posOffset>-70485</wp:posOffset>
                      </wp:positionH>
                      <wp:positionV relativeFrom="page">
                        <wp:posOffset>-154305</wp:posOffset>
                      </wp:positionV>
                      <wp:extent cx="1044000" cy="540000"/>
                      <wp:effectExtent l="0" t="0" r="3810" b="0"/>
                      <wp:wrapNone/>
                      <wp:docPr id="499" name="Pentagon 499"/>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2CCFB0B3"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C175B" id="Pentagon 499" o:spid="_x0000_s1077" type="#_x0000_t15" style="position:absolute;margin-left:-5.55pt;margin-top:-12.15pt;width:82.2pt;height:42.5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" o:allowoverlap="f" adj="16014" fillcolor="#ff6" stroked="f" strokeweight="1pt">
                      <v:textbox>
                        <w:txbxContent>
                          <w:p w14:paraId="2CCFB0B3"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84" w:type="dxa"/>
            <w:shd w:val="clear" w:color="auto" w:fill="auto"/>
            <w:vAlign w:val="center"/>
          </w:tcPr>
          <w:p w14:paraId="79329BF7" w14:textId="068633DD" w:rsidR="00432087" w:rsidRPr="006A373F" w:rsidRDefault="00432087" w:rsidP="00DA1606">
            <w:pPr>
              <w:widowControl w:val="0"/>
              <w:numPr>
                <w:ilvl w:val="0"/>
                <w:numId w:val="2"/>
              </w:numPr>
              <w:spacing w:before="144" w:after="144" w:line="276" w:lineRule="auto"/>
              <w:rPr>
                <w:color w:val="000000" w:themeColor="text1"/>
              </w:rPr>
            </w:pPr>
            <w:r w:rsidRPr="00A86FF7">
              <w:rPr>
                <w:color w:val="000000" w:themeColor="text1"/>
              </w:rPr>
              <w:t xml:space="preserve">Processes for formulating service delivery that respects and values the </w:t>
            </w:r>
            <w:r w:rsidRPr="006A373F">
              <w:rPr>
                <w:color w:val="000000" w:themeColor="text1"/>
              </w:rPr>
              <w:t xml:space="preserve">individual </w:t>
            </w:r>
            <w:r w:rsidR="00033699" w:rsidRPr="006A373F">
              <w:t xml:space="preserve">and their human rights, </w:t>
            </w:r>
            <w:r w:rsidRPr="006A373F">
              <w:rPr>
                <w:color w:val="000000" w:themeColor="text1"/>
              </w:rPr>
              <w:t>are documented, implemented</w:t>
            </w:r>
            <w:r w:rsidR="00FF096B" w:rsidRPr="006A373F">
              <w:rPr>
                <w:color w:val="000000" w:themeColor="text1"/>
              </w:rPr>
              <w:t>,</w:t>
            </w:r>
            <w:r w:rsidRPr="006A373F">
              <w:rPr>
                <w:color w:val="000000" w:themeColor="text1"/>
              </w:rPr>
              <w:t xml:space="preserve"> monitored and reviewed.</w:t>
            </w:r>
          </w:p>
          <w:p w14:paraId="259646DF" w14:textId="65804A86" w:rsidR="00432087" w:rsidRPr="006A373F" w:rsidRDefault="00432087" w:rsidP="00DA1606">
            <w:pPr>
              <w:widowControl w:val="0"/>
              <w:numPr>
                <w:ilvl w:val="0"/>
                <w:numId w:val="2"/>
              </w:numPr>
              <w:spacing w:before="144" w:after="144" w:line="276" w:lineRule="auto"/>
              <w:rPr>
                <w:color w:val="000000" w:themeColor="text1"/>
              </w:rPr>
            </w:pPr>
            <w:r w:rsidRPr="006A373F">
              <w:rPr>
                <w:color w:val="000000" w:themeColor="text1"/>
              </w:rPr>
              <w:t>The organisation demonstrates consideration of the individual needs</w:t>
            </w:r>
            <w:r w:rsidR="00033699" w:rsidRPr="006A373F">
              <w:rPr>
                <w:color w:val="000000" w:themeColor="text1"/>
              </w:rPr>
              <w:t>, rights</w:t>
            </w:r>
            <w:r w:rsidRPr="006A373F">
              <w:rPr>
                <w:color w:val="000000" w:themeColor="text1"/>
              </w:rPr>
              <w:t xml:space="preserve"> and preferences of service users (</w:t>
            </w:r>
            <w:r w:rsidR="001D1715" w:rsidRPr="006A373F">
              <w:rPr>
                <w:color w:val="000000" w:themeColor="text1"/>
              </w:rPr>
              <w:t>such as</w:t>
            </w:r>
            <w:r w:rsidRPr="006A373F">
              <w:rPr>
                <w:color w:val="000000" w:themeColor="text1"/>
              </w:rPr>
              <w:t xml:space="preserve"> </w:t>
            </w:r>
            <w:r w:rsidR="00F30B2B" w:rsidRPr="006A373F">
              <w:rPr>
                <w:color w:val="000000" w:themeColor="text1"/>
              </w:rPr>
              <w:t>age</w:t>
            </w:r>
            <w:r w:rsidRPr="006A373F">
              <w:rPr>
                <w:color w:val="000000" w:themeColor="text1"/>
              </w:rPr>
              <w:t xml:space="preserve">, </w:t>
            </w:r>
            <w:r w:rsidR="00375A1F" w:rsidRPr="006A373F">
              <w:rPr>
                <w:color w:val="000000" w:themeColor="text1"/>
              </w:rPr>
              <w:t xml:space="preserve">culture, </w:t>
            </w:r>
            <w:r w:rsidRPr="006A373F">
              <w:rPr>
                <w:color w:val="000000" w:themeColor="text1"/>
              </w:rPr>
              <w:t>gender</w:t>
            </w:r>
            <w:r w:rsidR="00F30B2B" w:rsidRPr="006A373F">
              <w:rPr>
                <w:color w:val="000000" w:themeColor="text1"/>
              </w:rPr>
              <w:t xml:space="preserve"> </w:t>
            </w:r>
            <w:r w:rsidR="00375A1F" w:rsidRPr="006A373F">
              <w:rPr>
                <w:color w:val="000000" w:themeColor="text1"/>
              </w:rPr>
              <w:t>identity</w:t>
            </w:r>
            <w:r w:rsidRPr="006A373F">
              <w:rPr>
                <w:color w:val="000000" w:themeColor="text1"/>
              </w:rPr>
              <w:t xml:space="preserve">, sexuality, religious beliefs, </w:t>
            </w:r>
            <w:r w:rsidR="00F30B2B" w:rsidRPr="006A373F">
              <w:rPr>
                <w:color w:val="000000" w:themeColor="text1"/>
              </w:rPr>
              <w:t>ability</w:t>
            </w:r>
            <w:r w:rsidRPr="006A373F">
              <w:rPr>
                <w:color w:val="000000" w:themeColor="text1"/>
              </w:rPr>
              <w:t xml:space="preserve">, communication needs). </w:t>
            </w:r>
          </w:p>
          <w:p w14:paraId="1129A178" w14:textId="77777777" w:rsidR="00432087" w:rsidRPr="00A86FF7" w:rsidRDefault="00432087" w:rsidP="00DA1606">
            <w:pPr>
              <w:widowControl w:val="0"/>
              <w:numPr>
                <w:ilvl w:val="0"/>
                <w:numId w:val="2"/>
              </w:numPr>
              <w:spacing w:before="144" w:after="144" w:line="276" w:lineRule="auto"/>
              <w:rPr>
                <w:rFonts w:cs="Arial"/>
              </w:rPr>
            </w:pPr>
            <w:r w:rsidRPr="00A86FF7">
              <w:rPr>
                <w:color w:val="000000" w:themeColor="text1"/>
              </w:rPr>
              <w:t>Services are delivered in a safe and inclusive environment, which is adapted where necessary to meet the needs of individual service users.</w:t>
            </w:r>
          </w:p>
        </w:tc>
      </w:tr>
      <w:tr w:rsidR="00432087" w:rsidRPr="00A86FF7" w14:paraId="52AA7BB3"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696" w:type="dxa"/>
            <w:shd w:val="clear" w:color="auto" w:fill="004062"/>
            <w:vAlign w:val="center"/>
          </w:tcPr>
          <w:p w14:paraId="5B72F567" w14:textId="3E7B33AA" w:rsidR="00432087" w:rsidRPr="00A86FF7" w:rsidRDefault="0097427F" w:rsidP="00E86A73">
            <w:pPr>
              <w:widowControl w:val="0"/>
              <w:tabs>
                <w:tab w:val="left" w:pos="360"/>
              </w:tabs>
              <w:autoSpaceDE w:val="0"/>
              <w:autoSpaceDN w:val="0"/>
              <w:adjustRightInd w:val="0"/>
              <w:spacing w:before="144" w:after="144"/>
              <w:rPr>
                <w:rFonts w:cs="Arial"/>
              </w:rPr>
            </w:pPr>
            <w:r w:rsidRPr="005C5465">
              <w:rPr>
                <w:rFonts w:asciiTheme="minorHAnsi" w:eastAsiaTheme="minorHAnsi" w:hAnsiTheme="minorHAnsi" w:cstheme="minorBidi"/>
                <w:noProof/>
                <w:szCs w:val="22"/>
              </w:rPr>
              <mc:AlternateContent>
                <mc:Choice Requires="wps">
                  <w:drawing>
                    <wp:anchor distT="0" distB="0" distL="114300" distR="114300" simplePos="0" relativeHeight="252322816" behindDoc="0" locked="1" layoutInCell="1" allowOverlap="0" wp14:anchorId="2B5A3757" wp14:editId="39DAC4B6">
                      <wp:simplePos x="0" y="0"/>
                      <wp:positionH relativeFrom="margin">
                        <wp:posOffset>-70485</wp:posOffset>
                      </wp:positionH>
                      <wp:positionV relativeFrom="page">
                        <wp:posOffset>-72390</wp:posOffset>
                      </wp:positionV>
                      <wp:extent cx="1044000" cy="576000"/>
                      <wp:effectExtent l="0" t="0" r="3810" b="0"/>
                      <wp:wrapNone/>
                      <wp:docPr id="500" name="Pentagon 500"/>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2D1C1073"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A3757" id="Pentagon 500" o:spid="_x0000_s1078" type="#_x0000_t15" style="position:absolute;margin-left:-5.55pt;margin-top:-5.7pt;width:82.2pt;height:45.35pt;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" o:allowoverlap="f" adj="15641" fillcolor="#427cbf" stroked="f" strokeweight="1pt">
                      <v:textbox>
                        <w:txbxContent>
                          <w:p w14:paraId="2D1C1073"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shd w:val="clear" w:color="auto" w:fill="E7E6E6" w:themeFill="background2"/>
            <w:vAlign w:val="center"/>
          </w:tcPr>
          <w:p w14:paraId="643D5AD0" w14:textId="77777777"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 xml:space="preserve">The organisation works with </w:t>
            </w:r>
            <w:r w:rsidR="00DC2EF2" w:rsidRPr="00A86FF7">
              <w:rPr>
                <w:color w:val="000000" w:themeColor="text1"/>
              </w:rPr>
              <w:t>DCSYW</w:t>
            </w:r>
            <w:r w:rsidRPr="00A86FF7">
              <w:rPr>
                <w:color w:val="000000" w:themeColor="text1"/>
              </w:rPr>
              <w:t xml:space="preserve"> (and other agencies where relevant) to ensure that service delivery is tailored to the unique needs of the individual child or young person.</w:t>
            </w:r>
          </w:p>
          <w:p w14:paraId="20D1DB12" w14:textId="77777777" w:rsidR="00CA5B1A" w:rsidRPr="00A86FF7" w:rsidRDefault="00CA5B1A" w:rsidP="00DA1606">
            <w:pPr>
              <w:widowControl w:val="0"/>
              <w:numPr>
                <w:ilvl w:val="0"/>
                <w:numId w:val="2"/>
              </w:numPr>
              <w:spacing w:before="144" w:after="144" w:line="276" w:lineRule="auto"/>
              <w:rPr>
                <w:color w:val="000000" w:themeColor="text1"/>
              </w:rPr>
            </w:pPr>
            <w:r w:rsidRPr="00A86FF7">
              <w:t xml:space="preserve">Services to individual Aboriginal and Torres Strait Islander young people are delivered in a manner that promotes their safe care and connection, and in accordance with the </w:t>
            </w:r>
            <w:r w:rsidR="0057484C" w:rsidRPr="00A86FF7">
              <w:rPr>
                <w:i/>
              </w:rPr>
              <w:t>Additional Principles for Aboriginal and Torres Strait Islander Children</w:t>
            </w:r>
            <w:r w:rsidR="0057484C" w:rsidRPr="00A86FF7">
              <w:t xml:space="preserve"> </w:t>
            </w:r>
            <w:r w:rsidR="00B45E7B" w:rsidRPr="00A86FF7">
              <w:t>(</w:t>
            </w:r>
            <w:r w:rsidR="0039265F" w:rsidRPr="00A86FF7">
              <w:t xml:space="preserve">section 5C </w:t>
            </w:r>
            <w:r w:rsidR="0039265F" w:rsidRPr="00A86FF7">
              <w:rPr>
                <w:i/>
              </w:rPr>
              <w:t>Child Protection Act</w:t>
            </w:r>
            <w:r w:rsidR="0057484C" w:rsidRPr="00A86FF7">
              <w:rPr>
                <w:i/>
              </w:rPr>
              <w:t xml:space="preserve"> 199</w:t>
            </w:r>
            <w:r w:rsidR="00B45E7B" w:rsidRPr="00A86FF7">
              <w:rPr>
                <w:i/>
              </w:rPr>
              <w:t>9)</w:t>
            </w:r>
            <w:r w:rsidRPr="00A86FF7">
              <w:rPr>
                <w:i/>
              </w:rPr>
              <w:t>.</w:t>
            </w:r>
          </w:p>
          <w:p w14:paraId="2DCDFE88" w14:textId="77F97C9E" w:rsidR="00432087" w:rsidRPr="00A86FF7" w:rsidRDefault="00CA5B1A" w:rsidP="00DA1606">
            <w:pPr>
              <w:widowControl w:val="0"/>
              <w:numPr>
                <w:ilvl w:val="0"/>
                <w:numId w:val="2"/>
              </w:numPr>
              <w:spacing w:before="144" w:after="144" w:line="276" w:lineRule="auto"/>
              <w:rPr>
                <w:rFonts w:cs="Arial"/>
              </w:rPr>
            </w:pPr>
            <w:r w:rsidRPr="00A86FF7">
              <w:rPr>
                <w:color w:val="000000" w:themeColor="text1"/>
              </w:rPr>
              <w:t>The organisation works in a manner that support</w:t>
            </w:r>
            <w:r w:rsidR="00733B63">
              <w:rPr>
                <w:color w:val="000000" w:themeColor="text1"/>
              </w:rPr>
              <w:t>s</w:t>
            </w:r>
            <w:r w:rsidRPr="00A86FF7">
              <w:rPr>
                <w:color w:val="000000" w:themeColor="text1"/>
              </w:rPr>
              <w:t xml:space="preserve"> </w:t>
            </w:r>
            <w:r w:rsidR="00DC2EF2" w:rsidRPr="00A86FF7">
              <w:rPr>
                <w:color w:val="000000" w:themeColor="text1"/>
              </w:rPr>
              <w:t>DCSYW</w:t>
            </w:r>
            <w:r w:rsidR="008E0DCF" w:rsidRPr="00A86FF7">
              <w:rPr>
                <w:color w:val="000000" w:themeColor="text1"/>
              </w:rPr>
              <w:t>’s</w:t>
            </w:r>
            <w:r w:rsidRPr="00A86FF7">
              <w:rPr>
                <w:color w:val="000000" w:themeColor="text1"/>
              </w:rPr>
              <w:t xml:space="preserve"> implementation of </w:t>
            </w:r>
            <w:r w:rsidRPr="00A86FF7">
              <w:rPr>
                <w:i/>
                <w:color w:val="000000" w:themeColor="text1"/>
              </w:rPr>
              <w:t>Policy 641-</w:t>
            </w:r>
            <w:r w:rsidRPr="00A86FF7">
              <w:rPr>
                <w:rFonts w:cs="Arial"/>
                <w:i/>
              </w:rPr>
              <w:t>1: Decisions about Aboriginal and Torres Strait Islander Children and Young People</w:t>
            </w:r>
            <w:r w:rsidR="00432087" w:rsidRPr="00A86FF7">
              <w:rPr>
                <w:i/>
                <w:color w:val="000000" w:themeColor="text1"/>
              </w:rPr>
              <w:t>.</w:t>
            </w:r>
          </w:p>
        </w:tc>
      </w:tr>
      <w:tr w:rsidR="00B21A28" w:rsidRPr="00EA2A17" w14:paraId="05E28E1E" w14:textId="77777777" w:rsidTr="00A04A68">
        <w:trPr>
          <w:trHeight w:val="391"/>
        </w:trPr>
        <w:tc>
          <w:tcPr>
            <w:tcW w:w="9980" w:type="dxa"/>
            <w:gridSpan w:val="2"/>
            <w:tcBorders>
              <w:top w:val="single" w:sz="4" w:space="0" w:color="auto"/>
              <w:left w:val="nil"/>
              <w:bottom w:val="single" w:sz="4" w:space="0" w:color="auto"/>
              <w:right w:val="nil"/>
            </w:tcBorders>
            <w:shd w:val="clear" w:color="auto" w:fill="auto"/>
          </w:tcPr>
          <w:p w14:paraId="22F8D387" w14:textId="77777777" w:rsidR="00B21A28" w:rsidRDefault="00B21A28" w:rsidP="00B21A28">
            <w:pPr>
              <w:widowControl w:val="0"/>
              <w:spacing w:after="0"/>
              <w:rPr>
                <w:bCs/>
                <w:color w:val="FFFFFF" w:themeColor="background1"/>
                <w:szCs w:val="22"/>
              </w:rPr>
            </w:pPr>
          </w:p>
          <w:p w14:paraId="3ED7B1B1" w14:textId="77777777" w:rsidR="006A373F" w:rsidRDefault="006A373F" w:rsidP="00B21A28">
            <w:pPr>
              <w:widowControl w:val="0"/>
              <w:spacing w:after="0"/>
              <w:rPr>
                <w:bCs/>
                <w:color w:val="FFFFFF" w:themeColor="background1"/>
                <w:szCs w:val="22"/>
              </w:rPr>
            </w:pPr>
          </w:p>
          <w:p w14:paraId="73C8B05C" w14:textId="77777777" w:rsidR="006A373F" w:rsidRDefault="006A373F" w:rsidP="00B21A28">
            <w:pPr>
              <w:widowControl w:val="0"/>
              <w:spacing w:after="0"/>
              <w:rPr>
                <w:bCs/>
                <w:color w:val="FFFFFF" w:themeColor="background1"/>
                <w:szCs w:val="22"/>
              </w:rPr>
            </w:pPr>
          </w:p>
          <w:p w14:paraId="37139908" w14:textId="77777777" w:rsidR="006A373F" w:rsidRPr="00EA2A17" w:rsidRDefault="006A373F" w:rsidP="00B21A28">
            <w:pPr>
              <w:widowControl w:val="0"/>
              <w:spacing w:after="0"/>
              <w:rPr>
                <w:bCs/>
                <w:color w:val="FFFFFF" w:themeColor="background1"/>
                <w:szCs w:val="22"/>
              </w:rPr>
            </w:pPr>
          </w:p>
        </w:tc>
      </w:tr>
      <w:tr w:rsidR="00896078" w:rsidRPr="00EA2A17" w14:paraId="4A6AF394" w14:textId="77777777" w:rsidTr="00A04A68">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10849C40" w14:textId="45F0F7AA" w:rsidR="00432087" w:rsidRPr="00EA2A17" w:rsidRDefault="00432087" w:rsidP="00EA2A17">
            <w:pPr>
              <w:widowControl w:val="0"/>
              <w:spacing w:after="0"/>
              <w:rPr>
                <w:bCs/>
                <w:color w:val="FFFFFF" w:themeColor="background1"/>
                <w:szCs w:val="22"/>
              </w:rPr>
            </w:pPr>
            <w:r w:rsidRPr="00EA2A17">
              <w:rPr>
                <w:bCs/>
                <w:color w:val="FFFFFF" w:themeColor="background1"/>
                <w:szCs w:val="22"/>
              </w:rPr>
              <w:lastRenderedPageBreak/>
              <w:t>Below are suggestions of how this indicator may be demonstrated, depending on the size and complexity of an organisation and the type of services delivered</w:t>
            </w:r>
          </w:p>
        </w:tc>
      </w:tr>
      <w:tr w:rsidR="00432087" w:rsidRPr="00A86FF7" w14:paraId="44A7D7D9" w14:textId="77777777" w:rsidTr="00A04A68">
        <w:trPr>
          <w:trHeight w:val="391"/>
        </w:trPr>
        <w:tc>
          <w:tcPr>
            <w:tcW w:w="9980" w:type="dxa"/>
            <w:gridSpan w:val="2"/>
            <w:tcBorders>
              <w:top w:val="nil"/>
              <w:left w:val="nil"/>
              <w:bottom w:val="nil"/>
              <w:right w:val="nil"/>
            </w:tcBorders>
            <w:shd w:val="clear" w:color="auto" w:fill="auto"/>
          </w:tcPr>
          <w:p w14:paraId="63CE34B7" w14:textId="7767FC7D" w:rsidR="00432087" w:rsidRPr="006A373F" w:rsidRDefault="00432087" w:rsidP="008A6335">
            <w:pPr>
              <w:pStyle w:val="ListParagraph"/>
              <w:widowControl w:val="0"/>
              <w:numPr>
                <w:ilvl w:val="0"/>
                <w:numId w:val="3"/>
              </w:numPr>
              <w:spacing w:before="144" w:after="144"/>
              <w:ind w:left="357" w:hanging="357"/>
              <w:rPr>
                <w:rFonts w:ascii="Arial" w:hAnsi="Arial" w:cs="Arial"/>
              </w:rPr>
            </w:pPr>
            <w:r w:rsidRPr="00A86FF7">
              <w:rPr>
                <w:rFonts w:ascii="Arial" w:hAnsi="Arial" w:cs="Arial"/>
              </w:rPr>
              <w:t>Policies and procedures relating to service delivery reflect consideration of the individual needs</w:t>
            </w:r>
            <w:r w:rsidR="00033699">
              <w:rPr>
                <w:rFonts w:ascii="Arial" w:hAnsi="Arial" w:cs="Arial"/>
              </w:rPr>
              <w:t xml:space="preserve">, </w:t>
            </w:r>
            <w:r w:rsidR="00033699" w:rsidRPr="006A373F">
              <w:rPr>
                <w:rFonts w:ascii="Arial" w:hAnsi="Arial" w:cs="Arial"/>
              </w:rPr>
              <w:t xml:space="preserve">rights  </w:t>
            </w:r>
            <w:r w:rsidRPr="006A373F">
              <w:rPr>
                <w:rFonts w:ascii="Arial" w:hAnsi="Arial" w:cs="Arial"/>
              </w:rPr>
              <w:t>and preferences of service users (</w:t>
            </w:r>
            <w:r w:rsidR="00D01056" w:rsidRPr="006A373F">
              <w:rPr>
                <w:rFonts w:ascii="Arial" w:hAnsi="Arial" w:cs="Arial"/>
              </w:rPr>
              <w:t>such as age, culture, gender identity, sexuality, religious beliefs, ability, communication needs</w:t>
            </w:r>
            <w:r w:rsidRPr="006A373F">
              <w:rPr>
                <w:rFonts w:ascii="Arial" w:hAnsi="Arial" w:cs="Arial"/>
              </w:rPr>
              <w:t>)</w:t>
            </w:r>
          </w:p>
          <w:p w14:paraId="43B84378" w14:textId="77777777" w:rsidR="001B7DA3" w:rsidRPr="006A373F" w:rsidRDefault="003250B4" w:rsidP="00DA1606">
            <w:pPr>
              <w:pStyle w:val="ListParagraph"/>
              <w:widowControl w:val="0"/>
              <w:numPr>
                <w:ilvl w:val="0"/>
                <w:numId w:val="3"/>
              </w:numPr>
              <w:spacing w:before="144" w:after="144"/>
              <w:rPr>
                <w:rFonts w:ascii="Arial" w:hAnsi="Arial" w:cs="Arial"/>
              </w:rPr>
            </w:pPr>
            <w:r w:rsidRPr="006A373F">
              <w:rPr>
                <w:rFonts w:ascii="Arial" w:hAnsi="Arial" w:cs="Arial"/>
              </w:rPr>
              <w:t xml:space="preserve">Evidence that the organisation has considered and adopted sector wide policies relevant to service delivery such as: </w:t>
            </w:r>
          </w:p>
          <w:p w14:paraId="030E0C18" w14:textId="77777777" w:rsidR="001B7DA3" w:rsidRPr="006A373F" w:rsidRDefault="003250B4" w:rsidP="001B7DA3">
            <w:pPr>
              <w:pStyle w:val="ListParagraph"/>
              <w:widowControl w:val="0"/>
              <w:numPr>
                <w:ilvl w:val="0"/>
                <w:numId w:val="11"/>
              </w:numPr>
              <w:spacing w:before="144" w:after="144"/>
              <w:rPr>
                <w:rFonts w:ascii="Arial" w:hAnsi="Arial" w:cs="Arial"/>
              </w:rPr>
            </w:pPr>
            <w:r w:rsidRPr="006A373F">
              <w:rPr>
                <w:rFonts w:ascii="Arial" w:hAnsi="Arial" w:cs="Arial"/>
              </w:rPr>
              <w:t xml:space="preserve">Multicultural Queensland Charter and Principles, </w:t>
            </w:r>
          </w:p>
          <w:p w14:paraId="15564A64" w14:textId="77777777" w:rsidR="001B7DA3" w:rsidRPr="006A373F" w:rsidRDefault="003250B4" w:rsidP="001B7DA3">
            <w:pPr>
              <w:pStyle w:val="ListParagraph"/>
              <w:widowControl w:val="0"/>
              <w:numPr>
                <w:ilvl w:val="0"/>
                <w:numId w:val="11"/>
              </w:numPr>
              <w:spacing w:before="144" w:after="144"/>
              <w:rPr>
                <w:rFonts w:ascii="Arial" w:hAnsi="Arial" w:cs="Arial"/>
              </w:rPr>
            </w:pPr>
            <w:r w:rsidRPr="006A373F">
              <w:rPr>
                <w:rFonts w:ascii="Arial" w:hAnsi="Arial" w:cs="Arial"/>
              </w:rPr>
              <w:t xml:space="preserve">Queensland: An Age-Friendly Community, </w:t>
            </w:r>
          </w:p>
          <w:p w14:paraId="78C93D0C" w14:textId="33BC8593" w:rsidR="003250B4" w:rsidRPr="006A373F" w:rsidRDefault="003250B4" w:rsidP="001B7DA3">
            <w:pPr>
              <w:pStyle w:val="ListParagraph"/>
              <w:widowControl w:val="0"/>
              <w:numPr>
                <w:ilvl w:val="0"/>
                <w:numId w:val="11"/>
              </w:numPr>
              <w:spacing w:before="144" w:after="144"/>
              <w:rPr>
                <w:rFonts w:ascii="Arial" w:hAnsi="Arial" w:cs="Arial"/>
              </w:rPr>
            </w:pPr>
            <w:r w:rsidRPr="006A373F">
              <w:rPr>
                <w:rFonts w:ascii="Arial" w:hAnsi="Arial" w:cs="Arial"/>
              </w:rPr>
              <w:t xml:space="preserve">All Abilities Queensland: Opportunities for </w:t>
            </w:r>
            <w:r w:rsidR="00F535C0" w:rsidRPr="006A373F">
              <w:rPr>
                <w:rFonts w:ascii="Arial" w:hAnsi="Arial" w:cs="Arial"/>
              </w:rPr>
              <w:t>A</w:t>
            </w:r>
            <w:r w:rsidRPr="006A373F">
              <w:rPr>
                <w:rFonts w:ascii="Arial" w:hAnsi="Arial" w:cs="Arial"/>
              </w:rPr>
              <w:t>ll (State Disability Plan 2017-2020).</w:t>
            </w:r>
          </w:p>
          <w:p w14:paraId="5B37FD21" w14:textId="6B4E3BD9" w:rsidR="00432087" w:rsidRPr="006A373F" w:rsidRDefault="00432087" w:rsidP="00DA1606">
            <w:pPr>
              <w:pStyle w:val="ListParagraph"/>
              <w:widowControl w:val="0"/>
              <w:numPr>
                <w:ilvl w:val="0"/>
                <w:numId w:val="3"/>
              </w:numPr>
              <w:spacing w:before="144" w:after="144"/>
              <w:rPr>
                <w:rFonts w:ascii="Arial" w:hAnsi="Arial" w:cs="Arial"/>
              </w:rPr>
            </w:pPr>
            <w:r w:rsidRPr="006A373F">
              <w:rPr>
                <w:rFonts w:ascii="Arial" w:hAnsi="Arial" w:cs="Arial"/>
              </w:rPr>
              <w:t xml:space="preserve">Processes for involving </w:t>
            </w:r>
            <w:r w:rsidR="004C7D39" w:rsidRPr="006A373F">
              <w:rPr>
                <w:rFonts w:ascii="Arial" w:hAnsi="Arial" w:cs="Arial"/>
              </w:rPr>
              <w:t xml:space="preserve">people using services and their </w:t>
            </w:r>
            <w:r w:rsidR="00983C8B" w:rsidRPr="006A373F">
              <w:rPr>
                <w:rFonts w:ascii="Arial" w:hAnsi="Arial" w:cs="Arial"/>
              </w:rPr>
              <w:t xml:space="preserve">representatives / support </w:t>
            </w:r>
            <w:r w:rsidR="00D8262F" w:rsidRPr="006A373F">
              <w:rPr>
                <w:rFonts w:ascii="Arial" w:hAnsi="Arial" w:cs="Arial"/>
              </w:rPr>
              <w:t>persons</w:t>
            </w:r>
            <w:r w:rsidR="007003B6" w:rsidRPr="006A373F">
              <w:rPr>
                <w:rFonts w:ascii="Arial" w:hAnsi="Arial" w:cs="Arial"/>
              </w:rPr>
              <w:t xml:space="preserve"> </w:t>
            </w:r>
            <w:r w:rsidR="00C77D80" w:rsidRPr="006A373F">
              <w:rPr>
                <w:rFonts w:ascii="Arial" w:hAnsi="Arial" w:cs="Arial"/>
              </w:rPr>
              <w:t xml:space="preserve">(where relevant) </w:t>
            </w:r>
            <w:r w:rsidRPr="006A373F">
              <w:rPr>
                <w:rFonts w:ascii="Arial" w:hAnsi="Arial" w:cs="Arial"/>
              </w:rPr>
              <w:t xml:space="preserve">in </w:t>
            </w:r>
            <w:r w:rsidR="004C7D39" w:rsidRPr="006A373F">
              <w:rPr>
                <w:rFonts w:ascii="Arial" w:hAnsi="Arial" w:cs="Arial"/>
              </w:rPr>
              <w:t>identifying individual needs</w:t>
            </w:r>
            <w:r w:rsidR="00033699" w:rsidRPr="006A373F">
              <w:rPr>
                <w:rFonts w:ascii="Arial" w:hAnsi="Arial" w:cs="Arial"/>
              </w:rPr>
              <w:t xml:space="preserve">, rights  </w:t>
            </w:r>
            <w:r w:rsidR="004C7D39" w:rsidRPr="006A373F">
              <w:rPr>
                <w:rFonts w:ascii="Arial" w:hAnsi="Arial" w:cs="Arial"/>
              </w:rPr>
              <w:t xml:space="preserve">and preferences and </w:t>
            </w:r>
            <w:r w:rsidRPr="006A373F">
              <w:rPr>
                <w:rFonts w:ascii="Arial" w:hAnsi="Arial" w:cs="Arial"/>
              </w:rPr>
              <w:t>service planning</w:t>
            </w:r>
          </w:p>
          <w:p w14:paraId="0DF6B9ED" w14:textId="77777777" w:rsidR="00FF096B" w:rsidRPr="006A373F" w:rsidRDefault="00FF096B" w:rsidP="00DA1606">
            <w:pPr>
              <w:pStyle w:val="ListParagraph"/>
              <w:widowControl w:val="0"/>
              <w:numPr>
                <w:ilvl w:val="0"/>
                <w:numId w:val="3"/>
              </w:numPr>
              <w:spacing w:before="144" w:after="144"/>
              <w:rPr>
                <w:rFonts w:ascii="Arial" w:hAnsi="Arial" w:cs="Arial"/>
              </w:rPr>
            </w:pPr>
            <w:r w:rsidRPr="006A373F">
              <w:rPr>
                <w:rFonts w:ascii="Arial" w:hAnsi="Arial" w:cs="Arial"/>
              </w:rPr>
              <w:t>The service environment meets the needs, and safety requirements of people using services (such as physical access, child safe spaces, clear signage)</w:t>
            </w:r>
          </w:p>
          <w:p w14:paraId="4D4771E5" w14:textId="335AD82A" w:rsidR="00432087" w:rsidRPr="006A373F" w:rsidRDefault="00432087" w:rsidP="00DA1606">
            <w:pPr>
              <w:pStyle w:val="ListParagraph"/>
              <w:widowControl w:val="0"/>
              <w:numPr>
                <w:ilvl w:val="0"/>
                <w:numId w:val="3"/>
              </w:numPr>
              <w:spacing w:before="144" w:after="144"/>
              <w:rPr>
                <w:rFonts w:ascii="Arial" w:hAnsi="Arial" w:cs="Arial"/>
              </w:rPr>
            </w:pPr>
            <w:r w:rsidRPr="006A373F">
              <w:rPr>
                <w:rFonts w:ascii="Arial" w:hAnsi="Arial" w:cs="Arial"/>
              </w:rPr>
              <w:t>Records (</w:t>
            </w:r>
            <w:r w:rsidR="00192531" w:rsidRPr="006A373F">
              <w:rPr>
                <w:rFonts w:ascii="Arial" w:hAnsi="Arial" w:cs="Arial"/>
              </w:rPr>
              <w:t>such as</w:t>
            </w:r>
            <w:r w:rsidRPr="006A373F">
              <w:rPr>
                <w:rFonts w:ascii="Arial" w:hAnsi="Arial" w:cs="Arial"/>
              </w:rPr>
              <w:t xml:space="preserve"> case notes, planning tools) demonstrating that services are delivered in accordance with a service user</w:t>
            </w:r>
            <w:r w:rsidR="00733B63" w:rsidRPr="006A373F">
              <w:rPr>
                <w:rFonts w:ascii="Arial" w:hAnsi="Arial" w:cs="Arial"/>
              </w:rPr>
              <w:t>’</w:t>
            </w:r>
            <w:r w:rsidRPr="006A373F">
              <w:rPr>
                <w:rFonts w:ascii="Arial" w:hAnsi="Arial" w:cs="Arial"/>
              </w:rPr>
              <w:t>s needs</w:t>
            </w:r>
            <w:r w:rsidR="00033699" w:rsidRPr="006A373F">
              <w:rPr>
                <w:rFonts w:ascii="Arial" w:hAnsi="Arial" w:cs="Arial"/>
              </w:rPr>
              <w:t xml:space="preserve">, rights  </w:t>
            </w:r>
            <w:r w:rsidRPr="006A373F">
              <w:rPr>
                <w:rFonts w:ascii="Arial" w:hAnsi="Arial" w:cs="Arial"/>
              </w:rPr>
              <w:t>and preferences (</w:t>
            </w:r>
            <w:r w:rsidR="00192531" w:rsidRPr="006A373F">
              <w:rPr>
                <w:rFonts w:ascii="Arial" w:hAnsi="Arial" w:cs="Arial"/>
              </w:rPr>
              <w:t>such as</w:t>
            </w:r>
            <w:r w:rsidRPr="006A373F">
              <w:rPr>
                <w:rFonts w:ascii="Arial" w:hAnsi="Arial" w:cs="Arial"/>
              </w:rPr>
              <w:t xml:space="preserve"> </w:t>
            </w:r>
            <w:r w:rsidR="00D01056" w:rsidRPr="006A373F">
              <w:rPr>
                <w:rFonts w:ascii="Arial" w:hAnsi="Arial" w:cs="Arial"/>
              </w:rPr>
              <w:t>age, culture, gender identity, sexuality, religious beliefs, ability, communication needs</w:t>
            </w:r>
            <w:r w:rsidR="00F535C0" w:rsidRPr="006A373F">
              <w:rPr>
                <w:rFonts w:ascii="Arial" w:hAnsi="Arial" w:cs="Arial"/>
              </w:rPr>
              <w:t>)</w:t>
            </w:r>
          </w:p>
          <w:p w14:paraId="48E92BE4" w14:textId="63E8B096" w:rsidR="00432087" w:rsidRPr="006A373F" w:rsidRDefault="00432087" w:rsidP="00DA1606">
            <w:pPr>
              <w:pStyle w:val="ListParagraph"/>
              <w:widowControl w:val="0"/>
              <w:numPr>
                <w:ilvl w:val="0"/>
                <w:numId w:val="3"/>
              </w:numPr>
              <w:spacing w:before="144" w:after="144"/>
              <w:rPr>
                <w:rFonts w:ascii="Arial" w:hAnsi="Arial" w:cs="Arial"/>
              </w:rPr>
            </w:pPr>
            <w:r w:rsidRPr="006A373F">
              <w:rPr>
                <w:rFonts w:ascii="Arial" w:hAnsi="Arial" w:cs="Arial"/>
              </w:rPr>
              <w:t xml:space="preserve">Records </w:t>
            </w:r>
            <w:r w:rsidR="00FF096B" w:rsidRPr="006A373F">
              <w:rPr>
                <w:rFonts w:ascii="Arial" w:hAnsi="Arial" w:cs="Arial"/>
              </w:rPr>
              <w:t xml:space="preserve">showing </w:t>
            </w:r>
            <w:r w:rsidRPr="006A373F">
              <w:rPr>
                <w:rFonts w:ascii="Arial" w:hAnsi="Arial" w:cs="Arial"/>
              </w:rPr>
              <w:t>how the service has supported people to participate in activities in their chosen community</w:t>
            </w:r>
          </w:p>
          <w:p w14:paraId="3445B188" w14:textId="77777777" w:rsidR="00432087" w:rsidRPr="006A373F" w:rsidRDefault="00432087" w:rsidP="00DA1606">
            <w:pPr>
              <w:pStyle w:val="ListParagraph"/>
              <w:widowControl w:val="0"/>
              <w:numPr>
                <w:ilvl w:val="0"/>
                <w:numId w:val="3"/>
              </w:numPr>
              <w:spacing w:before="144" w:after="144"/>
              <w:rPr>
                <w:rFonts w:ascii="Arial" w:hAnsi="Arial" w:cs="Arial"/>
              </w:rPr>
            </w:pPr>
            <w:r w:rsidRPr="006A373F">
              <w:rPr>
                <w:rFonts w:ascii="Arial" w:hAnsi="Arial" w:cs="Arial"/>
              </w:rPr>
              <w:t xml:space="preserve">Records </w:t>
            </w:r>
            <w:r w:rsidR="00FF096B" w:rsidRPr="006A373F">
              <w:rPr>
                <w:rFonts w:ascii="Arial" w:hAnsi="Arial" w:cs="Arial"/>
              </w:rPr>
              <w:t>showing</w:t>
            </w:r>
            <w:r w:rsidRPr="006A373F">
              <w:rPr>
                <w:rFonts w:ascii="Arial" w:hAnsi="Arial" w:cs="Arial"/>
              </w:rPr>
              <w:t xml:space="preserve"> how the service responds to the needs and preference of individual service users (</w:t>
            </w:r>
            <w:r w:rsidR="00192531" w:rsidRPr="006A373F">
              <w:rPr>
                <w:rFonts w:ascii="Arial" w:hAnsi="Arial" w:cs="Arial"/>
              </w:rPr>
              <w:t>such as</w:t>
            </w:r>
            <w:r w:rsidRPr="006A373F">
              <w:rPr>
                <w:rFonts w:ascii="Arial" w:hAnsi="Arial" w:cs="Arial"/>
              </w:rPr>
              <w:t xml:space="preserve"> recruitment of appropriate staff, matching staff to people using services, cultural safety) </w:t>
            </w:r>
          </w:p>
          <w:p w14:paraId="55EBBDB8" w14:textId="77777777" w:rsidR="00033699" w:rsidRPr="006A373F" w:rsidRDefault="00033699" w:rsidP="00033699">
            <w:pPr>
              <w:pStyle w:val="ListParagraph"/>
              <w:widowControl w:val="0"/>
              <w:numPr>
                <w:ilvl w:val="0"/>
                <w:numId w:val="3"/>
              </w:numPr>
              <w:spacing w:before="144" w:after="144"/>
              <w:rPr>
                <w:rFonts w:ascii="Arial" w:hAnsi="Arial" w:cs="Arial"/>
              </w:rPr>
            </w:pPr>
            <w:r w:rsidRPr="006A373F">
              <w:rPr>
                <w:rFonts w:ascii="Arial" w:hAnsi="Arial" w:cs="Arial"/>
              </w:rPr>
              <w:t>Records demonstrate consideration of the impacts of service delivery on an individual’s human rights (such as individualised plans, risk assessments, safety plans)</w:t>
            </w:r>
          </w:p>
          <w:p w14:paraId="4FDA2498" w14:textId="6124135D" w:rsidR="00033699" w:rsidRPr="006A373F" w:rsidRDefault="00033699" w:rsidP="00033699">
            <w:pPr>
              <w:pStyle w:val="ListParagraph"/>
              <w:widowControl w:val="0"/>
              <w:numPr>
                <w:ilvl w:val="0"/>
                <w:numId w:val="3"/>
              </w:numPr>
              <w:spacing w:before="144" w:after="144"/>
              <w:rPr>
                <w:rFonts w:ascii="Arial" w:hAnsi="Arial" w:cs="Arial"/>
              </w:rPr>
            </w:pPr>
            <w:r w:rsidRPr="006A373F">
              <w:rPr>
                <w:rFonts w:ascii="Arial" w:hAnsi="Arial" w:cs="Arial"/>
              </w:rPr>
              <w:t xml:space="preserve">Records demonstrate consideration of whether actions and decisions limiting human rights are </w:t>
            </w:r>
            <w:r w:rsidR="00704827">
              <w:rPr>
                <w:rFonts w:ascii="Arial" w:hAnsi="Arial" w:cs="Arial"/>
              </w:rPr>
              <w:t xml:space="preserve">consistent with </w:t>
            </w:r>
            <w:r w:rsidR="00A04F8F" w:rsidRPr="006A373F">
              <w:rPr>
                <w:rFonts w:ascii="Arial" w:hAnsi="Arial" w:cs="Arial"/>
              </w:rPr>
              <w:t>S</w:t>
            </w:r>
            <w:r w:rsidR="00475361" w:rsidRPr="006A373F">
              <w:rPr>
                <w:rFonts w:ascii="Arial" w:hAnsi="Arial" w:cs="Arial"/>
              </w:rPr>
              <w:t xml:space="preserve">ection 13 of the </w:t>
            </w:r>
            <w:r w:rsidR="004A79D2" w:rsidRPr="004A79D2">
              <w:rPr>
                <w:rFonts w:ascii="Arial" w:hAnsi="Arial" w:cs="Arial"/>
                <w:i/>
              </w:rPr>
              <w:t>Human Rights Act 2019</w:t>
            </w:r>
            <w:r w:rsidR="00475361" w:rsidRPr="006A373F">
              <w:rPr>
                <w:rFonts w:ascii="Arial" w:hAnsi="Arial" w:cs="Arial"/>
              </w:rPr>
              <w:t>.</w:t>
            </w:r>
          </w:p>
          <w:p w14:paraId="70B870DD" w14:textId="2C80D600" w:rsidR="00432087" w:rsidRPr="006A373F" w:rsidRDefault="00432087" w:rsidP="00DA1606">
            <w:pPr>
              <w:pStyle w:val="ListParagraph"/>
              <w:widowControl w:val="0"/>
              <w:numPr>
                <w:ilvl w:val="0"/>
                <w:numId w:val="3"/>
              </w:numPr>
              <w:spacing w:before="144" w:after="144"/>
              <w:rPr>
                <w:rFonts w:ascii="Arial" w:hAnsi="Arial" w:cs="Arial"/>
              </w:rPr>
            </w:pPr>
            <w:r w:rsidRPr="006A373F">
              <w:rPr>
                <w:rFonts w:ascii="Arial" w:hAnsi="Arial" w:cs="Arial"/>
              </w:rPr>
              <w:t xml:space="preserve">Records of </w:t>
            </w:r>
            <w:r w:rsidR="000C0532" w:rsidRPr="006A373F">
              <w:rPr>
                <w:rFonts w:ascii="Arial" w:hAnsi="Arial" w:cs="Arial"/>
              </w:rPr>
              <w:t>staff</w:t>
            </w:r>
            <w:r w:rsidR="00581E23" w:rsidRPr="006A373F">
              <w:rPr>
                <w:rFonts w:ascii="Arial" w:hAnsi="Arial" w:cs="Arial"/>
              </w:rPr>
              <w:t xml:space="preserve"> and volunteer</w:t>
            </w:r>
            <w:r w:rsidR="000C0532" w:rsidRPr="006A373F">
              <w:rPr>
                <w:rFonts w:ascii="Arial" w:hAnsi="Arial" w:cs="Arial"/>
              </w:rPr>
              <w:t xml:space="preserve"> training</w:t>
            </w:r>
            <w:r w:rsidRPr="006A373F">
              <w:rPr>
                <w:rFonts w:ascii="Arial" w:hAnsi="Arial" w:cs="Arial"/>
              </w:rPr>
              <w:t xml:space="preserve"> about responding to the needs</w:t>
            </w:r>
            <w:r w:rsidR="00033699" w:rsidRPr="006A373F">
              <w:rPr>
                <w:rFonts w:ascii="Arial" w:hAnsi="Arial" w:cs="Arial"/>
              </w:rPr>
              <w:t>, rights</w:t>
            </w:r>
            <w:r w:rsidRPr="006A373F">
              <w:rPr>
                <w:rFonts w:ascii="Arial" w:hAnsi="Arial" w:cs="Arial"/>
              </w:rPr>
              <w:t xml:space="preserve"> and preferences of individual service users (</w:t>
            </w:r>
            <w:r w:rsidR="00192531" w:rsidRPr="006A373F">
              <w:rPr>
                <w:rFonts w:ascii="Arial" w:hAnsi="Arial" w:cs="Arial"/>
              </w:rPr>
              <w:t>such as</w:t>
            </w:r>
            <w:r w:rsidRPr="006A373F">
              <w:rPr>
                <w:rFonts w:ascii="Arial" w:hAnsi="Arial" w:cs="Arial"/>
              </w:rPr>
              <w:t xml:space="preserve"> cultural safety, communication needs, working with interpreters, working with complex behaviours, trauma informed responses) </w:t>
            </w:r>
          </w:p>
          <w:p w14:paraId="6ECED2E8" w14:textId="77777777" w:rsidR="00432087" w:rsidRPr="006A373F" w:rsidRDefault="00432087" w:rsidP="00DA1606">
            <w:pPr>
              <w:pStyle w:val="ListParagraph"/>
              <w:widowControl w:val="0"/>
              <w:numPr>
                <w:ilvl w:val="0"/>
                <w:numId w:val="3"/>
              </w:numPr>
              <w:spacing w:before="144" w:after="144"/>
              <w:rPr>
                <w:rFonts w:ascii="Arial" w:hAnsi="Arial" w:cs="Arial"/>
              </w:rPr>
            </w:pPr>
            <w:r w:rsidRPr="006A373F">
              <w:rPr>
                <w:rFonts w:ascii="Arial" w:hAnsi="Arial" w:cs="Arial"/>
              </w:rPr>
              <w:t xml:space="preserve">Staff </w:t>
            </w:r>
            <w:r w:rsidR="00581E23" w:rsidRPr="006A373F">
              <w:rPr>
                <w:rFonts w:ascii="Arial" w:hAnsi="Arial" w:cs="Arial"/>
              </w:rPr>
              <w:t xml:space="preserve">and volunteers </w:t>
            </w:r>
            <w:r w:rsidRPr="006A373F">
              <w:rPr>
                <w:rFonts w:ascii="Arial" w:hAnsi="Arial" w:cs="Arial"/>
              </w:rPr>
              <w:t xml:space="preserve">can describe how the organisation respects and values the individual when </w:t>
            </w:r>
            <w:r w:rsidR="00FF096B" w:rsidRPr="006A373F">
              <w:rPr>
                <w:rFonts w:ascii="Arial" w:hAnsi="Arial" w:cs="Arial"/>
              </w:rPr>
              <w:t>planning and delivering services</w:t>
            </w:r>
          </w:p>
          <w:p w14:paraId="0F7DFB9B" w14:textId="77777777" w:rsidR="00FF096B" w:rsidRPr="00A86FF7" w:rsidRDefault="00432087" w:rsidP="00B51210">
            <w:pPr>
              <w:widowControl w:val="0"/>
              <w:autoSpaceDE w:val="0"/>
              <w:autoSpaceDN w:val="0"/>
              <w:adjustRightInd w:val="0"/>
              <w:spacing w:before="144" w:after="144" w:line="276" w:lineRule="auto"/>
              <w:rPr>
                <w:rFonts w:cs="Arial"/>
                <w:color w:val="00293F"/>
              </w:rPr>
            </w:pPr>
            <w:r w:rsidRPr="00A86FF7">
              <w:rPr>
                <w:rFonts w:cs="Arial"/>
                <w:b/>
                <w:color w:val="00293F"/>
              </w:rPr>
              <w:t>Child Protection Placement Services</w:t>
            </w:r>
            <w:r w:rsidR="00303E69" w:rsidRPr="00A86FF7">
              <w:rPr>
                <w:rFonts w:cs="Arial"/>
                <w:b/>
                <w:color w:val="00293F"/>
              </w:rPr>
              <w:t>:</w:t>
            </w:r>
            <w:r w:rsidRPr="00A86FF7">
              <w:rPr>
                <w:rFonts w:cs="Arial"/>
                <w:color w:val="00293F"/>
              </w:rPr>
              <w:t xml:space="preserve"> </w:t>
            </w:r>
          </w:p>
          <w:p w14:paraId="6F2A1D62" w14:textId="6B9AD4D5"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Processes for ensuring transition to adulthood planning </w:t>
            </w:r>
            <w:r w:rsidR="00DF044B" w:rsidRPr="00A86FF7">
              <w:rPr>
                <w:rFonts w:ascii="Arial" w:hAnsi="Arial" w:cs="Arial"/>
              </w:rPr>
              <w:t xml:space="preserve">commencing </w:t>
            </w:r>
            <w:r w:rsidRPr="00A86FF7">
              <w:rPr>
                <w:rFonts w:ascii="Arial" w:hAnsi="Arial" w:cs="Arial"/>
              </w:rPr>
              <w:t>from 15 years and promoting awareness that support may continue to be available up to the age of 25</w:t>
            </w:r>
          </w:p>
          <w:p w14:paraId="3DB61BA8" w14:textId="77777777" w:rsidR="00432087" w:rsidRPr="00A86FF7" w:rsidRDefault="00432087" w:rsidP="003A06BD">
            <w:pPr>
              <w:widowControl w:val="0"/>
              <w:autoSpaceDE w:val="0"/>
              <w:autoSpaceDN w:val="0"/>
              <w:adjustRightInd w:val="0"/>
              <w:spacing w:before="144" w:after="144" w:line="276" w:lineRule="auto"/>
              <w:rPr>
                <w:rFonts w:cs="Arial"/>
                <w:b/>
                <w:color w:val="00293F"/>
              </w:rPr>
            </w:pPr>
            <w:r w:rsidRPr="00A86FF7">
              <w:rPr>
                <w:rFonts w:cs="Arial"/>
                <w:b/>
                <w:color w:val="00293F"/>
              </w:rPr>
              <w:t>Services for Aboriginal and Torres Strait Islander children and families:</w:t>
            </w:r>
          </w:p>
          <w:p w14:paraId="0E4FDAF8" w14:textId="43E64193" w:rsidR="00432087" w:rsidRPr="00A86FF7" w:rsidRDefault="00F535C0" w:rsidP="00DA1606">
            <w:pPr>
              <w:pStyle w:val="ListParagraph"/>
              <w:widowControl w:val="0"/>
              <w:numPr>
                <w:ilvl w:val="0"/>
                <w:numId w:val="3"/>
              </w:numPr>
              <w:spacing w:before="144" w:after="144"/>
              <w:rPr>
                <w:rFonts w:ascii="Arial" w:hAnsi="Arial" w:cs="Arial"/>
              </w:rPr>
            </w:pPr>
            <w:r w:rsidRPr="00A86FF7">
              <w:rPr>
                <w:rFonts w:ascii="Arial" w:hAnsi="Arial" w:cs="Arial"/>
              </w:rPr>
              <w:t>P</w:t>
            </w:r>
            <w:r w:rsidR="003250B4" w:rsidRPr="00A86FF7">
              <w:rPr>
                <w:rFonts w:ascii="Arial" w:hAnsi="Arial" w:cs="Arial"/>
              </w:rPr>
              <w:t xml:space="preserve">rocesses for </w:t>
            </w:r>
            <w:r w:rsidR="00432087" w:rsidRPr="00A86FF7">
              <w:rPr>
                <w:rFonts w:ascii="Arial" w:hAnsi="Arial" w:cs="Arial"/>
              </w:rPr>
              <w:t xml:space="preserve">culturally appropriate decision making when engaging children, families and kin in developing a plan </w:t>
            </w:r>
          </w:p>
          <w:p w14:paraId="289014E4" w14:textId="6E9DBCD5" w:rsidR="00432087" w:rsidRPr="00A86FF7" w:rsidRDefault="00F535C0" w:rsidP="00DA1606">
            <w:pPr>
              <w:pStyle w:val="ListParagraph"/>
              <w:widowControl w:val="0"/>
              <w:numPr>
                <w:ilvl w:val="0"/>
                <w:numId w:val="3"/>
              </w:numPr>
              <w:spacing w:before="144" w:after="144"/>
              <w:rPr>
                <w:rFonts w:ascii="Arial" w:hAnsi="Arial" w:cs="Arial"/>
              </w:rPr>
            </w:pPr>
            <w:r w:rsidRPr="00A86FF7">
              <w:rPr>
                <w:rFonts w:ascii="Arial" w:hAnsi="Arial" w:cs="Arial"/>
              </w:rPr>
              <w:t>F</w:t>
            </w:r>
            <w:r w:rsidR="00432087" w:rsidRPr="00A86FF7">
              <w:rPr>
                <w:rFonts w:ascii="Arial" w:hAnsi="Arial" w:cs="Arial"/>
              </w:rPr>
              <w:t xml:space="preserve">eedback confirms that the service has worked with the child and family to identify the ‘right people’ who should be part of their support team and be involved in decision making </w:t>
            </w:r>
          </w:p>
          <w:p w14:paraId="3A7E3C88" w14:textId="37A7991E" w:rsidR="00432087" w:rsidRPr="00A86FF7" w:rsidRDefault="00F535C0" w:rsidP="00DA1606">
            <w:pPr>
              <w:pStyle w:val="ListParagraph"/>
              <w:widowControl w:val="0"/>
              <w:numPr>
                <w:ilvl w:val="0"/>
                <w:numId w:val="3"/>
              </w:numPr>
              <w:spacing w:before="144" w:after="144"/>
              <w:rPr>
                <w:rFonts w:ascii="Arial" w:hAnsi="Arial" w:cs="Arial"/>
              </w:rPr>
            </w:pPr>
            <w:r w:rsidRPr="00A86FF7">
              <w:rPr>
                <w:rFonts w:ascii="Arial" w:hAnsi="Arial" w:cs="Arial"/>
              </w:rPr>
              <w:t>R</w:t>
            </w:r>
            <w:r w:rsidR="00432087" w:rsidRPr="00A86FF7">
              <w:rPr>
                <w:rFonts w:ascii="Arial" w:hAnsi="Arial" w:cs="Arial"/>
              </w:rPr>
              <w:t>ecords show that staff have participated in QATSICPP Practice Resources training/workshops</w:t>
            </w:r>
            <w:r w:rsidR="00B51210" w:rsidRPr="00A86FF7">
              <w:rPr>
                <w:rFonts w:ascii="Arial" w:hAnsi="Arial" w:cs="Arial"/>
              </w:rPr>
              <w:t xml:space="preserve"> </w:t>
            </w:r>
          </w:p>
          <w:p w14:paraId="17E4EEBF" w14:textId="73717A17" w:rsidR="00432087" w:rsidRPr="00A86FF7" w:rsidRDefault="00F535C0" w:rsidP="00733B63">
            <w:pPr>
              <w:pStyle w:val="ListParagraph"/>
              <w:widowControl w:val="0"/>
              <w:numPr>
                <w:ilvl w:val="0"/>
                <w:numId w:val="3"/>
              </w:numPr>
              <w:spacing w:before="144" w:after="144"/>
              <w:rPr>
                <w:rFonts w:ascii="Arial" w:hAnsi="Arial" w:cs="Arial"/>
              </w:rPr>
            </w:pPr>
            <w:r w:rsidRPr="00A86FF7">
              <w:rPr>
                <w:rFonts w:ascii="Arial" w:hAnsi="Arial" w:cs="Arial"/>
              </w:rPr>
              <w:t>S</w:t>
            </w:r>
            <w:r w:rsidR="00432087" w:rsidRPr="00A86FF7">
              <w:rPr>
                <w:rFonts w:ascii="Arial" w:hAnsi="Arial" w:cs="Arial"/>
              </w:rPr>
              <w:t xml:space="preserve">upport and adoption for the </w:t>
            </w:r>
            <w:r w:rsidR="00432087" w:rsidRPr="00733B63">
              <w:rPr>
                <w:rFonts w:ascii="Arial" w:hAnsi="Arial" w:cs="Arial"/>
                <w:i/>
              </w:rPr>
              <w:t>QATSICPP Practice Standards</w:t>
            </w:r>
            <w:r w:rsidR="00432087" w:rsidRPr="00A86FF7">
              <w:rPr>
                <w:rFonts w:ascii="Arial" w:hAnsi="Arial" w:cs="Arial"/>
              </w:rPr>
              <w:t xml:space="preserve"> and </w:t>
            </w:r>
            <w:r w:rsidR="00733B63" w:rsidRPr="00733B63">
              <w:rPr>
                <w:rFonts w:ascii="Arial" w:hAnsi="Arial" w:cs="Arial"/>
                <w:i/>
              </w:rPr>
              <w:t>P</w:t>
            </w:r>
            <w:r w:rsidR="00432087" w:rsidRPr="00733B63">
              <w:rPr>
                <w:rFonts w:ascii="Arial" w:hAnsi="Arial" w:cs="Arial"/>
                <w:i/>
              </w:rPr>
              <w:t xml:space="preserve">rinciples of </w:t>
            </w:r>
            <w:r w:rsidR="00733B63" w:rsidRPr="00733B63">
              <w:rPr>
                <w:rFonts w:ascii="Arial" w:hAnsi="Arial" w:cs="Arial"/>
                <w:i/>
              </w:rPr>
              <w:t>P</w:t>
            </w:r>
            <w:r w:rsidR="00432087" w:rsidRPr="00733B63">
              <w:rPr>
                <w:rFonts w:ascii="Arial" w:hAnsi="Arial" w:cs="Arial"/>
                <w:i/>
              </w:rPr>
              <w:t>ractice</w:t>
            </w:r>
            <w:r w:rsidR="00432087" w:rsidRPr="00A86FF7">
              <w:rPr>
                <w:rFonts w:ascii="Arial" w:hAnsi="Arial" w:cs="Arial"/>
              </w:rPr>
              <w:t xml:space="preserve"> </w:t>
            </w:r>
          </w:p>
        </w:tc>
      </w:tr>
    </w:tbl>
    <w:p w14:paraId="76107E17" w14:textId="77777777" w:rsidR="003250B4" w:rsidRPr="00A86FF7" w:rsidRDefault="003250B4">
      <w:pPr>
        <w:spacing w:before="144" w:after="144"/>
      </w:pPr>
      <w:r w:rsidRPr="00A86FF7">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A86FF7" w14:paraId="5157DF61"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16979C67" w14:textId="77777777" w:rsidR="00A04A68" w:rsidRPr="00A86FF7" w:rsidRDefault="00A04A68" w:rsidP="00A25BDE">
            <w:pPr>
              <w:spacing w:before="120" w:after="120" w:line="240" w:lineRule="auto"/>
              <w:rPr>
                <w:rFonts w:cs="Arial"/>
                <w:color w:val="44546A"/>
              </w:rPr>
            </w:pPr>
            <w:r w:rsidRPr="00A25BDE">
              <w:rPr>
                <w:b/>
                <w:color w:val="00293F"/>
                <w:sz w:val="28"/>
                <w:szCs w:val="28"/>
              </w:rPr>
              <w:lastRenderedPageBreak/>
              <w:t>Standard 3: Responding to Individual Need</w:t>
            </w:r>
          </w:p>
        </w:tc>
      </w:tr>
      <w:tr w:rsidR="00A04A68" w:rsidRPr="00A86FF7" w14:paraId="21E30F9F"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33215C6A" w14:textId="77777777" w:rsidR="00A04A68" w:rsidRPr="00A86FF7" w:rsidRDefault="00A04A68" w:rsidP="00A04A68">
            <w:pPr>
              <w:widowControl w:val="0"/>
              <w:spacing w:after="0"/>
              <w:rPr>
                <w:rFonts w:cs="Arial"/>
              </w:rPr>
            </w:pPr>
            <w:r w:rsidRPr="00A86FF7">
              <w:rPr>
                <w:rFonts w:cs="Arial"/>
                <w:b/>
                <w:color w:val="00293F"/>
                <w:szCs w:val="22"/>
              </w:rPr>
              <w:t>Expected outcome:</w:t>
            </w:r>
            <w:r w:rsidRPr="00A86FF7">
              <w:rPr>
                <w:rFonts w:cs="Arial"/>
              </w:rPr>
              <w:t xml:space="preserve"> The assessed needs of the individual are being appropriately addressed and responded to within resource capability.</w:t>
            </w:r>
          </w:p>
        </w:tc>
      </w:tr>
      <w:tr w:rsidR="00A04A68" w:rsidRPr="00A86FF7" w14:paraId="569B6FD5"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1EDB1AAF" w14:textId="77777777" w:rsidR="00A04A68" w:rsidRPr="00A86FF7" w:rsidRDefault="00A04A68" w:rsidP="00A04A68">
            <w:pPr>
              <w:widowControl w:val="0"/>
              <w:spacing w:before="120" w:after="120"/>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color w:val="000000"/>
                <w:szCs w:val="22"/>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A04A68" w:rsidRPr="00A86FF7" w14:paraId="344E6E97" w14:textId="77777777" w:rsidTr="00A04A68">
        <w:trPr>
          <w:trHeight w:val="407"/>
        </w:trPr>
        <w:tc>
          <w:tcPr>
            <w:tcW w:w="9980" w:type="dxa"/>
            <w:gridSpan w:val="2"/>
            <w:tcBorders>
              <w:top w:val="single" w:sz="12" w:space="0" w:color="004062"/>
              <w:left w:val="nil"/>
              <w:bottom w:val="nil"/>
              <w:right w:val="nil"/>
            </w:tcBorders>
            <w:shd w:val="clear" w:color="auto" w:fill="FFFFFF"/>
            <w:vAlign w:val="center"/>
          </w:tcPr>
          <w:p w14:paraId="241E2A6D" w14:textId="77777777" w:rsidR="00A04A68" w:rsidRPr="00A86FF7" w:rsidRDefault="00A04A68" w:rsidP="00A04A68">
            <w:pPr>
              <w:widowControl w:val="0"/>
              <w:spacing w:after="0"/>
              <w:rPr>
                <w:rFonts w:cs="Arial"/>
                <w:b/>
                <w:bCs/>
                <w:color w:val="000000"/>
              </w:rPr>
            </w:pPr>
          </w:p>
        </w:tc>
      </w:tr>
      <w:tr w:rsidR="00432087" w:rsidRPr="00EA2A17" w14:paraId="0B458C78" w14:textId="77777777" w:rsidTr="00A04A68">
        <w:trPr>
          <w:trHeight w:val="407"/>
        </w:trPr>
        <w:tc>
          <w:tcPr>
            <w:tcW w:w="9980" w:type="dxa"/>
            <w:gridSpan w:val="2"/>
            <w:tcBorders>
              <w:top w:val="nil"/>
              <w:left w:val="nil"/>
              <w:bottom w:val="nil"/>
              <w:right w:val="nil"/>
            </w:tcBorders>
            <w:shd w:val="clear" w:color="auto" w:fill="004062"/>
            <w:vAlign w:val="center"/>
          </w:tcPr>
          <w:p w14:paraId="6D986AC9" w14:textId="22B5706F" w:rsidR="00432087" w:rsidRPr="00EA2A17" w:rsidRDefault="00432087" w:rsidP="004A31EE">
            <w:pPr>
              <w:spacing w:before="120" w:after="120"/>
            </w:pPr>
            <w:bookmarkStart w:id="165" w:name="_Toc24100973"/>
            <w:r w:rsidRPr="00E519D0">
              <w:rPr>
                <w:rStyle w:val="Heading3Char"/>
              </w:rPr>
              <w:t>Indicator 3.3</w:t>
            </w:r>
            <w:bookmarkEnd w:id="165"/>
            <w:r w:rsidRPr="004A31EE">
              <w:rPr>
                <w:b/>
                <w:sz w:val="24"/>
              </w:rPr>
              <w:t>: The organisation ensures that services to individual/s are delivered, monitored, reviewed and reassessed in a timely manner.</w:t>
            </w:r>
          </w:p>
        </w:tc>
      </w:tr>
      <w:tr w:rsidR="004B3ECB" w:rsidRPr="004B3ECB" w14:paraId="4E3A746D" w14:textId="77777777" w:rsidTr="00A04A68">
        <w:trPr>
          <w:trHeight w:val="407"/>
        </w:trPr>
        <w:tc>
          <w:tcPr>
            <w:tcW w:w="9980" w:type="dxa"/>
            <w:gridSpan w:val="2"/>
            <w:tcBorders>
              <w:top w:val="nil"/>
              <w:left w:val="nil"/>
              <w:bottom w:val="nil"/>
              <w:right w:val="nil"/>
            </w:tcBorders>
            <w:shd w:val="clear" w:color="auto" w:fill="auto"/>
            <w:vAlign w:val="center"/>
          </w:tcPr>
          <w:p w14:paraId="4D72F554" w14:textId="77777777" w:rsidR="00432087" w:rsidRPr="004B3ECB" w:rsidRDefault="00432087" w:rsidP="00EA2A17">
            <w:pPr>
              <w:widowControl w:val="0"/>
              <w:spacing w:after="0"/>
              <w:ind w:left="113" w:hanging="113"/>
              <w:rPr>
                <w:bCs/>
                <w:szCs w:val="22"/>
              </w:rPr>
            </w:pPr>
            <w:r w:rsidRPr="004B3ECB">
              <w:rPr>
                <w:bCs/>
                <w:szCs w:val="22"/>
              </w:rPr>
              <w:t>The interpretation of this indicator:</w:t>
            </w:r>
          </w:p>
        </w:tc>
      </w:tr>
      <w:tr w:rsidR="00432087" w:rsidRPr="00A86FF7" w14:paraId="6A93B1D7" w14:textId="77777777" w:rsidTr="00A04A68">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33915C6E" w14:textId="77777777" w:rsidR="00432087" w:rsidRPr="00A86FF7" w:rsidRDefault="00432087" w:rsidP="004B3ECB">
            <w:pPr>
              <w:pStyle w:val="ListParagraph"/>
              <w:widowControl w:val="0"/>
              <w:numPr>
                <w:ilvl w:val="0"/>
                <w:numId w:val="4"/>
              </w:numPr>
              <w:spacing w:after="0"/>
              <w:ind w:left="357" w:hanging="357"/>
              <w:rPr>
                <w:rFonts w:ascii="Arial" w:hAnsi="Arial" w:cs="Arial"/>
              </w:rPr>
            </w:pPr>
            <w:r w:rsidRPr="00A86FF7">
              <w:rPr>
                <w:rFonts w:ascii="Arial" w:hAnsi="Arial" w:cs="Arial"/>
              </w:rPr>
              <w:t>Services to individuals should continue to be appropriate and meet the needs of the person using the service.</w:t>
            </w:r>
          </w:p>
        </w:tc>
      </w:tr>
      <w:tr w:rsidR="00432087" w:rsidRPr="004B3ECB" w14:paraId="7248F51E"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9980" w:type="dxa"/>
            <w:gridSpan w:val="2"/>
            <w:shd w:val="clear" w:color="auto" w:fill="004062"/>
            <w:vAlign w:val="center"/>
          </w:tcPr>
          <w:p w14:paraId="3F1A62B1" w14:textId="77777777" w:rsidR="00432087" w:rsidRPr="004B3ECB"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4B3ECB">
              <w:rPr>
                <w:bCs/>
                <w:color w:val="FFFFFF"/>
                <w:szCs w:val="22"/>
              </w:rPr>
              <w:t xml:space="preserve">As a part of meeting Indicator 3.3, organisations </w:t>
            </w:r>
            <w:r w:rsidRPr="004B3ECB">
              <w:rPr>
                <w:bCs/>
                <w:color w:val="FFFFFF"/>
                <w:szCs w:val="22"/>
                <w:u w:val="single"/>
              </w:rPr>
              <w:t>must</w:t>
            </w:r>
            <w:r w:rsidRPr="004B3ECB">
              <w:rPr>
                <w:bCs/>
                <w:color w:val="FFFFFF"/>
                <w:szCs w:val="22"/>
              </w:rPr>
              <w:t xml:space="preserve"> demonstrate the common mandatory evidence requirements </w:t>
            </w:r>
            <w:r w:rsidRPr="004B3ECB">
              <w:rPr>
                <w:bCs/>
                <w:color w:val="FFFFFF"/>
                <w:szCs w:val="22"/>
                <w:u w:val="single"/>
              </w:rPr>
              <w:t>and</w:t>
            </w:r>
            <w:r w:rsidRPr="004B3ECB">
              <w:rPr>
                <w:bCs/>
                <w:color w:val="FFFFFF"/>
                <w:szCs w:val="22"/>
              </w:rPr>
              <w:t xml:space="preserve"> relevant service specific requirements detailed below</w:t>
            </w:r>
          </w:p>
        </w:tc>
      </w:tr>
      <w:tr w:rsidR="00432087" w:rsidRPr="00A86FF7" w14:paraId="3F0AA6C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4"/>
        </w:trPr>
        <w:tc>
          <w:tcPr>
            <w:tcW w:w="1696" w:type="dxa"/>
            <w:shd w:val="clear" w:color="auto" w:fill="004062"/>
            <w:vAlign w:val="center"/>
          </w:tcPr>
          <w:p w14:paraId="73F07169" w14:textId="04C6EF35" w:rsidR="00432087" w:rsidRPr="00A86FF7" w:rsidRDefault="005B2B40" w:rsidP="00E86A73">
            <w:pPr>
              <w:widowControl w:val="0"/>
              <w:spacing w:before="144" w:after="144"/>
              <w:rPr>
                <w:rFonts w:cs="Arial"/>
              </w:rPr>
            </w:pPr>
            <w:r>
              <w:rPr>
                <w:noProof/>
              </w:rPr>
              <mc:AlternateContent>
                <mc:Choice Requires="wps">
                  <w:drawing>
                    <wp:anchor distT="0" distB="0" distL="114300" distR="114300" simplePos="0" relativeHeight="252327936" behindDoc="0" locked="1" layoutInCell="1" allowOverlap="0" wp14:anchorId="5ED37B06" wp14:editId="1B23847F">
                      <wp:simplePos x="0" y="0"/>
                      <wp:positionH relativeFrom="margin">
                        <wp:posOffset>-70485</wp:posOffset>
                      </wp:positionH>
                      <wp:positionV relativeFrom="page">
                        <wp:posOffset>-199390</wp:posOffset>
                      </wp:positionV>
                      <wp:extent cx="1044000" cy="540000"/>
                      <wp:effectExtent l="0" t="0" r="3810" b="0"/>
                      <wp:wrapNone/>
                      <wp:docPr id="503" name="Pentagon 503"/>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120E09C"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7B06" id="Pentagon 503" o:spid="_x0000_s1079" type="#_x0000_t15" style="position:absolute;margin-left:-5.55pt;margin-top:-15.7pt;width:82.2pt;height:42.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" o:allowoverlap="f" adj="16014" fillcolor="#ff6" stroked="f" strokeweight="1pt">
                      <v:textbox>
                        <w:txbxContent>
                          <w:p w14:paraId="6120E09C"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84" w:type="dxa"/>
            <w:shd w:val="clear" w:color="auto" w:fill="FFFFFF" w:themeFill="background1"/>
            <w:vAlign w:val="center"/>
          </w:tcPr>
          <w:p w14:paraId="6A3BD08A" w14:textId="77777777" w:rsidR="00432087" w:rsidRPr="00A86FF7" w:rsidRDefault="00432087" w:rsidP="00875992">
            <w:pPr>
              <w:widowControl w:val="0"/>
              <w:numPr>
                <w:ilvl w:val="0"/>
                <w:numId w:val="10"/>
              </w:numPr>
              <w:spacing w:before="144" w:after="144" w:line="276" w:lineRule="auto"/>
            </w:pPr>
            <w:r w:rsidRPr="00A86FF7">
              <w:rPr>
                <w:color w:val="000000" w:themeColor="text1"/>
              </w:rPr>
              <w:t>Documented and implemented processes for monitoring, reviewing and reassessing service delivery (including monitoring and adapting the physical environment,</w:t>
            </w:r>
            <w:r w:rsidRPr="00A86FF7">
              <w:t xml:space="preserve"> as relevant to the type of services delivered</w:t>
            </w:r>
            <w:r w:rsidRPr="00A86FF7">
              <w:rPr>
                <w:color w:val="000000" w:themeColor="text1"/>
              </w:rPr>
              <w:t xml:space="preserve">) to meet the needs of individual service </w:t>
            </w:r>
            <w:r w:rsidRPr="00A86FF7">
              <w:t xml:space="preserve">users. </w:t>
            </w:r>
          </w:p>
          <w:p w14:paraId="13BC20AB" w14:textId="77777777" w:rsidR="00432087" w:rsidRPr="00A86FF7" w:rsidRDefault="00432087" w:rsidP="00875992">
            <w:pPr>
              <w:widowControl w:val="0"/>
              <w:numPr>
                <w:ilvl w:val="0"/>
                <w:numId w:val="10"/>
              </w:numPr>
              <w:spacing w:before="144" w:after="144" w:line="276" w:lineRule="auto"/>
              <w:rPr>
                <w:color w:val="000000" w:themeColor="text1"/>
              </w:rPr>
            </w:pPr>
            <w:r w:rsidRPr="002C7AFD">
              <w:t>Where service delivery requires individual</w:t>
            </w:r>
            <w:r w:rsidR="008719A7" w:rsidRPr="002C7AFD">
              <w:t>ised</w:t>
            </w:r>
            <w:r w:rsidRPr="002C7AFD">
              <w:t xml:space="preserve"> planning and support</w:t>
            </w:r>
            <w:r w:rsidRPr="002C7AFD">
              <w:rPr>
                <w:rStyle w:val="FootnoteReference"/>
              </w:rPr>
              <w:footnoteReference w:id="32"/>
            </w:r>
            <w:r w:rsidRPr="002C7AFD">
              <w:t xml:space="preserve"> (</w:t>
            </w:r>
            <w:r w:rsidR="00A4109F" w:rsidRPr="002C7AFD">
              <w:t>such as</w:t>
            </w:r>
            <w:r w:rsidRPr="002C7AFD">
              <w:t xml:space="preserve"> case management, recovery</w:t>
            </w:r>
            <w:r w:rsidRPr="00A86FF7">
              <w:rPr>
                <w:color w:val="000000" w:themeColor="text1"/>
              </w:rPr>
              <w:t>/support planning):</w:t>
            </w:r>
          </w:p>
          <w:p w14:paraId="333DEE21" w14:textId="77777777" w:rsidR="00432087" w:rsidRPr="00A86FF7" w:rsidRDefault="00432087" w:rsidP="004E52B7">
            <w:pPr>
              <w:widowControl w:val="0"/>
              <w:numPr>
                <w:ilvl w:val="1"/>
                <w:numId w:val="10"/>
              </w:numPr>
              <w:spacing w:before="144" w:after="144" w:line="276" w:lineRule="auto"/>
              <w:ind w:left="761" w:hanging="425"/>
              <w:contextualSpacing/>
            </w:pPr>
            <w:r w:rsidRPr="00A86FF7">
              <w:t xml:space="preserve">planning is </w:t>
            </w:r>
            <w:r w:rsidRPr="00A86FF7">
              <w:rPr>
                <w:color w:val="000000"/>
              </w:rPr>
              <w:t>undertaken</w:t>
            </w:r>
            <w:r w:rsidRPr="00A86FF7">
              <w:t xml:space="preserve"> in a regular cycle of assessment, planning, implementation and review</w:t>
            </w:r>
          </w:p>
          <w:p w14:paraId="69E52FB1" w14:textId="77777777" w:rsidR="00432087" w:rsidRPr="00A86FF7" w:rsidRDefault="00432087" w:rsidP="004E52B7">
            <w:pPr>
              <w:widowControl w:val="0"/>
              <w:numPr>
                <w:ilvl w:val="1"/>
                <w:numId w:val="10"/>
              </w:numPr>
              <w:spacing w:before="144" w:after="144" w:line="276" w:lineRule="auto"/>
              <w:ind w:left="761" w:hanging="425"/>
              <w:contextualSpacing/>
            </w:pPr>
            <w:r w:rsidRPr="00A86FF7">
              <w:t xml:space="preserve">plans are </w:t>
            </w:r>
            <w:r w:rsidRPr="00A86FF7">
              <w:rPr>
                <w:color w:val="000000"/>
              </w:rPr>
              <w:t>adapted</w:t>
            </w:r>
            <w:r w:rsidRPr="00A86FF7">
              <w:t xml:space="preserve"> as required to ensure they continue to be relevant to the changing needs of service users</w:t>
            </w:r>
          </w:p>
          <w:p w14:paraId="21A7FE75" w14:textId="77777777" w:rsidR="00432087" w:rsidRPr="00A86FF7" w:rsidRDefault="00432087" w:rsidP="004E52B7">
            <w:pPr>
              <w:widowControl w:val="0"/>
              <w:numPr>
                <w:ilvl w:val="1"/>
                <w:numId w:val="10"/>
              </w:numPr>
              <w:spacing w:before="144" w:after="144" w:line="276" w:lineRule="auto"/>
              <w:ind w:left="761" w:hanging="425"/>
              <w:contextualSpacing/>
              <w:rPr>
                <w:rFonts w:cs="Arial"/>
                <w:color w:val="000000"/>
              </w:rPr>
            </w:pPr>
            <w:r w:rsidRPr="00A86FF7">
              <w:t xml:space="preserve">records are </w:t>
            </w:r>
            <w:r w:rsidRPr="00A86FF7">
              <w:rPr>
                <w:color w:val="000000"/>
              </w:rPr>
              <w:t>maintained</w:t>
            </w:r>
            <w:r w:rsidRPr="00A86FF7">
              <w:t xml:space="preserve"> to support and demonstrate the effective implementation of individualised plans.</w:t>
            </w:r>
            <w:r w:rsidRPr="00A86FF7">
              <w:rPr>
                <w:rFonts w:cs="Arial"/>
                <w:color w:val="000000"/>
                <w:szCs w:val="22"/>
              </w:rPr>
              <w:t xml:space="preserve"> </w:t>
            </w:r>
          </w:p>
          <w:p w14:paraId="186392FD" w14:textId="4749BD87" w:rsidR="00875992" w:rsidRPr="00A86FF7" w:rsidRDefault="00166ED1" w:rsidP="004E52B7">
            <w:pPr>
              <w:widowControl w:val="0"/>
              <w:numPr>
                <w:ilvl w:val="1"/>
                <w:numId w:val="10"/>
              </w:numPr>
              <w:spacing w:before="144" w:after="144" w:line="276" w:lineRule="auto"/>
              <w:ind w:left="761" w:hanging="425"/>
              <w:contextualSpacing/>
              <w:rPr>
                <w:rFonts w:cs="Arial"/>
                <w:color w:val="000000"/>
              </w:rPr>
            </w:pPr>
            <w:r w:rsidRPr="00A86FF7">
              <w:rPr>
                <w:color w:val="000000" w:themeColor="text1"/>
              </w:rPr>
              <w:t>t</w:t>
            </w:r>
            <w:r w:rsidR="00875992" w:rsidRPr="00A86FF7">
              <w:rPr>
                <w:color w:val="000000" w:themeColor="text1"/>
              </w:rPr>
              <w:t xml:space="preserve">he organisation involves the </w:t>
            </w:r>
            <w:r w:rsidR="00875992" w:rsidRPr="00A86FF7">
              <w:t>people</w:t>
            </w:r>
            <w:r w:rsidR="00875992" w:rsidRPr="00A86FF7">
              <w:rPr>
                <w:color w:val="000000" w:themeColor="text1"/>
              </w:rPr>
              <w:t xml:space="preserve"> using services and their representatives / support persons </w:t>
            </w:r>
            <w:r w:rsidR="00C77D80" w:rsidRPr="00C77D80">
              <w:rPr>
                <w:rFonts w:cs="Arial"/>
              </w:rPr>
              <w:t xml:space="preserve">(where relevant) </w:t>
            </w:r>
            <w:r w:rsidR="00875992" w:rsidRPr="00A86FF7">
              <w:rPr>
                <w:color w:val="000000" w:themeColor="text1"/>
              </w:rPr>
              <w:t>in reviewing individualised plans.</w:t>
            </w:r>
          </w:p>
        </w:tc>
      </w:tr>
    </w:tbl>
    <w:p w14:paraId="046783F4" w14:textId="48F35BAE" w:rsidR="00BA2C67" w:rsidRDefault="00BA2C67" w:rsidP="00B21A28">
      <w:pPr>
        <w:spacing w:after="0"/>
      </w:pPr>
    </w:p>
    <w:tbl>
      <w:tblPr>
        <w:tblW w:w="9980" w:type="dxa"/>
        <w:tblInd w:w="5" w:type="dxa"/>
        <w:tblBorders>
          <w:top w:val="single" w:sz="18" w:space="0" w:color="auto"/>
          <w:bottom w:val="single" w:sz="18" w:space="0" w:color="auto"/>
        </w:tblBorders>
        <w:tblLook w:val="00A0" w:firstRow="1" w:lastRow="0" w:firstColumn="1" w:lastColumn="0" w:noHBand="0" w:noVBand="0"/>
      </w:tblPr>
      <w:tblGrid>
        <w:gridCol w:w="9980"/>
      </w:tblGrid>
      <w:tr w:rsidR="00896078" w:rsidRPr="00EA2A17" w14:paraId="71577436" w14:textId="77777777" w:rsidTr="00EA7591">
        <w:trPr>
          <w:trHeight w:val="391"/>
        </w:trPr>
        <w:tc>
          <w:tcPr>
            <w:tcW w:w="9980" w:type="dxa"/>
            <w:tcBorders>
              <w:top w:val="single" w:sz="4" w:space="0" w:color="auto"/>
              <w:left w:val="single" w:sz="4" w:space="0" w:color="auto"/>
              <w:bottom w:val="single" w:sz="4" w:space="0" w:color="auto"/>
              <w:right w:val="single" w:sz="4" w:space="0" w:color="auto"/>
            </w:tcBorders>
            <w:shd w:val="clear" w:color="auto" w:fill="9A4C81"/>
          </w:tcPr>
          <w:p w14:paraId="7C7D634D" w14:textId="5C021C7F" w:rsidR="00432087" w:rsidRPr="00EA2A17" w:rsidRDefault="00432087" w:rsidP="00EC6A74">
            <w:pPr>
              <w:keepNext/>
              <w:widowControl w:val="0"/>
              <w:spacing w:after="0"/>
              <w:rPr>
                <w:bCs/>
                <w:color w:val="FFFFFF" w:themeColor="background1"/>
                <w:szCs w:val="22"/>
              </w:rPr>
            </w:pPr>
            <w:r w:rsidRPr="00EA2A17">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2349A1DC" w14:textId="77777777" w:rsidTr="00EA7591">
        <w:trPr>
          <w:trHeight w:val="391"/>
        </w:trPr>
        <w:tc>
          <w:tcPr>
            <w:tcW w:w="9980" w:type="dxa"/>
            <w:tcBorders>
              <w:top w:val="single" w:sz="4" w:space="0" w:color="auto"/>
              <w:left w:val="nil"/>
              <w:bottom w:val="nil"/>
              <w:right w:val="nil"/>
            </w:tcBorders>
            <w:shd w:val="clear" w:color="auto" w:fill="auto"/>
          </w:tcPr>
          <w:p w14:paraId="1FE26A0E" w14:textId="1FFA6F91" w:rsidR="00432087" w:rsidRPr="00A86FF7" w:rsidRDefault="00432087" w:rsidP="008A6335">
            <w:pPr>
              <w:pStyle w:val="ListParagraph"/>
              <w:widowControl w:val="0"/>
              <w:numPr>
                <w:ilvl w:val="0"/>
                <w:numId w:val="3"/>
              </w:numPr>
              <w:spacing w:before="144" w:after="144"/>
              <w:ind w:left="357" w:hanging="357"/>
              <w:rPr>
                <w:rFonts w:ascii="Arial" w:hAnsi="Arial" w:cs="Arial"/>
              </w:rPr>
            </w:pPr>
            <w:r w:rsidRPr="00A86FF7">
              <w:rPr>
                <w:rFonts w:ascii="Arial" w:hAnsi="Arial" w:cs="Arial"/>
              </w:rPr>
              <w:t>Policies and procedures for monitoring, reviewing and reassessing services</w:t>
            </w:r>
          </w:p>
          <w:p w14:paraId="4C0B5EE5"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Processes for monitoring the implementation of individualised plans, including timeframes and review mechanisms</w:t>
            </w:r>
          </w:p>
          <w:p w14:paraId="6B445FCA" w14:textId="4BE41569"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Processes for involving</w:t>
            </w:r>
            <w:r w:rsidR="00E01528" w:rsidRPr="00A86FF7">
              <w:rPr>
                <w:rFonts w:ascii="Arial" w:hAnsi="Arial" w:cs="Arial"/>
              </w:rPr>
              <w:t xml:space="preserve"> representatives / support persons </w:t>
            </w:r>
            <w:r w:rsidR="00C77D80" w:rsidRPr="00C77D80">
              <w:rPr>
                <w:rFonts w:ascii="Arial" w:hAnsi="Arial" w:cs="Arial"/>
              </w:rPr>
              <w:t xml:space="preserve">(where relevant) </w:t>
            </w:r>
            <w:r w:rsidRPr="00A86FF7">
              <w:rPr>
                <w:rFonts w:ascii="Arial" w:hAnsi="Arial" w:cs="Arial"/>
              </w:rPr>
              <w:t>of people using services in monitoring and review processes</w:t>
            </w:r>
          </w:p>
          <w:p w14:paraId="391BB81A" w14:textId="77777777" w:rsidR="00432087" w:rsidRPr="00A86FF7" w:rsidRDefault="00E01528" w:rsidP="00DA1606">
            <w:pPr>
              <w:pStyle w:val="ListParagraph"/>
              <w:widowControl w:val="0"/>
              <w:numPr>
                <w:ilvl w:val="0"/>
                <w:numId w:val="3"/>
              </w:numPr>
              <w:spacing w:before="144" w:after="144"/>
              <w:rPr>
                <w:rFonts w:ascii="Arial" w:hAnsi="Arial" w:cs="Arial"/>
              </w:rPr>
            </w:pPr>
            <w:r w:rsidRPr="00A86FF7">
              <w:rPr>
                <w:rFonts w:ascii="Arial" w:hAnsi="Arial" w:cs="Arial"/>
              </w:rPr>
              <w:t>Processes to ensure t</w:t>
            </w:r>
            <w:r w:rsidR="00432087" w:rsidRPr="00A86FF7">
              <w:rPr>
                <w:rFonts w:ascii="Arial" w:hAnsi="Arial" w:cs="Arial"/>
              </w:rPr>
              <w:t xml:space="preserve">he service environment adapts to meets the changing needs, preferences, </w:t>
            </w:r>
            <w:r w:rsidR="00432087" w:rsidRPr="00A86FF7">
              <w:rPr>
                <w:rFonts w:ascii="Arial" w:hAnsi="Arial" w:cs="Arial"/>
              </w:rPr>
              <w:lastRenderedPageBreak/>
              <w:t>and safety requirements of people using services (</w:t>
            </w:r>
            <w:r w:rsidR="00192531" w:rsidRPr="00A86FF7">
              <w:rPr>
                <w:rFonts w:ascii="Arial" w:hAnsi="Arial" w:cs="Arial"/>
              </w:rPr>
              <w:t>such as</w:t>
            </w:r>
            <w:r w:rsidR="00432087" w:rsidRPr="00A86FF7">
              <w:rPr>
                <w:rFonts w:ascii="Arial" w:hAnsi="Arial" w:cs="Arial"/>
              </w:rPr>
              <w:t xml:space="preserve"> physical access, child safe spaces</w:t>
            </w:r>
            <w:r w:rsidR="00A4109F" w:rsidRPr="00A86FF7">
              <w:rPr>
                <w:rFonts w:ascii="Arial" w:hAnsi="Arial" w:cs="Arial"/>
              </w:rPr>
              <w:t>, clear signage</w:t>
            </w:r>
            <w:r w:rsidR="00432087" w:rsidRPr="00A86FF7">
              <w:rPr>
                <w:rFonts w:ascii="Arial" w:hAnsi="Arial" w:cs="Arial"/>
              </w:rPr>
              <w:t>)</w:t>
            </w:r>
          </w:p>
          <w:p w14:paraId="777290B0"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Tools for monitoring, reviewing and reassessing the services provided to people using services</w:t>
            </w:r>
          </w:p>
          <w:p w14:paraId="0125A894"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Records demonstrating implementation of individualised plans </w:t>
            </w:r>
          </w:p>
          <w:p w14:paraId="1CC0D3F7"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Assessment and planning records demonstrating comprehensive and ongoing review of individual service user’s </w:t>
            </w:r>
            <w:r w:rsidR="00D8262F" w:rsidRPr="00A86FF7">
              <w:rPr>
                <w:rFonts w:ascii="Arial" w:hAnsi="Arial" w:cs="Arial"/>
              </w:rPr>
              <w:t>s</w:t>
            </w:r>
            <w:r w:rsidR="00745A04" w:rsidRPr="00A86FF7">
              <w:rPr>
                <w:rFonts w:ascii="Arial" w:hAnsi="Arial" w:cs="Arial"/>
              </w:rPr>
              <w:t xml:space="preserve">trengths, needs, goals, </w:t>
            </w:r>
            <w:r w:rsidR="00D8262F" w:rsidRPr="00A86FF7">
              <w:rPr>
                <w:rFonts w:ascii="Arial" w:hAnsi="Arial" w:cs="Arial"/>
              </w:rPr>
              <w:t xml:space="preserve">aspirations </w:t>
            </w:r>
            <w:r w:rsidRPr="00A86FF7">
              <w:rPr>
                <w:rFonts w:ascii="Arial" w:hAnsi="Arial" w:cs="Arial"/>
              </w:rPr>
              <w:t>and achievements (</w:t>
            </w:r>
            <w:r w:rsidR="00192531" w:rsidRPr="00A86FF7">
              <w:rPr>
                <w:rFonts w:ascii="Arial" w:hAnsi="Arial" w:cs="Arial"/>
              </w:rPr>
              <w:t>such as</w:t>
            </w:r>
            <w:r w:rsidRPr="00A86FF7">
              <w:rPr>
                <w:rFonts w:ascii="Arial" w:hAnsi="Arial" w:cs="Arial"/>
              </w:rPr>
              <w:t xml:space="preserve"> person-centred plans, </w:t>
            </w:r>
            <w:r w:rsidR="00B36D1A" w:rsidRPr="00A86FF7">
              <w:rPr>
                <w:rFonts w:ascii="Arial" w:hAnsi="Arial" w:cs="Arial"/>
              </w:rPr>
              <w:t xml:space="preserve">recovery plans/support plans, </w:t>
            </w:r>
            <w:r w:rsidRPr="00A86FF7">
              <w:rPr>
                <w:rFonts w:ascii="Arial" w:hAnsi="Arial" w:cs="Arial"/>
              </w:rPr>
              <w:t>exit/transition plans)</w:t>
            </w:r>
          </w:p>
          <w:p w14:paraId="2C9065ED"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Records confirming that individualised plans are relevant to people’s changing needs and to the types of services being delivered</w:t>
            </w:r>
          </w:p>
          <w:p w14:paraId="3AA3071B" w14:textId="5867A649"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Feedback from staff, people using services and their representative</w:t>
            </w:r>
            <w:r w:rsidR="00D8262F" w:rsidRPr="00A86FF7">
              <w:rPr>
                <w:rFonts w:ascii="Arial" w:hAnsi="Arial" w:cs="Arial"/>
              </w:rPr>
              <w:t>s</w:t>
            </w:r>
            <w:r w:rsidR="00983C8B" w:rsidRPr="00A86FF7">
              <w:rPr>
                <w:rFonts w:ascii="Arial" w:hAnsi="Arial" w:cs="Arial"/>
              </w:rPr>
              <w:t xml:space="preserve"> </w:t>
            </w:r>
            <w:r w:rsidR="00E50908" w:rsidRPr="00A86FF7">
              <w:rPr>
                <w:rFonts w:ascii="Arial" w:hAnsi="Arial" w:cs="Arial"/>
              </w:rPr>
              <w:t>/</w:t>
            </w:r>
            <w:r w:rsidR="00983C8B" w:rsidRPr="00A86FF7">
              <w:rPr>
                <w:rFonts w:ascii="Arial" w:hAnsi="Arial" w:cs="Arial"/>
              </w:rPr>
              <w:t xml:space="preserve"> </w:t>
            </w:r>
            <w:r w:rsidR="00E50908" w:rsidRPr="00A86FF7">
              <w:rPr>
                <w:rFonts w:ascii="Arial" w:hAnsi="Arial" w:cs="Arial"/>
              </w:rPr>
              <w:t>support person</w:t>
            </w:r>
            <w:r w:rsidR="00D8262F" w:rsidRPr="00A86FF7">
              <w:rPr>
                <w:rFonts w:ascii="Arial" w:hAnsi="Arial" w:cs="Arial"/>
              </w:rPr>
              <w:t>s</w:t>
            </w:r>
            <w:r w:rsidRPr="00A86FF7">
              <w:rPr>
                <w:rFonts w:ascii="Arial" w:hAnsi="Arial" w:cs="Arial"/>
              </w:rPr>
              <w:t xml:space="preserve"> </w:t>
            </w:r>
            <w:r w:rsidR="00C77D80" w:rsidRPr="00C77D80">
              <w:rPr>
                <w:rFonts w:ascii="Arial" w:hAnsi="Arial" w:cs="Arial"/>
              </w:rPr>
              <w:t xml:space="preserve">(where relevant) </w:t>
            </w:r>
            <w:r w:rsidRPr="00A86FF7">
              <w:rPr>
                <w:rFonts w:ascii="Arial" w:hAnsi="Arial" w:cs="Arial"/>
              </w:rPr>
              <w:t>confirms that plan</w:t>
            </w:r>
            <w:r w:rsidR="00B36D1A" w:rsidRPr="00A86FF7">
              <w:rPr>
                <w:rFonts w:ascii="Arial" w:hAnsi="Arial" w:cs="Arial"/>
              </w:rPr>
              <w:t>ning is</w:t>
            </w:r>
            <w:r w:rsidRPr="00A86FF7">
              <w:rPr>
                <w:rFonts w:ascii="Arial" w:hAnsi="Arial" w:cs="Arial"/>
              </w:rPr>
              <w:t xml:space="preserve"> individualised, </w:t>
            </w:r>
            <w:r w:rsidR="00E50908" w:rsidRPr="00A86FF7">
              <w:rPr>
                <w:rFonts w:ascii="Arial" w:hAnsi="Arial" w:cs="Arial"/>
              </w:rPr>
              <w:t>implemented</w:t>
            </w:r>
            <w:r w:rsidRPr="00A86FF7">
              <w:rPr>
                <w:rFonts w:ascii="Arial" w:hAnsi="Arial" w:cs="Arial"/>
              </w:rPr>
              <w:t xml:space="preserve"> and regularly reviewed</w:t>
            </w:r>
          </w:p>
          <w:p w14:paraId="2022B826" w14:textId="77777777" w:rsidR="00DF044B" w:rsidRPr="00A86FF7" w:rsidRDefault="00DF044B" w:rsidP="00DF044B">
            <w:pPr>
              <w:widowControl w:val="0"/>
              <w:spacing w:before="144" w:after="144"/>
              <w:rPr>
                <w:rFonts w:cs="Arial"/>
                <w:b/>
                <w:color w:val="00293F"/>
              </w:rPr>
            </w:pPr>
            <w:r w:rsidRPr="00A86FF7">
              <w:rPr>
                <w:rFonts w:cs="Arial"/>
                <w:b/>
                <w:color w:val="00293F"/>
              </w:rPr>
              <w:t>Child Protection Placement Services</w:t>
            </w:r>
          </w:p>
          <w:p w14:paraId="681B0502" w14:textId="77777777" w:rsidR="00DF044B" w:rsidRPr="00A86FF7" w:rsidRDefault="00DF044B" w:rsidP="00DF044B">
            <w:pPr>
              <w:pStyle w:val="ListParagraph"/>
              <w:widowControl w:val="0"/>
              <w:numPr>
                <w:ilvl w:val="0"/>
                <w:numId w:val="3"/>
              </w:numPr>
              <w:spacing w:before="144" w:after="144"/>
              <w:rPr>
                <w:rFonts w:ascii="Arial" w:hAnsi="Arial" w:cs="Arial"/>
              </w:rPr>
            </w:pPr>
            <w:r w:rsidRPr="00A86FF7">
              <w:rPr>
                <w:rFonts w:ascii="Arial" w:hAnsi="Arial" w:cs="Arial"/>
              </w:rPr>
              <w:t xml:space="preserve">Children, families, kin and other stakeholders are actively involved in reviewing progress towards achieving goals </w:t>
            </w:r>
          </w:p>
          <w:p w14:paraId="6F9C1ADB" w14:textId="2799ADEE" w:rsidR="00DF044B" w:rsidRPr="00A86FF7" w:rsidRDefault="00DF044B" w:rsidP="00DF044B">
            <w:pPr>
              <w:pStyle w:val="ListParagraph"/>
              <w:widowControl w:val="0"/>
              <w:numPr>
                <w:ilvl w:val="0"/>
                <w:numId w:val="3"/>
              </w:numPr>
              <w:spacing w:before="144" w:after="144"/>
              <w:rPr>
                <w:rFonts w:cs="Arial"/>
              </w:rPr>
            </w:pPr>
            <w:r w:rsidRPr="00A86FF7">
              <w:rPr>
                <w:rFonts w:ascii="Arial" w:hAnsi="Arial" w:cs="Arial"/>
              </w:rPr>
              <w:t xml:space="preserve">Staff can describe how plans are actively monitored and modified over time to respond to changing needs of children and families </w:t>
            </w:r>
          </w:p>
          <w:p w14:paraId="1B547C60" w14:textId="77777777" w:rsidR="00E01528" w:rsidRPr="00A86FF7" w:rsidRDefault="00E01528" w:rsidP="003A06BD">
            <w:pPr>
              <w:widowControl w:val="0"/>
              <w:spacing w:before="144" w:after="144"/>
              <w:rPr>
                <w:rFonts w:cs="Arial"/>
                <w:b/>
                <w:color w:val="00293F"/>
              </w:rPr>
            </w:pPr>
            <w:r w:rsidRPr="00A86FF7">
              <w:rPr>
                <w:rFonts w:cs="Arial"/>
                <w:b/>
                <w:color w:val="00293F"/>
              </w:rPr>
              <w:t>Services for Aboriginal and Torres Strait Islander children and families:</w:t>
            </w:r>
          </w:p>
          <w:p w14:paraId="13343DB4" w14:textId="77777777" w:rsidR="00E01528" w:rsidRPr="00A86FF7" w:rsidRDefault="00E01528" w:rsidP="00DA1606">
            <w:pPr>
              <w:pStyle w:val="ListParagraph"/>
              <w:widowControl w:val="0"/>
              <w:numPr>
                <w:ilvl w:val="0"/>
                <w:numId w:val="3"/>
              </w:numPr>
              <w:spacing w:before="144" w:after="144"/>
              <w:rPr>
                <w:rFonts w:ascii="Arial" w:hAnsi="Arial" w:cs="Arial"/>
              </w:rPr>
            </w:pPr>
            <w:r w:rsidRPr="00A86FF7">
              <w:rPr>
                <w:rFonts w:ascii="Arial" w:hAnsi="Arial" w:cs="Arial"/>
              </w:rPr>
              <w:t>Children, families, kin and other stakeholders are actively involved in reviewing progress towards achieving goals</w:t>
            </w:r>
            <w:r w:rsidR="003A06BD" w:rsidRPr="00A86FF7">
              <w:rPr>
                <w:rFonts w:ascii="Arial" w:hAnsi="Arial" w:cs="Arial"/>
              </w:rPr>
              <w:t xml:space="preserve"> </w:t>
            </w:r>
          </w:p>
          <w:p w14:paraId="562FD92A" w14:textId="77777777" w:rsidR="00E01528" w:rsidRPr="00A86FF7" w:rsidRDefault="00E01528" w:rsidP="00DA1606">
            <w:pPr>
              <w:pStyle w:val="ListParagraph"/>
              <w:widowControl w:val="0"/>
              <w:numPr>
                <w:ilvl w:val="0"/>
                <w:numId w:val="3"/>
              </w:numPr>
              <w:spacing w:before="144" w:after="144"/>
              <w:rPr>
                <w:rFonts w:cs="Arial"/>
              </w:rPr>
            </w:pPr>
            <w:r w:rsidRPr="00A86FF7">
              <w:rPr>
                <w:rFonts w:ascii="Arial" w:hAnsi="Arial" w:cs="Arial"/>
              </w:rPr>
              <w:t>Staff can described how plans are actively monitored and modified over time to respond to changing needs of children and families</w:t>
            </w:r>
            <w:r w:rsidR="003A06BD" w:rsidRPr="00A86FF7">
              <w:rPr>
                <w:rFonts w:ascii="Arial" w:hAnsi="Arial" w:cs="Arial"/>
              </w:rPr>
              <w:t xml:space="preserve"> </w:t>
            </w:r>
          </w:p>
          <w:p w14:paraId="04AAF1A2" w14:textId="77777777" w:rsidR="00E01528" w:rsidRPr="00A86FF7" w:rsidRDefault="00432087" w:rsidP="003A06BD">
            <w:pPr>
              <w:widowControl w:val="0"/>
              <w:spacing w:before="144" w:after="144"/>
              <w:rPr>
                <w:rFonts w:cs="Arial"/>
                <w:b/>
                <w:color w:val="00293F"/>
              </w:rPr>
            </w:pPr>
            <w:r w:rsidRPr="00A86FF7">
              <w:rPr>
                <w:rFonts w:cs="Arial"/>
                <w:b/>
                <w:color w:val="00293F"/>
              </w:rPr>
              <w:t>Mental Health Services</w:t>
            </w:r>
            <w:r w:rsidR="00303E69" w:rsidRPr="00A86FF7">
              <w:rPr>
                <w:rFonts w:cs="Arial"/>
                <w:b/>
                <w:color w:val="00293F"/>
              </w:rPr>
              <w:t>:</w:t>
            </w:r>
          </w:p>
          <w:p w14:paraId="2D04915F" w14:textId="17F95BB4" w:rsidR="00212F49" w:rsidRPr="00A86FF7" w:rsidRDefault="00F535C0" w:rsidP="00DA1606">
            <w:pPr>
              <w:pStyle w:val="ListParagraph"/>
              <w:widowControl w:val="0"/>
              <w:numPr>
                <w:ilvl w:val="0"/>
                <w:numId w:val="3"/>
              </w:numPr>
              <w:spacing w:before="144" w:after="144"/>
              <w:rPr>
                <w:rFonts w:cs="Arial"/>
              </w:rPr>
            </w:pPr>
            <w:r w:rsidRPr="002C7AFD">
              <w:rPr>
                <w:rFonts w:ascii="Arial" w:hAnsi="Arial" w:cs="Arial"/>
              </w:rPr>
              <w:t>C</w:t>
            </w:r>
            <w:r w:rsidR="00432087" w:rsidRPr="002C7AFD">
              <w:rPr>
                <w:rFonts w:ascii="Arial" w:hAnsi="Arial" w:cs="Arial"/>
              </w:rPr>
              <w:t>ase notes, records</w:t>
            </w:r>
            <w:r w:rsidR="00432087" w:rsidRPr="00A86FF7">
              <w:rPr>
                <w:rFonts w:ascii="Arial" w:hAnsi="Arial" w:cs="Arial"/>
              </w:rPr>
              <w:t>, individual</w:t>
            </w:r>
            <w:r w:rsidR="008719A7" w:rsidRPr="00A86FF7">
              <w:rPr>
                <w:rFonts w:ascii="Arial" w:hAnsi="Arial" w:cs="Arial"/>
              </w:rPr>
              <w:t>ised</w:t>
            </w:r>
            <w:r w:rsidR="00432087" w:rsidRPr="00A86FF7">
              <w:rPr>
                <w:rFonts w:ascii="Arial" w:hAnsi="Arial" w:cs="Arial"/>
              </w:rPr>
              <w:t xml:space="preserve"> plans, case conferencing notes demonstrate continuity of services in response to organisational changes, such as change of key worker</w:t>
            </w:r>
          </w:p>
        </w:tc>
      </w:tr>
    </w:tbl>
    <w:p w14:paraId="5AD33F2D" w14:textId="77777777" w:rsidR="00E01528" w:rsidRPr="00A86FF7" w:rsidRDefault="00E01528">
      <w:pPr>
        <w:spacing w:before="144" w:after="144"/>
      </w:pPr>
      <w:r w:rsidRPr="00A86FF7">
        <w:lastRenderedPageBreak/>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1696"/>
        <w:gridCol w:w="8289"/>
      </w:tblGrid>
      <w:tr w:rsidR="00A04A68" w:rsidRPr="00A86FF7" w14:paraId="454795F7"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3FF56C46" w14:textId="77777777" w:rsidR="00A04A68" w:rsidRPr="00A86FF7" w:rsidRDefault="00A04A68" w:rsidP="00A25BDE">
            <w:pPr>
              <w:spacing w:before="120" w:after="120" w:line="240" w:lineRule="auto"/>
              <w:rPr>
                <w:rFonts w:cs="Arial"/>
                <w:color w:val="44546A"/>
              </w:rPr>
            </w:pPr>
            <w:r w:rsidRPr="00A25BDE">
              <w:rPr>
                <w:b/>
                <w:color w:val="00293F"/>
                <w:sz w:val="28"/>
                <w:szCs w:val="28"/>
              </w:rPr>
              <w:lastRenderedPageBreak/>
              <w:t>Standard 3: Responding to Individual Need</w:t>
            </w:r>
          </w:p>
        </w:tc>
      </w:tr>
      <w:tr w:rsidR="00A04A68" w:rsidRPr="00A86FF7" w14:paraId="4E23031D"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66510B15" w14:textId="77777777" w:rsidR="00A04A68" w:rsidRPr="00A86FF7" w:rsidRDefault="00A04A68" w:rsidP="00A04A68">
            <w:pPr>
              <w:widowControl w:val="0"/>
              <w:spacing w:after="0"/>
              <w:rPr>
                <w:rFonts w:cs="Arial"/>
              </w:rPr>
            </w:pPr>
            <w:r w:rsidRPr="00A86FF7">
              <w:rPr>
                <w:rFonts w:cs="Arial"/>
                <w:b/>
                <w:color w:val="00293F"/>
                <w:szCs w:val="22"/>
              </w:rPr>
              <w:t>Expected outcome:</w:t>
            </w:r>
            <w:r w:rsidRPr="00A86FF7">
              <w:rPr>
                <w:rFonts w:cs="Arial"/>
              </w:rPr>
              <w:t xml:space="preserve"> The assessed needs of the individual are being appropriately addressed and responded to within resource capability.</w:t>
            </w:r>
          </w:p>
        </w:tc>
      </w:tr>
      <w:tr w:rsidR="00A04A68" w:rsidRPr="00A86FF7" w14:paraId="6DC29650"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303B4B40" w14:textId="77777777" w:rsidR="00A04A68" w:rsidRPr="00A86FF7" w:rsidRDefault="00A04A68" w:rsidP="00A04A68">
            <w:pPr>
              <w:widowControl w:val="0"/>
              <w:spacing w:before="120" w:after="120"/>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color w:val="000000"/>
                <w:szCs w:val="22"/>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A04A68" w:rsidRPr="00A86FF7" w14:paraId="653C7FB1" w14:textId="77777777" w:rsidTr="00A04A68">
        <w:trPr>
          <w:trHeight w:val="407"/>
        </w:trPr>
        <w:tc>
          <w:tcPr>
            <w:tcW w:w="9980" w:type="dxa"/>
            <w:gridSpan w:val="2"/>
            <w:tcBorders>
              <w:top w:val="single" w:sz="12" w:space="0" w:color="004062"/>
              <w:left w:val="nil"/>
              <w:bottom w:val="nil"/>
              <w:right w:val="nil"/>
            </w:tcBorders>
            <w:shd w:val="clear" w:color="auto" w:fill="FFFFFF"/>
            <w:vAlign w:val="center"/>
          </w:tcPr>
          <w:p w14:paraId="5D0D6084" w14:textId="77777777" w:rsidR="00A04A68" w:rsidRPr="00A86FF7" w:rsidRDefault="00A04A68" w:rsidP="00A04A68">
            <w:pPr>
              <w:widowControl w:val="0"/>
              <w:spacing w:after="0"/>
              <w:rPr>
                <w:rFonts w:cs="Arial"/>
                <w:b/>
                <w:bCs/>
                <w:color w:val="000000"/>
              </w:rPr>
            </w:pPr>
          </w:p>
        </w:tc>
      </w:tr>
      <w:tr w:rsidR="00896078" w:rsidRPr="006B5AB8" w14:paraId="4B310D76" w14:textId="77777777" w:rsidTr="00A04A68">
        <w:trPr>
          <w:trHeight w:val="407"/>
        </w:trPr>
        <w:tc>
          <w:tcPr>
            <w:tcW w:w="9985" w:type="dxa"/>
            <w:gridSpan w:val="2"/>
            <w:tcBorders>
              <w:top w:val="nil"/>
              <w:left w:val="nil"/>
              <w:bottom w:val="nil"/>
              <w:right w:val="nil"/>
            </w:tcBorders>
            <w:shd w:val="clear" w:color="auto" w:fill="004062"/>
            <w:vAlign w:val="center"/>
          </w:tcPr>
          <w:p w14:paraId="362F2F29" w14:textId="6C9878F6" w:rsidR="00432087" w:rsidRPr="006B5AB8" w:rsidRDefault="00432087" w:rsidP="004A31EE">
            <w:pPr>
              <w:spacing w:before="120" w:after="120"/>
            </w:pPr>
            <w:bookmarkStart w:id="166" w:name="_Toc24100974"/>
            <w:r w:rsidRPr="00E519D0">
              <w:rPr>
                <w:rStyle w:val="Heading3Char"/>
              </w:rPr>
              <w:t>Indicator 3.4</w:t>
            </w:r>
            <w:bookmarkEnd w:id="166"/>
            <w:r w:rsidRPr="004A31EE">
              <w:rPr>
                <w:b/>
                <w:sz w:val="24"/>
              </w:rPr>
              <w:t>: The organisation has partnerships and collaborates to enable it to effectively work with community support networks, other organisations and government agencies as relevant and appropriate.</w:t>
            </w:r>
          </w:p>
        </w:tc>
      </w:tr>
      <w:tr w:rsidR="00432087" w:rsidRPr="00A86FF7" w14:paraId="7309B1B6" w14:textId="77777777" w:rsidTr="00A04A68">
        <w:trPr>
          <w:trHeight w:val="407"/>
        </w:trPr>
        <w:tc>
          <w:tcPr>
            <w:tcW w:w="9985" w:type="dxa"/>
            <w:gridSpan w:val="2"/>
            <w:tcBorders>
              <w:top w:val="nil"/>
              <w:left w:val="nil"/>
              <w:bottom w:val="nil"/>
              <w:right w:val="nil"/>
            </w:tcBorders>
            <w:shd w:val="clear" w:color="auto" w:fill="FFFFFF" w:themeFill="background1"/>
            <w:vAlign w:val="center"/>
          </w:tcPr>
          <w:p w14:paraId="33DE5257" w14:textId="77777777" w:rsidR="00432087" w:rsidRPr="00A86FF7" w:rsidRDefault="00432087" w:rsidP="00684AD4">
            <w:pPr>
              <w:widowControl w:val="0"/>
              <w:spacing w:after="0"/>
              <w:ind w:left="113" w:hanging="113"/>
              <w:rPr>
                <w:b/>
                <w:bCs/>
                <w:color w:val="FFFFFF"/>
                <w:szCs w:val="22"/>
              </w:rPr>
            </w:pPr>
          </w:p>
        </w:tc>
      </w:tr>
      <w:tr w:rsidR="00432087" w:rsidRPr="004B3ECB" w14:paraId="7D36793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5" w:type="dxa"/>
            <w:gridSpan w:val="2"/>
            <w:shd w:val="clear" w:color="auto" w:fill="004062"/>
            <w:vAlign w:val="center"/>
          </w:tcPr>
          <w:p w14:paraId="55F398B7" w14:textId="77777777" w:rsidR="00432087" w:rsidRPr="004B3ECB"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4B3ECB">
              <w:rPr>
                <w:bCs/>
                <w:color w:val="FFFFFF"/>
                <w:szCs w:val="22"/>
              </w:rPr>
              <w:t xml:space="preserve">As a part of meeting Indicator 3.4, organisations </w:t>
            </w:r>
            <w:r w:rsidRPr="004B3ECB">
              <w:rPr>
                <w:bCs/>
                <w:color w:val="FFFFFF"/>
                <w:szCs w:val="22"/>
                <w:u w:val="single"/>
              </w:rPr>
              <w:t>must</w:t>
            </w:r>
            <w:r w:rsidRPr="004B3ECB">
              <w:rPr>
                <w:bCs/>
                <w:color w:val="FFFFFF"/>
                <w:szCs w:val="22"/>
              </w:rPr>
              <w:t xml:space="preserve"> demonstrate the common mandatory evidence requirements </w:t>
            </w:r>
            <w:r w:rsidRPr="004B3ECB">
              <w:rPr>
                <w:bCs/>
                <w:color w:val="FFFFFF"/>
                <w:szCs w:val="22"/>
                <w:u w:val="single"/>
              </w:rPr>
              <w:t>and</w:t>
            </w:r>
            <w:r w:rsidRPr="004B3ECB">
              <w:rPr>
                <w:bCs/>
                <w:color w:val="FFFFFF"/>
                <w:szCs w:val="22"/>
              </w:rPr>
              <w:t xml:space="preserve"> relevant service specific requirements detailed below</w:t>
            </w:r>
          </w:p>
        </w:tc>
      </w:tr>
      <w:tr w:rsidR="00432087" w:rsidRPr="00A86FF7" w14:paraId="46C3B98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1"/>
        </w:trPr>
        <w:tc>
          <w:tcPr>
            <w:tcW w:w="1696" w:type="dxa"/>
            <w:shd w:val="clear" w:color="auto" w:fill="004062"/>
            <w:vAlign w:val="center"/>
          </w:tcPr>
          <w:p w14:paraId="2DD56A42" w14:textId="1F4F7581" w:rsidR="00432087" w:rsidRPr="00A86FF7" w:rsidRDefault="00684AD4" w:rsidP="00E86A73">
            <w:pPr>
              <w:widowControl w:val="0"/>
              <w:tabs>
                <w:tab w:val="left" w:pos="360"/>
              </w:tabs>
              <w:autoSpaceDE w:val="0"/>
              <w:autoSpaceDN w:val="0"/>
              <w:adjustRightInd w:val="0"/>
              <w:spacing w:before="144" w:after="144"/>
              <w:rPr>
                <w:rFonts w:cs="Arial"/>
                <w:b/>
                <w:bCs/>
                <w:color w:val="FFFFFF"/>
              </w:rPr>
            </w:pPr>
            <w:r>
              <w:rPr>
                <w:noProof/>
              </w:rPr>
              <mc:AlternateContent>
                <mc:Choice Requires="wps">
                  <w:drawing>
                    <wp:anchor distT="0" distB="0" distL="114300" distR="114300" simplePos="0" relativeHeight="252333056" behindDoc="0" locked="1" layoutInCell="1" allowOverlap="0" wp14:anchorId="465B9687" wp14:editId="3C9EAFB0">
                      <wp:simplePos x="0" y="0"/>
                      <wp:positionH relativeFrom="margin">
                        <wp:posOffset>-65405</wp:posOffset>
                      </wp:positionH>
                      <wp:positionV relativeFrom="page">
                        <wp:posOffset>120015</wp:posOffset>
                      </wp:positionV>
                      <wp:extent cx="1044000" cy="540000"/>
                      <wp:effectExtent l="0" t="0" r="3810" b="0"/>
                      <wp:wrapNone/>
                      <wp:docPr id="508" name="Pentagon 508"/>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545A17CA"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9687" id="Pentagon 508" o:spid="_x0000_s1080" type="#_x0000_t15" style="position:absolute;margin-left:-5.15pt;margin-top:9.45pt;width:82.2pt;height:42.5pt;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" o:allowoverlap="f" adj="16014" fillcolor="#ff6" stroked="f" strokeweight="1pt">
                      <v:textbox>
                        <w:txbxContent>
                          <w:p w14:paraId="545A17CA"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89" w:type="dxa"/>
            <w:shd w:val="clear" w:color="auto" w:fill="auto"/>
            <w:vAlign w:val="center"/>
          </w:tcPr>
          <w:p w14:paraId="6F5A24D7" w14:textId="77777777"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 xml:space="preserve">Policies and/or procedures outlining how the service will partner and collaborate to enable the service to work effectively with community support networks, other organisations and government agencies, as relevant and appropriate. </w:t>
            </w:r>
          </w:p>
          <w:p w14:paraId="70443527" w14:textId="77777777"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Partnership arrangements and collaborative strategies are documented, implemented, and reviewed.</w:t>
            </w:r>
          </w:p>
          <w:p w14:paraId="03B80C7D" w14:textId="0496561C" w:rsidR="00432087" w:rsidRPr="00A86FF7" w:rsidRDefault="00432087" w:rsidP="007C1781">
            <w:pPr>
              <w:widowControl w:val="0"/>
              <w:numPr>
                <w:ilvl w:val="0"/>
                <w:numId w:val="2"/>
              </w:numPr>
              <w:spacing w:before="144" w:after="144" w:line="276" w:lineRule="auto"/>
              <w:rPr>
                <w:color w:val="000000" w:themeColor="text1"/>
              </w:rPr>
            </w:pPr>
            <w:r w:rsidRPr="00A86FF7">
              <w:rPr>
                <w:color w:val="000000" w:themeColor="text1"/>
              </w:rPr>
              <w:t xml:space="preserve">The organisation seeks input/involvement of relevant stakeholders </w:t>
            </w:r>
            <w:r w:rsidR="00AC1ECD" w:rsidRPr="00A86FF7">
              <w:rPr>
                <w:rFonts w:cs="Arial"/>
              </w:rPr>
              <w:t>as</w:t>
            </w:r>
            <w:r w:rsidR="00AC1ECD" w:rsidRPr="00A86FF7">
              <w:rPr>
                <w:color w:val="000000" w:themeColor="text1"/>
              </w:rPr>
              <w:t xml:space="preserve"> relevant and appropriate </w:t>
            </w:r>
            <w:r w:rsidRPr="00A86FF7">
              <w:rPr>
                <w:color w:val="000000" w:themeColor="text1"/>
              </w:rPr>
              <w:t>to inform service planning, delivery, monitoring and review processes.</w:t>
            </w:r>
          </w:p>
        </w:tc>
      </w:tr>
      <w:tr w:rsidR="00432087" w:rsidRPr="00A86FF7" w14:paraId="6AEB2494"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0"/>
        </w:trPr>
        <w:tc>
          <w:tcPr>
            <w:tcW w:w="1696" w:type="dxa"/>
            <w:shd w:val="clear" w:color="auto" w:fill="004062"/>
            <w:vAlign w:val="center"/>
          </w:tcPr>
          <w:p w14:paraId="5DB05624" w14:textId="248361F5" w:rsidR="00432087" w:rsidRPr="00A86FF7" w:rsidRDefault="00684AD4" w:rsidP="00E86A73">
            <w:pPr>
              <w:widowControl w:val="0"/>
              <w:tabs>
                <w:tab w:val="left" w:pos="360"/>
              </w:tabs>
              <w:autoSpaceDE w:val="0"/>
              <w:autoSpaceDN w:val="0"/>
              <w:adjustRightInd w:val="0"/>
              <w:spacing w:before="144" w:after="144"/>
              <w:rPr>
                <w:rFonts w:cs="Arial"/>
                <w:b/>
                <w:bCs/>
                <w:color w:val="FFFFFF"/>
              </w:rPr>
            </w:pPr>
            <w:r w:rsidRPr="00684AD4">
              <w:rPr>
                <w:rFonts w:asciiTheme="minorHAnsi" w:eastAsiaTheme="minorHAnsi" w:hAnsiTheme="minorHAnsi" w:cstheme="minorBidi"/>
                <w:noProof/>
                <w:szCs w:val="22"/>
              </w:rPr>
              <mc:AlternateContent>
                <mc:Choice Requires="wps">
                  <w:drawing>
                    <wp:anchor distT="0" distB="0" distL="114300" distR="114300" simplePos="0" relativeHeight="252335104" behindDoc="0" locked="1" layoutInCell="1" allowOverlap="0" wp14:anchorId="5F51B21E" wp14:editId="689208C4">
                      <wp:simplePos x="0" y="0"/>
                      <wp:positionH relativeFrom="margin">
                        <wp:posOffset>-61595</wp:posOffset>
                      </wp:positionH>
                      <wp:positionV relativeFrom="page">
                        <wp:posOffset>-201930</wp:posOffset>
                      </wp:positionV>
                      <wp:extent cx="1043940" cy="590550"/>
                      <wp:effectExtent l="0" t="0" r="3810" b="0"/>
                      <wp:wrapNone/>
                      <wp:docPr id="509" name="Pentagon 509"/>
                      <wp:cNvGraphicFramePr/>
                      <a:graphic xmlns:a="http://schemas.openxmlformats.org/drawingml/2006/main">
                        <a:graphicData uri="http://schemas.microsoft.com/office/word/2010/wordprocessingShape">
                          <wps:wsp>
                            <wps:cNvSpPr/>
                            <wps:spPr>
                              <a:xfrm>
                                <a:off x="0" y="0"/>
                                <a:ext cx="1043940" cy="590550"/>
                              </a:xfrm>
                              <a:prstGeom prst="homePlate">
                                <a:avLst/>
                              </a:prstGeom>
                              <a:solidFill>
                                <a:srgbClr val="427CBF"/>
                              </a:solidFill>
                              <a:ln w="12700" cap="flat" cmpd="sng" algn="ctr">
                                <a:noFill/>
                                <a:prstDash val="solid"/>
                                <a:miter lim="800000"/>
                              </a:ln>
                              <a:effectLst/>
                            </wps:spPr>
                            <wps:txbx>
                              <w:txbxContent>
                                <w:p w14:paraId="648D8710"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1B21E" id="Pentagon 509" o:spid="_x0000_s1081" type="#_x0000_t15" style="position:absolute;margin-left:-4.85pt;margin-top:-15.9pt;width:82.2pt;height:46.5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" o:allowoverlap="f" adj="15491" fillcolor="#427cbf" stroked="f" strokeweight="1pt">
                      <v:textbox>
                        <w:txbxContent>
                          <w:p w14:paraId="648D8710"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9" w:type="dxa"/>
            <w:shd w:val="clear" w:color="auto" w:fill="E7E6E6" w:themeFill="background2"/>
            <w:vAlign w:val="center"/>
          </w:tcPr>
          <w:p w14:paraId="50E57978" w14:textId="0CC5DC54" w:rsidR="00432087" w:rsidRPr="00A86FF7" w:rsidRDefault="00432087" w:rsidP="00B13160">
            <w:pPr>
              <w:widowControl w:val="0"/>
              <w:numPr>
                <w:ilvl w:val="0"/>
                <w:numId w:val="2"/>
              </w:numPr>
              <w:spacing w:before="144" w:after="144" w:line="276" w:lineRule="auto"/>
            </w:pPr>
            <w:r w:rsidRPr="00A86FF7">
              <w:t xml:space="preserve">The organisation reasonably accepts every opportunity to participate in </w:t>
            </w:r>
            <w:r w:rsidR="00DC2EF2" w:rsidRPr="00A86FF7">
              <w:t>DCSYW</w:t>
            </w:r>
            <w:r w:rsidR="00B13160" w:rsidRPr="00A86FF7">
              <w:t>’s</w:t>
            </w:r>
            <w:r w:rsidR="00A86FF7">
              <w:t xml:space="preserve"> </w:t>
            </w:r>
            <w:r w:rsidRPr="00A86FF7">
              <w:t>case planning process to develop and review the statutory Case Plan.</w:t>
            </w:r>
          </w:p>
          <w:p w14:paraId="0E71DAFF" w14:textId="77777777" w:rsidR="00432087" w:rsidRPr="00A86FF7" w:rsidRDefault="00432087" w:rsidP="00DA1606">
            <w:pPr>
              <w:widowControl w:val="0"/>
              <w:numPr>
                <w:ilvl w:val="0"/>
                <w:numId w:val="2"/>
              </w:numPr>
              <w:spacing w:before="144" w:after="144" w:line="276" w:lineRule="auto"/>
            </w:pPr>
            <w:r w:rsidRPr="00A86FF7">
              <w:t xml:space="preserve">The organisation works in a coordinated and collaborative way with </w:t>
            </w:r>
            <w:r w:rsidR="00DC2EF2" w:rsidRPr="00A86FF7">
              <w:t>DCSYW</w:t>
            </w:r>
            <w:r w:rsidRPr="00A86FF7">
              <w:t xml:space="preserve"> and other service providers in a manner that is consistent with </w:t>
            </w:r>
            <w:r w:rsidR="00B45E7B" w:rsidRPr="00A86FF7">
              <w:t>s</w:t>
            </w:r>
            <w:r w:rsidRPr="00A86FF7">
              <w:t xml:space="preserve">ections 159B and 159F </w:t>
            </w:r>
            <w:r w:rsidRPr="00A86FF7">
              <w:rPr>
                <w:i/>
              </w:rPr>
              <w:t xml:space="preserve">Child Protection Act 1999 </w:t>
            </w:r>
            <w:r w:rsidRPr="00A86FF7">
              <w:t xml:space="preserve">and </w:t>
            </w:r>
            <w:r w:rsidR="00DC2EF2" w:rsidRPr="00A86FF7">
              <w:rPr>
                <w:color w:val="000000" w:themeColor="text1"/>
              </w:rPr>
              <w:t>DCSYW</w:t>
            </w:r>
            <w:r w:rsidR="00B45E7B" w:rsidRPr="00A86FF7">
              <w:rPr>
                <w:color w:val="000000" w:themeColor="text1"/>
              </w:rPr>
              <w:t xml:space="preserve">’s </w:t>
            </w:r>
            <w:r w:rsidR="00B45E7B" w:rsidRPr="00A86FF7">
              <w:rPr>
                <w:i/>
                <w:color w:val="000000" w:themeColor="text1"/>
              </w:rPr>
              <w:t>Information Sharing Guidelines – To meet the protection and care needs and promote the wellbeing of children</w:t>
            </w:r>
            <w:r w:rsidRPr="00A86FF7">
              <w:rPr>
                <w:i/>
              </w:rPr>
              <w:t>.</w:t>
            </w:r>
          </w:p>
          <w:p w14:paraId="40EB196A" w14:textId="77777777" w:rsidR="00627A69" w:rsidRPr="00A86FF7" w:rsidRDefault="00627A69" w:rsidP="00331214">
            <w:pPr>
              <w:widowControl w:val="0"/>
              <w:spacing w:before="144" w:after="144" w:line="276" w:lineRule="auto"/>
              <w:rPr>
                <w:b/>
                <w:color w:val="00293F"/>
              </w:rPr>
            </w:pPr>
            <w:r w:rsidRPr="00A86FF7">
              <w:rPr>
                <w:b/>
                <w:color w:val="00293F"/>
              </w:rPr>
              <w:t>Non-Family Based Care Services</w:t>
            </w:r>
            <w:r w:rsidR="00DB21F4" w:rsidRPr="00A86FF7">
              <w:rPr>
                <w:b/>
                <w:color w:val="00293F"/>
              </w:rPr>
              <w:t>:</w:t>
            </w:r>
          </w:p>
          <w:p w14:paraId="163ADADE" w14:textId="119FFD61" w:rsidR="003E7133" w:rsidRPr="00A86FF7" w:rsidRDefault="00627A69" w:rsidP="003E7133">
            <w:pPr>
              <w:widowControl w:val="0"/>
              <w:numPr>
                <w:ilvl w:val="0"/>
                <w:numId w:val="2"/>
              </w:numPr>
              <w:spacing w:before="144" w:after="144" w:line="276" w:lineRule="auto"/>
            </w:pPr>
            <w:r w:rsidRPr="00A86FF7">
              <w:t xml:space="preserve">The organisation builds partnerships with agencies and services to support the principles and strategies of the </w:t>
            </w:r>
            <w:r w:rsidRPr="00A86FF7">
              <w:rPr>
                <w:i/>
              </w:rPr>
              <w:t xml:space="preserve">Joint </w:t>
            </w:r>
            <w:r w:rsidR="00F535C0" w:rsidRPr="00A86FF7">
              <w:rPr>
                <w:i/>
              </w:rPr>
              <w:t>a</w:t>
            </w:r>
            <w:r w:rsidRPr="00A86FF7">
              <w:rPr>
                <w:i/>
              </w:rPr>
              <w:t xml:space="preserve">gency </w:t>
            </w:r>
            <w:r w:rsidR="00F535C0" w:rsidRPr="00A86FF7">
              <w:rPr>
                <w:i/>
              </w:rPr>
              <w:t>p</w:t>
            </w:r>
            <w:r w:rsidRPr="00A86FF7">
              <w:rPr>
                <w:i/>
              </w:rPr>
              <w:t xml:space="preserve">rotocol to </w:t>
            </w:r>
            <w:r w:rsidR="00F535C0" w:rsidRPr="00A86FF7">
              <w:rPr>
                <w:i/>
              </w:rPr>
              <w:t>r</w:t>
            </w:r>
            <w:r w:rsidRPr="00A86FF7">
              <w:rPr>
                <w:i/>
              </w:rPr>
              <w:t xml:space="preserve">educe </w:t>
            </w:r>
            <w:r w:rsidR="00F535C0" w:rsidRPr="00A86FF7">
              <w:rPr>
                <w:i/>
              </w:rPr>
              <w:t>p</w:t>
            </w:r>
            <w:r w:rsidRPr="00A86FF7">
              <w:rPr>
                <w:i/>
              </w:rPr>
              <w:t xml:space="preserve">reventable </w:t>
            </w:r>
            <w:r w:rsidR="00F535C0" w:rsidRPr="00A86FF7">
              <w:rPr>
                <w:i/>
              </w:rPr>
              <w:t>p</w:t>
            </w:r>
            <w:r w:rsidRPr="00A86FF7">
              <w:rPr>
                <w:i/>
              </w:rPr>
              <w:t xml:space="preserve">olice </w:t>
            </w:r>
            <w:r w:rsidR="00F535C0" w:rsidRPr="00A86FF7">
              <w:rPr>
                <w:i/>
              </w:rPr>
              <w:t>c</w:t>
            </w:r>
            <w:r w:rsidRPr="00A86FF7">
              <w:rPr>
                <w:i/>
              </w:rPr>
              <w:t xml:space="preserve">all-outs to </w:t>
            </w:r>
            <w:r w:rsidR="00F535C0" w:rsidRPr="00A86FF7">
              <w:rPr>
                <w:i/>
              </w:rPr>
              <w:t>r</w:t>
            </w:r>
            <w:r w:rsidRPr="00A86FF7">
              <w:rPr>
                <w:i/>
              </w:rPr>
              <w:t xml:space="preserve">esidential </w:t>
            </w:r>
            <w:r w:rsidR="00F535C0" w:rsidRPr="00A86FF7">
              <w:rPr>
                <w:i/>
              </w:rPr>
              <w:t>c</w:t>
            </w:r>
            <w:r w:rsidRPr="00A86FF7">
              <w:rPr>
                <w:i/>
              </w:rPr>
              <w:t xml:space="preserve">are </w:t>
            </w:r>
            <w:r w:rsidR="00F535C0" w:rsidRPr="00A86FF7">
              <w:rPr>
                <w:i/>
              </w:rPr>
              <w:t>s</w:t>
            </w:r>
            <w:r w:rsidRPr="00A86FF7">
              <w:rPr>
                <w:i/>
              </w:rPr>
              <w:t>ervices</w:t>
            </w:r>
            <w:r w:rsidRPr="00A86FF7">
              <w:t xml:space="preserve"> including with a nominated police liaison point </w:t>
            </w:r>
          </w:p>
        </w:tc>
      </w:tr>
      <w:tr w:rsidR="00EA7591" w:rsidRPr="00A86FF7" w14:paraId="57A3B35F"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6" w:type="dxa"/>
            <w:shd w:val="clear" w:color="auto" w:fill="004062"/>
            <w:vAlign w:val="center"/>
          </w:tcPr>
          <w:p w14:paraId="2ECAE906" w14:textId="7621AA90" w:rsidR="00EA7591" w:rsidRPr="00A86FF7" w:rsidRDefault="005D1385" w:rsidP="000F7A2F">
            <w:pPr>
              <w:widowControl w:val="0"/>
              <w:tabs>
                <w:tab w:val="left" w:pos="360"/>
              </w:tabs>
              <w:autoSpaceDE w:val="0"/>
              <w:autoSpaceDN w:val="0"/>
              <w:adjustRightInd w:val="0"/>
              <w:spacing w:before="144" w:after="144"/>
              <w:rPr>
                <w:noProof/>
              </w:rPr>
            </w:pPr>
            <w:r w:rsidRPr="005D1385">
              <w:rPr>
                <w:rFonts w:asciiTheme="minorHAnsi" w:eastAsiaTheme="minorHAnsi" w:hAnsiTheme="minorHAnsi" w:cstheme="minorBidi"/>
                <w:noProof/>
                <w:szCs w:val="22"/>
              </w:rPr>
              <w:lastRenderedPageBreak/>
              <mc:AlternateContent>
                <mc:Choice Requires="wps">
                  <w:drawing>
                    <wp:anchor distT="0" distB="0" distL="114300" distR="114300" simplePos="0" relativeHeight="252337152" behindDoc="0" locked="1" layoutInCell="1" allowOverlap="0" wp14:anchorId="04995D7D" wp14:editId="21D115D6">
                      <wp:simplePos x="0" y="0"/>
                      <wp:positionH relativeFrom="margin">
                        <wp:posOffset>-70485</wp:posOffset>
                      </wp:positionH>
                      <wp:positionV relativeFrom="page">
                        <wp:posOffset>31750</wp:posOffset>
                      </wp:positionV>
                      <wp:extent cx="1044000" cy="576000"/>
                      <wp:effectExtent l="0" t="0" r="3810" b="0"/>
                      <wp:wrapNone/>
                      <wp:docPr id="510" name="Pentagon 510"/>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173D3F34" w14:textId="77777777" w:rsidR="004A79D2" w:rsidRPr="006B1EAC" w:rsidRDefault="004A79D2"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95D7D" id="Pentagon 510" o:spid="_x0000_s1082" type="#_x0000_t15" style="position:absolute;margin-left:-5.55pt;margin-top:2.5pt;width:82.2pt;height:45.35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" o:allowoverlap="f" adj="15641" fillcolor="#bdd7ee" stroked="f" strokeweight="1pt">
                      <v:textbox>
                        <w:txbxContent>
                          <w:p w14:paraId="173D3F34" w14:textId="77777777" w:rsidR="004A79D2" w:rsidRPr="006B1EAC" w:rsidRDefault="004A79D2"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p>
        </w:tc>
        <w:tc>
          <w:tcPr>
            <w:tcW w:w="8289" w:type="dxa"/>
            <w:shd w:val="clear" w:color="auto" w:fill="FFFFFF" w:themeFill="background1"/>
            <w:vAlign w:val="center"/>
          </w:tcPr>
          <w:p w14:paraId="395A48B2" w14:textId="77777777" w:rsidR="00EA7591" w:rsidRPr="00A86FF7" w:rsidRDefault="00EA7591" w:rsidP="003E7133">
            <w:pPr>
              <w:keepNext/>
              <w:keepLines/>
              <w:numPr>
                <w:ilvl w:val="0"/>
                <w:numId w:val="2"/>
              </w:numPr>
              <w:spacing w:before="144" w:after="144" w:line="276" w:lineRule="auto"/>
              <w:ind w:left="357" w:hanging="357"/>
              <w:rPr>
                <w:color w:val="000000" w:themeColor="text1"/>
              </w:rPr>
            </w:pPr>
            <w:r w:rsidRPr="00A86FF7">
              <w:rPr>
                <w:color w:val="000000" w:themeColor="text1"/>
              </w:rPr>
              <w:t xml:space="preserve">The organisation works in a coordinated and collaborative way with DCSYW and other service providers in a manner that is consistent </w:t>
            </w:r>
            <w:r w:rsidRPr="00A86FF7">
              <w:t xml:space="preserve">with sections 159B and 159F </w:t>
            </w:r>
            <w:r w:rsidRPr="00A86FF7">
              <w:rPr>
                <w:i/>
              </w:rPr>
              <w:t>Child Protection Act 1999</w:t>
            </w:r>
            <w:r w:rsidRPr="00A86FF7">
              <w:t xml:space="preserve"> and </w:t>
            </w:r>
            <w:r w:rsidRPr="00A86FF7">
              <w:rPr>
                <w:i/>
              </w:rPr>
              <w:t>DCSYW’s Information Sharing Guidelines – To meet the protection and care needs and promote the wellbeing of children</w:t>
            </w:r>
            <w:r w:rsidRPr="00A86FF7">
              <w:t>.</w:t>
            </w:r>
          </w:p>
        </w:tc>
      </w:tr>
      <w:tr w:rsidR="00432087" w:rsidRPr="00A86FF7" w14:paraId="6DC2E8E7"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6" w:type="dxa"/>
            <w:shd w:val="clear" w:color="auto" w:fill="004062"/>
            <w:vAlign w:val="center"/>
          </w:tcPr>
          <w:p w14:paraId="59E728DE" w14:textId="1B4AF1A9" w:rsidR="00432087" w:rsidRPr="00A86FF7" w:rsidRDefault="005D1385" w:rsidP="00E86A73">
            <w:pPr>
              <w:widowControl w:val="0"/>
              <w:tabs>
                <w:tab w:val="left" w:pos="360"/>
              </w:tabs>
              <w:autoSpaceDE w:val="0"/>
              <w:autoSpaceDN w:val="0"/>
              <w:adjustRightInd w:val="0"/>
              <w:spacing w:before="144" w:after="144"/>
              <w:rPr>
                <w:noProof/>
              </w:rPr>
            </w:pPr>
            <w:r w:rsidRPr="005D1385">
              <w:rPr>
                <w:rFonts w:asciiTheme="minorHAnsi" w:eastAsiaTheme="minorHAnsi" w:hAnsiTheme="minorHAnsi" w:cstheme="minorBidi"/>
                <w:noProof/>
                <w:szCs w:val="22"/>
              </w:rPr>
              <mc:AlternateContent>
                <mc:Choice Requires="wps">
                  <w:drawing>
                    <wp:anchor distT="0" distB="0" distL="114300" distR="114300" simplePos="0" relativeHeight="252339200" behindDoc="0" locked="1" layoutInCell="1" allowOverlap="0" wp14:anchorId="25259991" wp14:editId="022D6627">
                      <wp:simplePos x="0" y="0"/>
                      <wp:positionH relativeFrom="margin">
                        <wp:posOffset>-63500</wp:posOffset>
                      </wp:positionH>
                      <wp:positionV relativeFrom="page">
                        <wp:posOffset>-191135</wp:posOffset>
                      </wp:positionV>
                      <wp:extent cx="1044000" cy="576000"/>
                      <wp:effectExtent l="0" t="0" r="3810" b="0"/>
                      <wp:wrapNone/>
                      <wp:docPr id="511" name="Pentagon 511"/>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3002A839" w14:textId="77777777" w:rsidR="004A79D2" w:rsidRPr="00D509FF" w:rsidRDefault="004A79D2" w:rsidP="00054D55">
                                  <w:pPr>
                                    <w:spacing w:after="0" w:line="240" w:lineRule="auto"/>
                                    <w:rPr>
                                      <w:color w:val="000000" w:themeColor="text1"/>
                                      <w:sz w:val="20"/>
                                      <w:szCs w:val="20"/>
                                    </w:rPr>
                                  </w:pPr>
                                  <w:r w:rsidRPr="00054D55">
                                    <w:rPr>
                                      <w:b/>
                                      <w:color w:val="000000" w:themeColor="text1"/>
                                      <w:sz w:val="20"/>
                                      <w:szCs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59991" id="Pentagon 511" o:spid="_x0000_s1083" type="#_x0000_t15" style="position:absolute;margin-left:-5pt;margin-top:-15.05pt;width:82.2pt;height:45.35pt;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" o:allowoverlap="f" adj="15641" fillcolor="#64baaf" stroked="f" strokeweight="1pt">
                      <v:textbox>
                        <w:txbxContent>
                          <w:p w14:paraId="3002A839" w14:textId="77777777" w:rsidR="004A79D2" w:rsidRPr="00D509FF" w:rsidRDefault="004A79D2" w:rsidP="00054D55">
                            <w:pPr>
                              <w:spacing w:after="0" w:line="240" w:lineRule="auto"/>
                              <w:rPr>
                                <w:color w:val="000000" w:themeColor="text1"/>
                                <w:sz w:val="20"/>
                                <w:szCs w:val="20"/>
                              </w:rPr>
                            </w:pPr>
                            <w:r w:rsidRPr="00054D55">
                              <w:rPr>
                                <w:b/>
                                <w:color w:val="000000" w:themeColor="text1"/>
                                <w:sz w:val="20"/>
                                <w:szCs w:val="20"/>
                              </w:rPr>
                              <w:t>Families</w:t>
                            </w:r>
                          </w:p>
                        </w:txbxContent>
                      </v:textbox>
                      <w10:wrap anchorx="margin" anchory="page"/>
                      <w10:anchorlock/>
                    </v:shape>
                  </w:pict>
                </mc:Fallback>
              </mc:AlternateContent>
            </w:r>
          </w:p>
        </w:tc>
        <w:tc>
          <w:tcPr>
            <w:tcW w:w="8289" w:type="dxa"/>
            <w:shd w:val="clear" w:color="auto" w:fill="D9D9D9" w:themeFill="background1" w:themeFillShade="D9"/>
            <w:vAlign w:val="center"/>
          </w:tcPr>
          <w:p w14:paraId="1417A418" w14:textId="77777777" w:rsidR="00B45E7B" w:rsidRPr="00A86FF7" w:rsidRDefault="000B2232" w:rsidP="00DA1606">
            <w:pPr>
              <w:widowControl w:val="0"/>
              <w:numPr>
                <w:ilvl w:val="0"/>
                <w:numId w:val="2"/>
              </w:numPr>
              <w:spacing w:before="144" w:after="144" w:line="276" w:lineRule="auto"/>
            </w:pPr>
            <w:r w:rsidRPr="00A86FF7">
              <w:t xml:space="preserve">The organisation works in a coordinated and collaborative way with </w:t>
            </w:r>
            <w:r w:rsidR="00DC2EF2" w:rsidRPr="00A86FF7">
              <w:t>DCSYW</w:t>
            </w:r>
            <w:r w:rsidRPr="00A86FF7">
              <w:t xml:space="preserve"> and other service providers in a manner that is consistent </w:t>
            </w:r>
            <w:r w:rsidR="00B45E7B" w:rsidRPr="00A86FF7">
              <w:t xml:space="preserve">with sections 159B and 159F </w:t>
            </w:r>
            <w:r w:rsidR="00B45E7B" w:rsidRPr="00A86FF7">
              <w:rPr>
                <w:i/>
              </w:rPr>
              <w:t>Child Protection Act 1999</w:t>
            </w:r>
            <w:r w:rsidR="00B45E7B" w:rsidRPr="00A86FF7">
              <w:t xml:space="preserve"> and </w:t>
            </w:r>
            <w:r w:rsidR="00DC2EF2" w:rsidRPr="00A86FF7">
              <w:rPr>
                <w:i/>
              </w:rPr>
              <w:t>DCSYW</w:t>
            </w:r>
            <w:r w:rsidR="00B45E7B" w:rsidRPr="00A86FF7">
              <w:rPr>
                <w:i/>
              </w:rPr>
              <w:t>’s Information Sharing Guidelines – To meet the protection and care needs and promote the wellbeing of children</w:t>
            </w:r>
            <w:r w:rsidR="00B45E7B" w:rsidRPr="00A86FF7">
              <w:t>.</w:t>
            </w:r>
          </w:p>
          <w:p w14:paraId="69FEDF38" w14:textId="77777777" w:rsidR="00432087" w:rsidRPr="00A86FF7" w:rsidRDefault="00432087" w:rsidP="00331214">
            <w:pPr>
              <w:pStyle w:val="ListParagraph"/>
              <w:widowControl w:val="0"/>
              <w:autoSpaceDE w:val="0"/>
              <w:autoSpaceDN w:val="0"/>
              <w:adjustRightInd w:val="0"/>
              <w:spacing w:before="144" w:after="144"/>
              <w:ind w:left="28"/>
              <w:rPr>
                <w:rFonts w:ascii="Arial" w:hAnsi="Arial" w:cs="Arial"/>
                <w:b/>
                <w:bCs/>
                <w:color w:val="00293F"/>
              </w:rPr>
            </w:pPr>
            <w:r w:rsidRPr="00A86FF7">
              <w:rPr>
                <w:rFonts w:ascii="Arial" w:hAnsi="Arial" w:cs="Arial"/>
                <w:b/>
                <w:bCs/>
                <w:color w:val="00293F"/>
              </w:rPr>
              <w:t>Aboriginal and Torres Strait Islander Family Wellbeing</w:t>
            </w:r>
            <w:r w:rsidR="00DB21F4" w:rsidRPr="00A86FF7">
              <w:rPr>
                <w:rFonts w:ascii="Arial" w:hAnsi="Arial" w:cs="Arial"/>
                <w:b/>
                <w:bCs/>
                <w:color w:val="00293F"/>
              </w:rPr>
              <w:t>:</w:t>
            </w:r>
          </w:p>
          <w:p w14:paraId="71C65184" w14:textId="77777777" w:rsidR="00432087" w:rsidRPr="00A86FF7" w:rsidRDefault="00432087" w:rsidP="00DA1606">
            <w:pPr>
              <w:widowControl w:val="0"/>
              <w:numPr>
                <w:ilvl w:val="0"/>
                <w:numId w:val="2"/>
              </w:numPr>
              <w:spacing w:before="144" w:after="144" w:line="276" w:lineRule="auto"/>
            </w:pPr>
            <w:r w:rsidRPr="00A86FF7">
              <w:t>The organisation can demonstrate evidence of representation and participation in a local alliance of government and non-government services</w:t>
            </w:r>
            <w:r w:rsidRPr="00A86FF7">
              <w:rPr>
                <w:rStyle w:val="FootnoteReference"/>
              </w:rPr>
              <w:footnoteReference w:id="33"/>
            </w:r>
            <w:r w:rsidRPr="00A86FF7">
              <w:t>.</w:t>
            </w:r>
            <w:r w:rsidRPr="00A86FF7">
              <w:rPr>
                <w:sz w:val="16"/>
                <w:szCs w:val="16"/>
              </w:rPr>
              <w:t xml:space="preserve"> </w:t>
            </w:r>
          </w:p>
          <w:p w14:paraId="60321D8D" w14:textId="77777777" w:rsidR="00432087" w:rsidRPr="00A86FF7" w:rsidRDefault="00432087" w:rsidP="00331214">
            <w:pPr>
              <w:pStyle w:val="ListParagraph"/>
              <w:widowControl w:val="0"/>
              <w:autoSpaceDE w:val="0"/>
              <w:autoSpaceDN w:val="0"/>
              <w:adjustRightInd w:val="0"/>
              <w:spacing w:before="144" w:after="144"/>
              <w:ind w:left="28"/>
              <w:rPr>
                <w:rFonts w:ascii="Arial" w:hAnsi="Arial" w:cs="Arial"/>
                <w:b/>
                <w:bCs/>
                <w:color w:val="00293F"/>
              </w:rPr>
            </w:pPr>
            <w:r w:rsidRPr="00A86FF7">
              <w:rPr>
                <w:rFonts w:ascii="Arial" w:hAnsi="Arial" w:cs="Arial"/>
                <w:b/>
                <w:bCs/>
                <w:color w:val="00293F"/>
              </w:rPr>
              <w:t>Intensive Family Support</w:t>
            </w:r>
            <w:r w:rsidR="00DB21F4" w:rsidRPr="00A86FF7">
              <w:rPr>
                <w:rFonts w:ascii="Arial" w:hAnsi="Arial" w:cs="Arial"/>
                <w:b/>
                <w:bCs/>
                <w:color w:val="00293F"/>
              </w:rPr>
              <w:t>:</w:t>
            </w:r>
          </w:p>
          <w:p w14:paraId="7DA499F0" w14:textId="77777777" w:rsidR="00432087" w:rsidRPr="00A86FF7" w:rsidRDefault="00432087" w:rsidP="00DA1606">
            <w:pPr>
              <w:widowControl w:val="0"/>
              <w:numPr>
                <w:ilvl w:val="0"/>
                <w:numId w:val="2"/>
              </w:numPr>
              <w:spacing w:before="144" w:after="144" w:line="276" w:lineRule="auto"/>
            </w:pPr>
            <w:r w:rsidRPr="00A86FF7">
              <w:t>The organisation can demonstrate evidence of representation and participation in a local alliance of government and non-government services</w:t>
            </w:r>
            <w:r w:rsidRPr="00A86FF7">
              <w:rPr>
                <w:rStyle w:val="FootnoteReference"/>
              </w:rPr>
              <w:footnoteReference w:id="34"/>
            </w:r>
            <w:r w:rsidRPr="00A86FF7">
              <w:t>.</w:t>
            </w:r>
            <w:r w:rsidRPr="00A86FF7">
              <w:rPr>
                <w:sz w:val="16"/>
                <w:szCs w:val="16"/>
              </w:rPr>
              <w:t xml:space="preserve"> </w:t>
            </w:r>
          </w:p>
          <w:p w14:paraId="2EB285B9" w14:textId="77777777" w:rsidR="00432087" w:rsidRPr="00A86FF7" w:rsidRDefault="00432087" w:rsidP="00331214">
            <w:pPr>
              <w:widowControl w:val="0"/>
              <w:spacing w:before="144" w:after="144"/>
              <w:ind w:left="45"/>
              <w:rPr>
                <w:b/>
                <w:color w:val="00293F"/>
              </w:rPr>
            </w:pPr>
            <w:r w:rsidRPr="00A86FF7">
              <w:rPr>
                <w:b/>
                <w:color w:val="00293F"/>
              </w:rPr>
              <w:t>Family and Child Connect</w:t>
            </w:r>
            <w:r w:rsidR="00DB21F4" w:rsidRPr="00A86FF7">
              <w:rPr>
                <w:b/>
                <w:color w:val="00293F"/>
              </w:rPr>
              <w:t>:</w:t>
            </w:r>
          </w:p>
          <w:p w14:paraId="11C0D5AA" w14:textId="77777777" w:rsidR="00432087" w:rsidRPr="00A86FF7" w:rsidRDefault="00432087" w:rsidP="00DA1606">
            <w:pPr>
              <w:widowControl w:val="0"/>
              <w:numPr>
                <w:ilvl w:val="0"/>
                <w:numId w:val="2"/>
              </w:numPr>
              <w:spacing w:before="144" w:after="144" w:line="276" w:lineRule="auto"/>
              <w:rPr>
                <w:rFonts w:cs="Arial"/>
                <w:szCs w:val="22"/>
              </w:rPr>
            </w:pPr>
            <w:r w:rsidRPr="00A86FF7">
              <w:t>The organisation has documented role responsibilities and processes for lead facilitation and coordination</w:t>
            </w:r>
            <w:r w:rsidRPr="00A86FF7">
              <w:rPr>
                <w:rFonts w:cs="Arial"/>
                <w:szCs w:val="22"/>
              </w:rPr>
              <w:t xml:space="preserve"> of the local level alliance of government and non-government services.</w:t>
            </w:r>
          </w:p>
          <w:p w14:paraId="2DD18ADD" w14:textId="77777777" w:rsidR="00432087" w:rsidRPr="00A86FF7" w:rsidRDefault="00432087" w:rsidP="00331214">
            <w:pPr>
              <w:widowControl w:val="0"/>
              <w:spacing w:before="144" w:after="144"/>
              <w:ind w:left="45"/>
              <w:rPr>
                <w:b/>
                <w:color w:val="00293F"/>
              </w:rPr>
            </w:pPr>
            <w:r w:rsidRPr="00A86FF7">
              <w:rPr>
                <w:b/>
                <w:color w:val="00293F"/>
              </w:rPr>
              <w:t>Tertiary Family Support</w:t>
            </w:r>
            <w:r w:rsidR="00DB21F4" w:rsidRPr="00A86FF7">
              <w:rPr>
                <w:b/>
                <w:color w:val="00293F"/>
              </w:rPr>
              <w:t>:</w:t>
            </w:r>
          </w:p>
          <w:p w14:paraId="5AC90B49" w14:textId="76CBD7E7" w:rsidR="00432087" w:rsidRPr="00A86FF7" w:rsidRDefault="00432087" w:rsidP="00DA1606">
            <w:pPr>
              <w:widowControl w:val="0"/>
              <w:numPr>
                <w:ilvl w:val="0"/>
                <w:numId w:val="2"/>
              </w:numPr>
              <w:spacing w:before="144" w:after="144" w:line="276" w:lineRule="auto"/>
              <w:rPr>
                <w:rFonts w:cs="Arial"/>
              </w:rPr>
            </w:pPr>
            <w:r w:rsidRPr="00A86FF7">
              <w:t>The organisation can demonstrate that it works in a coordinated and collaborative way with relevant stakeholders to ensure case plan goals and case plan reviews for children and young people are addressed in a timely manner and within a family’s local community.</w:t>
            </w:r>
          </w:p>
        </w:tc>
      </w:tr>
      <w:tr w:rsidR="00432087" w:rsidRPr="00A86FF7" w14:paraId="1A3BB97D"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7"/>
        </w:trPr>
        <w:tc>
          <w:tcPr>
            <w:tcW w:w="1696" w:type="dxa"/>
            <w:shd w:val="clear" w:color="auto" w:fill="004062"/>
            <w:vAlign w:val="center"/>
          </w:tcPr>
          <w:p w14:paraId="69A74F0B" w14:textId="7F4623AA" w:rsidR="00432087" w:rsidRPr="00A86FF7" w:rsidRDefault="005D1385" w:rsidP="00E86A73">
            <w:pPr>
              <w:widowControl w:val="0"/>
              <w:tabs>
                <w:tab w:val="left" w:pos="360"/>
              </w:tabs>
              <w:autoSpaceDE w:val="0"/>
              <w:autoSpaceDN w:val="0"/>
              <w:adjustRightInd w:val="0"/>
              <w:spacing w:before="144" w:after="144"/>
              <w:rPr>
                <w:rFonts w:cs="Arial"/>
                <w:bCs/>
                <w:noProof/>
              </w:rPr>
            </w:pPr>
            <w:r w:rsidRPr="005D1385">
              <w:rPr>
                <w:rFonts w:asciiTheme="minorHAnsi" w:eastAsiaTheme="minorHAnsi" w:hAnsiTheme="minorHAnsi" w:cstheme="minorBidi"/>
                <w:noProof/>
                <w:szCs w:val="22"/>
              </w:rPr>
              <mc:AlternateContent>
                <mc:Choice Requires="wps">
                  <w:drawing>
                    <wp:anchor distT="0" distB="0" distL="114300" distR="114300" simplePos="0" relativeHeight="252341248" behindDoc="0" locked="1" layoutInCell="1" allowOverlap="0" wp14:anchorId="40D329C4" wp14:editId="6AD49619">
                      <wp:simplePos x="0" y="0"/>
                      <wp:positionH relativeFrom="margin">
                        <wp:posOffset>-59055</wp:posOffset>
                      </wp:positionH>
                      <wp:positionV relativeFrom="page">
                        <wp:posOffset>85725</wp:posOffset>
                      </wp:positionV>
                      <wp:extent cx="1043940" cy="575945"/>
                      <wp:effectExtent l="0" t="0" r="3810" b="0"/>
                      <wp:wrapNone/>
                      <wp:docPr id="64" name="Pentagon 64"/>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DF07D0"/>
                              </a:solidFill>
                              <a:ln w="12700" cap="flat" cmpd="sng" algn="ctr">
                                <a:noFill/>
                                <a:prstDash val="solid"/>
                                <a:miter lim="800000"/>
                              </a:ln>
                              <a:effectLst/>
                            </wps:spPr>
                            <wps:txbx>
                              <w:txbxContent>
                                <w:p w14:paraId="0A430434" w14:textId="77777777" w:rsidR="004A79D2" w:rsidRPr="00054D55" w:rsidRDefault="004A79D2" w:rsidP="00054D55">
                                  <w:pPr>
                                    <w:spacing w:after="0" w:line="240" w:lineRule="auto"/>
                                    <w:rPr>
                                      <w:b/>
                                      <w:color w:val="FFFFFF" w:themeColor="background1"/>
                                      <w:sz w:val="20"/>
                                      <w:szCs w:val="20"/>
                                    </w:rPr>
                                  </w:pPr>
                                  <w:r w:rsidRPr="00054D55">
                                    <w:rPr>
                                      <w:b/>
                                      <w:color w:val="FFFFFF" w:themeColor="background1"/>
                                      <w:sz w:val="20"/>
                                      <w:szCs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329C4" id="Pentagon 64" o:spid="_x0000_s1084" type="#_x0000_t15" style="position:absolute;margin-left:-4.65pt;margin-top:6.75pt;width:82.2pt;height:45.35pt;z-index:25234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" o:allowoverlap="f" adj="15642" fillcolor="#df07d0" stroked="f" strokeweight="1pt">
                      <v:textbox>
                        <w:txbxContent>
                          <w:p w14:paraId="0A430434" w14:textId="77777777" w:rsidR="004A79D2" w:rsidRPr="00054D55" w:rsidRDefault="004A79D2" w:rsidP="00054D55">
                            <w:pPr>
                              <w:spacing w:after="0" w:line="240" w:lineRule="auto"/>
                              <w:rPr>
                                <w:b/>
                                <w:color w:val="FFFFFF" w:themeColor="background1"/>
                                <w:sz w:val="20"/>
                                <w:szCs w:val="20"/>
                              </w:rPr>
                            </w:pPr>
                            <w:r w:rsidRPr="00054D55">
                              <w:rPr>
                                <w:b/>
                                <w:color w:val="FFFFFF" w:themeColor="background1"/>
                                <w:sz w:val="20"/>
                                <w:szCs w:val="20"/>
                              </w:rPr>
                              <w:t>Young People</w:t>
                            </w:r>
                          </w:p>
                        </w:txbxContent>
                      </v:textbox>
                      <w10:wrap anchorx="margin" anchory="page"/>
                      <w10:anchorlock/>
                    </v:shape>
                  </w:pict>
                </mc:Fallback>
              </mc:AlternateContent>
            </w:r>
          </w:p>
        </w:tc>
        <w:tc>
          <w:tcPr>
            <w:tcW w:w="8289" w:type="dxa"/>
            <w:shd w:val="clear" w:color="auto" w:fill="auto"/>
            <w:vAlign w:val="center"/>
          </w:tcPr>
          <w:p w14:paraId="529046FD" w14:textId="79BACF8D" w:rsidR="00432087" w:rsidRPr="00A86FF7" w:rsidRDefault="00432087" w:rsidP="00331214">
            <w:pPr>
              <w:widowControl w:val="0"/>
              <w:spacing w:before="144" w:after="144"/>
              <w:ind w:left="45"/>
              <w:rPr>
                <w:b/>
                <w:color w:val="00293F"/>
              </w:rPr>
            </w:pPr>
            <w:r w:rsidRPr="00A86FF7">
              <w:rPr>
                <w:b/>
                <w:color w:val="00293F"/>
              </w:rPr>
              <w:t>Support and Case Management</w:t>
            </w:r>
            <w:r w:rsidR="00DB21F4" w:rsidRPr="00A86FF7">
              <w:rPr>
                <w:b/>
                <w:color w:val="00293F"/>
              </w:rPr>
              <w:t>:</w:t>
            </w:r>
            <w:r w:rsidRPr="00A86FF7">
              <w:rPr>
                <w:b/>
                <w:color w:val="00293F"/>
              </w:rPr>
              <w:t xml:space="preserve"> </w:t>
            </w:r>
          </w:p>
          <w:p w14:paraId="04004AA1" w14:textId="77777777" w:rsidR="00432087" w:rsidRPr="00A86FF7" w:rsidRDefault="00432087" w:rsidP="00DA1606">
            <w:pPr>
              <w:widowControl w:val="0"/>
              <w:numPr>
                <w:ilvl w:val="0"/>
                <w:numId w:val="2"/>
              </w:numPr>
              <w:spacing w:before="144" w:after="144" w:line="276" w:lineRule="auto"/>
              <w:rPr>
                <w:rFonts w:cs="Arial"/>
                <w:i/>
              </w:rPr>
            </w:pPr>
            <w:r w:rsidRPr="00A86FF7">
              <w:rPr>
                <w:color w:val="000000" w:themeColor="text1"/>
              </w:rPr>
              <w:t>The organisation demonstrates evidence of collaboration with other services through partnerships and case panels to address individual service user needs and increase self-reliance and independence.</w:t>
            </w:r>
          </w:p>
        </w:tc>
      </w:tr>
    </w:tbl>
    <w:p w14:paraId="43AD1DAB" w14:textId="77777777" w:rsidR="00EA2A17" w:rsidRDefault="00EA2A17" w:rsidP="00B21A28">
      <w:pPr>
        <w:spacing w:after="0"/>
      </w:pPr>
    </w:p>
    <w:tbl>
      <w:tblPr>
        <w:tblW w:w="9985" w:type="dxa"/>
        <w:tblBorders>
          <w:top w:val="single" w:sz="18" w:space="0" w:color="auto"/>
          <w:bottom w:val="single" w:sz="18" w:space="0" w:color="auto"/>
        </w:tblBorders>
        <w:tblLook w:val="00A0" w:firstRow="1" w:lastRow="0" w:firstColumn="1" w:lastColumn="0" w:noHBand="0" w:noVBand="0"/>
      </w:tblPr>
      <w:tblGrid>
        <w:gridCol w:w="9985"/>
      </w:tblGrid>
      <w:tr w:rsidR="00EC393D" w:rsidRPr="00EA2A17" w14:paraId="1ED84FAF" w14:textId="77777777" w:rsidTr="002C0052">
        <w:trPr>
          <w:trHeight w:val="391"/>
        </w:trPr>
        <w:tc>
          <w:tcPr>
            <w:tcW w:w="9985" w:type="dxa"/>
            <w:tcBorders>
              <w:top w:val="single" w:sz="4" w:space="0" w:color="auto"/>
              <w:left w:val="single" w:sz="4" w:space="0" w:color="auto"/>
              <w:bottom w:val="nil"/>
              <w:right w:val="single" w:sz="4" w:space="0" w:color="auto"/>
            </w:tcBorders>
            <w:shd w:val="clear" w:color="auto" w:fill="9A4C81"/>
          </w:tcPr>
          <w:p w14:paraId="6CDE14FE" w14:textId="547F127C" w:rsidR="00EC393D" w:rsidRPr="00EA2A17" w:rsidRDefault="00EC393D" w:rsidP="00EA2A17">
            <w:pPr>
              <w:widowControl w:val="0"/>
              <w:spacing w:after="0"/>
              <w:rPr>
                <w:bCs/>
                <w:color w:val="FFFFFF" w:themeColor="background1"/>
                <w:szCs w:val="22"/>
              </w:rPr>
            </w:pPr>
            <w:r w:rsidRPr="00EA2A17">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50793186" w14:textId="77777777" w:rsidTr="002C0052">
        <w:trPr>
          <w:trHeight w:val="391"/>
        </w:trPr>
        <w:tc>
          <w:tcPr>
            <w:tcW w:w="9985" w:type="dxa"/>
            <w:tcBorders>
              <w:top w:val="nil"/>
              <w:left w:val="nil"/>
              <w:bottom w:val="nil"/>
              <w:right w:val="nil"/>
            </w:tcBorders>
            <w:shd w:val="clear" w:color="auto" w:fill="auto"/>
          </w:tcPr>
          <w:p w14:paraId="399A39FC" w14:textId="77777777" w:rsidR="00432087" w:rsidRPr="00A86FF7" w:rsidRDefault="00432087" w:rsidP="008A6335">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Policies and procedures outline how the organisation works with other service providers and professionals to provide integrated service delivery to meet individual service users’ needs </w:t>
            </w:r>
          </w:p>
          <w:p w14:paraId="6CAF541B" w14:textId="77777777" w:rsidR="00E01528" w:rsidRPr="00A86FF7" w:rsidRDefault="00E01528"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Processes for developing relationships with other agencies </w:t>
            </w:r>
            <w:r w:rsidR="00173424" w:rsidRPr="00A86FF7">
              <w:rPr>
                <w:rFonts w:ascii="Arial" w:hAnsi="Arial" w:cs="Arial"/>
              </w:rPr>
              <w:t xml:space="preserve">(such as alternative service providers, Aboriginal and Torres Islander Community Controlled Organisations, multi-cultural </w:t>
            </w:r>
            <w:r w:rsidR="00173424" w:rsidRPr="00A86FF7">
              <w:rPr>
                <w:rFonts w:ascii="Arial" w:hAnsi="Arial" w:cs="Arial"/>
              </w:rPr>
              <w:lastRenderedPageBreak/>
              <w:t>organisations, advocacy services, relevant health services)</w:t>
            </w:r>
            <w:r w:rsidRPr="00A86FF7">
              <w:rPr>
                <w:rFonts w:ascii="Arial" w:hAnsi="Arial" w:cs="Arial"/>
              </w:rPr>
              <w:t xml:space="preserve"> </w:t>
            </w:r>
          </w:p>
          <w:p w14:paraId="1D3A8EAA" w14:textId="77777777" w:rsidR="00E01528" w:rsidRPr="00A86FF7" w:rsidRDefault="00E01528" w:rsidP="00DA1606">
            <w:pPr>
              <w:pStyle w:val="ListParagraph"/>
              <w:widowControl w:val="0"/>
              <w:numPr>
                <w:ilvl w:val="0"/>
                <w:numId w:val="3"/>
              </w:numPr>
              <w:spacing w:before="144" w:after="144"/>
              <w:rPr>
                <w:rFonts w:ascii="Arial" w:hAnsi="Arial" w:cs="Arial"/>
              </w:rPr>
            </w:pPr>
            <w:r w:rsidRPr="00A86FF7">
              <w:rPr>
                <w:rFonts w:ascii="Arial" w:hAnsi="Arial" w:cs="Arial"/>
              </w:rPr>
              <w:t>Records of agreements with relevant stakeholders (such as protocols, memoranda of understanding, service level agreements, partnership agreements)</w:t>
            </w:r>
          </w:p>
          <w:p w14:paraId="6A7FD72A" w14:textId="10BDCA75" w:rsidR="00173424" w:rsidRPr="00A86FF7" w:rsidRDefault="00173424"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Publications informing people using services about community activities and other services (such as </w:t>
            </w:r>
            <w:r w:rsidR="00790F42" w:rsidRPr="00A86FF7">
              <w:rPr>
                <w:rFonts w:ascii="Arial" w:hAnsi="Arial" w:cs="Arial"/>
              </w:rPr>
              <w:t>w</w:t>
            </w:r>
            <w:r w:rsidRPr="00A86FF7">
              <w:rPr>
                <w:rFonts w:ascii="Arial" w:hAnsi="Arial" w:cs="Arial"/>
              </w:rPr>
              <w:t>elcome/</w:t>
            </w:r>
            <w:r w:rsidR="00790F42" w:rsidRPr="00A86FF7">
              <w:rPr>
                <w:rFonts w:ascii="Arial" w:hAnsi="Arial" w:cs="Arial"/>
              </w:rPr>
              <w:t>i</w:t>
            </w:r>
            <w:r w:rsidRPr="00A86FF7">
              <w:rPr>
                <w:rFonts w:ascii="Arial" w:hAnsi="Arial" w:cs="Arial"/>
              </w:rPr>
              <w:t xml:space="preserve">nduction </w:t>
            </w:r>
            <w:r w:rsidR="00790F42" w:rsidRPr="00A86FF7">
              <w:rPr>
                <w:rFonts w:ascii="Arial" w:hAnsi="Arial" w:cs="Arial"/>
              </w:rPr>
              <w:t>p</w:t>
            </w:r>
            <w:r w:rsidRPr="00A86FF7">
              <w:rPr>
                <w:rFonts w:ascii="Arial" w:hAnsi="Arial" w:cs="Arial"/>
              </w:rPr>
              <w:t>acks, brochures, website, social media, fact sheets, displays, newsletters)</w:t>
            </w:r>
          </w:p>
          <w:p w14:paraId="456E4411"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Records of </w:t>
            </w:r>
            <w:r w:rsidR="00B735E0" w:rsidRPr="00A86FF7">
              <w:rPr>
                <w:rFonts w:ascii="Arial" w:hAnsi="Arial" w:cs="Arial"/>
              </w:rPr>
              <w:t>management and staff</w:t>
            </w:r>
            <w:r w:rsidRPr="00A86FF7">
              <w:rPr>
                <w:rFonts w:ascii="Arial" w:hAnsi="Arial" w:cs="Arial"/>
              </w:rPr>
              <w:t xml:space="preserve"> </w:t>
            </w:r>
            <w:r w:rsidR="00541339" w:rsidRPr="00A86FF7">
              <w:rPr>
                <w:rFonts w:ascii="Arial" w:hAnsi="Arial" w:cs="Arial"/>
              </w:rPr>
              <w:t>participation in</w:t>
            </w:r>
            <w:r w:rsidRPr="00A86FF7">
              <w:rPr>
                <w:rFonts w:ascii="Arial" w:hAnsi="Arial" w:cs="Arial"/>
              </w:rPr>
              <w:t xml:space="preserve"> networking activities (</w:t>
            </w:r>
            <w:r w:rsidR="00192531" w:rsidRPr="00A86FF7">
              <w:rPr>
                <w:rFonts w:ascii="Arial" w:hAnsi="Arial" w:cs="Arial"/>
              </w:rPr>
              <w:t>such as</w:t>
            </w:r>
            <w:r w:rsidRPr="00A86FF7">
              <w:rPr>
                <w:rFonts w:ascii="Arial" w:hAnsi="Arial" w:cs="Arial"/>
              </w:rPr>
              <w:t xml:space="preserve"> interagency forums</w:t>
            </w:r>
            <w:r w:rsidR="00173424" w:rsidRPr="00A86FF7">
              <w:rPr>
                <w:rFonts w:ascii="Arial" w:hAnsi="Arial" w:cs="Arial"/>
              </w:rPr>
              <w:t>, local alliances</w:t>
            </w:r>
            <w:r w:rsidRPr="00A86FF7">
              <w:rPr>
                <w:rFonts w:ascii="Arial" w:hAnsi="Arial" w:cs="Arial"/>
              </w:rPr>
              <w:t>)</w:t>
            </w:r>
          </w:p>
          <w:p w14:paraId="323629E7"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Records demonstrating the organisation works with other service providers and professionals as required to provide integrated service delivery to meet individual service users’ needs (e</w:t>
            </w:r>
            <w:r w:rsidR="008719A7" w:rsidRPr="00A86FF7">
              <w:rPr>
                <w:rFonts w:ascii="Arial" w:hAnsi="Arial" w:cs="Arial"/>
              </w:rPr>
              <w:t>.</w:t>
            </w:r>
            <w:r w:rsidRPr="00A86FF7">
              <w:rPr>
                <w:rFonts w:ascii="Arial" w:hAnsi="Arial" w:cs="Arial"/>
              </w:rPr>
              <w:t>g</w:t>
            </w:r>
            <w:r w:rsidR="008719A7" w:rsidRPr="00A86FF7">
              <w:rPr>
                <w:rFonts w:ascii="Arial" w:hAnsi="Arial" w:cs="Arial"/>
              </w:rPr>
              <w:t>.</w:t>
            </w:r>
            <w:r w:rsidRPr="00A86FF7">
              <w:rPr>
                <w:rFonts w:ascii="Arial" w:hAnsi="Arial" w:cs="Arial"/>
              </w:rPr>
              <w:t xml:space="preserve"> collaborative individualised plans for people using services)</w:t>
            </w:r>
          </w:p>
          <w:p w14:paraId="62F241B5" w14:textId="451482CC"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Feedback from people using services and their representatives</w:t>
            </w:r>
            <w:r w:rsidR="00D8262F" w:rsidRPr="00A86FF7">
              <w:rPr>
                <w:rFonts w:ascii="Arial" w:hAnsi="Arial" w:cs="Arial"/>
              </w:rPr>
              <w:t xml:space="preserve"> </w:t>
            </w:r>
            <w:r w:rsidRPr="00A86FF7">
              <w:rPr>
                <w:rFonts w:ascii="Arial" w:hAnsi="Arial" w:cs="Arial"/>
              </w:rPr>
              <w:t>/</w:t>
            </w:r>
            <w:r w:rsidR="00D8262F" w:rsidRPr="00A86FF7">
              <w:rPr>
                <w:rFonts w:ascii="Arial" w:hAnsi="Arial" w:cs="Arial"/>
              </w:rPr>
              <w:t xml:space="preserve"> </w:t>
            </w:r>
            <w:r w:rsidRPr="00A86FF7">
              <w:rPr>
                <w:rFonts w:ascii="Arial" w:hAnsi="Arial" w:cs="Arial"/>
              </w:rPr>
              <w:t>support person</w:t>
            </w:r>
            <w:r w:rsidR="00D8262F" w:rsidRPr="00A86FF7">
              <w:rPr>
                <w:rFonts w:ascii="Arial" w:hAnsi="Arial" w:cs="Arial"/>
              </w:rPr>
              <w:t>s</w:t>
            </w:r>
            <w:r w:rsidRPr="00A86FF7">
              <w:rPr>
                <w:rFonts w:ascii="Arial" w:hAnsi="Arial" w:cs="Arial"/>
              </w:rPr>
              <w:t xml:space="preserve"> </w:t>
            </w:r>
            <w:r w:rsidR="00C77D80" w:rsidRPr="00C77D80">
              <w:rPr>
                <w:rFonts w:ascii="Arial" w:hAnsi="Arial" w:cs="Arial"/>
              </w:rPr>
              <w:t xml:space="preserve">(where relevant) </w:t>
            </w:r>
            <w:r w:rsidRPr="00A86FF7">
              <w:rPr>
                <w:rFonts w:ascii="Arial" w:hAnsi="Arial" w:cs="Arial"/>
              </w:rPr>
              <w:t xml:space="preserve">confirm that services </w:t>
            </w:r>
            <w:r w:rsidR="00173424" w:rsidRPr="00A86FF7">
              <w:rPr>
                <w:rFonts w:ascii="Arial" w:hAnsi="Arial" w:cs="Arial"/>
              </w:rPr>
              <w:t xml:space="preserve">are </w:t>
            </w:r>
            <w:r w:rsidRPr="00A86FF7">
              <w:rPr>
                <w:rFonts w:ascii="Arial" w:hAnsi="Arial" w:cs="Arial"/>
              </w:rPr>
              <w:t>delivered in collaboration with other relevant services and professionals as required</w:t>
            </w:r>
            <w:r w:rsidR="00173424" w:rsidRPr="00A86FF7">
              <w:rPr>
                <w:rFonts w:ascii="Arial" w:hAnsi="Arial" w:cs="Arial"/>
              </w:rPr>
              <w:t xml:space="preserve"> (such as alternative service providers, Aboriginal and Torres Islander Community Controlled Organisations, multi-cultural organisations, advocacy services, relevant health services)</w:t>
            </w:r>
          </w:p>
          <w:p w14:paraId="02CF9ED7"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Feedback from other service providers and professionals confirms involvemen</w:t>
            </w:r>
            <w:r w:rsidR="00E01528" w:rsidRPr="00A86FF7">
              <w:rPr>
                <w:rFonts w:ascii="Arial" w:hAnsi="Arial" w:cs="Arial"/>
              </w:rPr>
              <w:t>t in service planning, delivery,</w:t>
            </w:r>
            <w:r w:rsidRPr="00A86FF7">
              <w:rPr>
                <w:rFonts w:ascii="Arial" w:hAnsi="Arial" w:cs="Arial"/>
              </w:rPr>
              <w:t xml:space="preserve"> monitoring</w:t>
            </w:r>
            <w:r w:rsidR="00E01528" w:rsidRPr="00A86FF7">
              <w:rPr>
                <w:rFonts w:ascii="Arial" w:hAnsi="Arial" w:cs="Arial"/>
              </w:rPr>
              <w:t xml:space="preserve"> and review</w:t>
            </w:r>
            <w:r w:rsidRPr="00A86FF7">
              <w:rPr>
                <w:rFonts w:ascii="Arial" w:hAnsi="Arial" w:cs="Arial"/>
              </w:rPr>
              <w:t xml:space="preserve"> for service users</w:t>
            </w:r>
          </w:p>
          <w:p w14:paraId="720D48A9"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Staff can describe the partnerships/collaborative strategies used to support service delivery, planning, monitoring and review</w:t>
            </w:r>
          </w:p>
          <w:p w14:paraId="02A98232" w14:textId="77777777" w:rsidR="00CC48B7" w:rsidRPr="00A86FF7" w:rsidRDefault="00524049" w:rsidP="00CC48B7">
            <w:pPr>
              <w:widowControl w:val="0"/>
              <w:spacing w:before="144" w:after="144"/>
              <w:rPr>
                <w:rFonts w:cs="Arial"/>
                <w:b/>
                <w:color w:val="00293F"/>
              </w:rPr>
            </w:pPr>
            <w:r w:rsidRPr="00A86FF7">
              <w:rPr>
                <w:rFonts w:cs="Arial"/>
                <w:b/>
                <w:color w:val="00293F"/>
              </w:rPr>
              <w:t xml:space="preserve">Services to children and families (includes Child Protection </w:t>
            </w:r>
            <w:r w:rsidR="00EA6E19" w:rsidRPr="00A86FF7">
              <w:rPr>
                <w:rFonts w:cs="Arial"/>
                <w:b/>
                <w:color w:val="00293F"/>
              </w:rPr>
              <w:t>P</w:t>
            </w:r>
            <w:r w:rsidRPr="00A86FF7">
              <w:rPr>
                <w:rFonts w:cs="Arial"/>
                <w:b/>
                <w:color w:val="00293F"/>
              </w:rPr>
              <w:t>lacement Services, Child Protection Support Services and</w:t>
            </w:r>
            <w:r w:rsidR="00EA6E19" w:rsidRPr="00A86FF7">
              <w:rPr>
                <w:rFonts w:cs="Arial"/>
                <w:b/>
                <w:color w:val="00293F"/>
              </w:rPr>
              <w:t xml:space="preserve"> services for</w:t>
            </w:r>
            <w:r w:rsidRPr="00A86FF7">
              <w:rPr>
                <w:rFonts w:cs="Arial"/>
                <w:b/>
                <w:color w:val="00293F"/>
              </w:rPr>
              <w:t xml:space="preserve"> Families)</w:t>
            </w:r>
            <w:r w:rsidR="00DB21F4" w:rsidRPr="00A86FF7">
              <w:rPr>
                <w:rFonts w:cs="Arial"/>
                <w:b/>
                <w:color w:val="00293F"/>
              </w:rPr>
              <w:t>:</w:t>
            </w:r>
          </w:p>
          <w:p w14:paraId="3BF479E0" w14:textId="77777777" w:rsidR="005438A9" w:rsidRPr="00A86FF7" w:rsidRDefault="00CC48B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Processes for meeting information sharing guidelines relevant to legislative requirements (e.g. </w:t>
            </w:r>
            <w:r w:rsidRPr="00A86FF7">
              <w:rPr>
                <w:rFonts w:ascii="Arial" w:hAnsi="Arial" w:cs="Arial"/>
                <w:i/>
              </w:rPr>
              <w:t>Child Protection Act 1999</w:t>
            </w:r>
            <w:r w:rsidRPr="00A86FF7">
              <w:rPr>
                <w:rFonts w:ascii="Arial" w:hAnsi="Arial" w:cs="Arial"/>
              </w:rPr>
              <w:t xml:space="preserve">) </w:t>
            </w:r>
          </w:p>
          <w:p w14:paraId="2CF46BAF" w14:textId="6DC758D1" w:rsidR="00432087" w:rsidRPr="00A86FF7" w:rsidRDefault="00524049" w:rsidP="00627A69">
            <w:pPr>
              <w:widowControl w:val="0"/>
              <w:spacing w:before="144" w:after="144"/>
              <w:rPr>
                <w:rFonts w:cs="Arial"/>
                <w:b/>
                <w:color w:val="00293F"/>
              </w:rPr>
            </w:pPr>
            <w:r w:rsidRPr="00A86FF7">
              <w:rPr>
                <w:rFonts w:cs="Arial"/>
                <w:b/>
                <w:color w:val="00293F"/>
              </w:rPr>
              <w:t>Child Protection Non</w:t>
            </w:r>
            <w:r w:rsidR="00790F42" w:rsidRPr="00A86FF7">
              <w:rPr>
                <w:rFonts w:cs="Arial"/>
                <w:b/>
                <w:color w:val="00293F"/>
              </w:rPr>
              <w:t>-</w:t>
            </w:r>
            <w:r w:rsidRPr="00A86FF7">
              <w:rPr>
                <w:rFonts w:cs="Arial"/>
                <w:b/>
                <w:color w:val="00293F"/>
              </w:rPr>
              <w:t>family based care services</w:t>
            </w:r>
            <w:r w:rsidR="00DB21F4" w:rsidRPr="00A86FF7">
              <w:rPr>
                <w:rFonts w:cs="Arial"/>
                <w:b/>
                <w:color w:val="00293F"/>
              </w:rPr>
              <w:t>:</w:t>
            </w:r>
            <w:r w:rsidRPr="00A86FF7">
              <w:rPr>
                <w:rFonts w:cs="Arial"/>
                <w:b/>
                <w:color w:val="00293F"/>
              </w:rPr>
              <w:t xml:space="preserve"> </w:t>
            </w:r>
          </w:p>
          <w:p w14:paraId="37D3D2DF" w14:textId="24330364" w:rsidR="00627A69"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Evidence of </w:t>
            </w:r>
            <w:r w:rsidR="00446697" w:rsidRPr="00A86FF7">
              <w:rPr>
                <w:rFonts w:ascii="Arial" w:hAnsi="Arial" w:cs="Arial"/>
              </w:rPr>
              <w:t xml:space="preserve">engagement of children/young people, their support networks, </w:t>
            </w:r>
            <w:r w:rsidRPr="00A86FF7">
              <w:rPr>
                <w:rFonts w:ascii="Arial" w:hAnsi="Arial" w:cs="Arial"/>
              </w:rPr>
              <w:t>local level relationships and identification of contact points to respond to service users’ needs and support incident de-escalation (</w:t>
            </w:r>
            <w:r w:rsidR="00192531" w:rsidRPr="00A86FF7">
              <w:rPr>
                <w:rFonts w:ascii="Arial" w:hAnsi="Arial" w:cs="Arial"/>
              </w:rPr>
              <w:t>such as</w:t>
            </w:r>
            <w:r w:rsidRPr="00A86FF7">
              <w:rPr>
                <w:rFonts w:ascii="Arial" w:hAnsi="Arial" w:cs="Arial"/>
              </w:rPr>
              <w:t xml:space="preserve"> nominated police liaison, mental health intervention and legal support services) </w:t>
            </w:r>
          </w:p>
          <w:p w14:paraId="544D74A0" w14:textId="77777777" w:rsidR="00627A69" w:rsidRPr="00A86FF7" w:rsidRDefault="00432087" w:rsidP="00DA1606">
            <w:pPr>
              <w:pStyle w:val="ListParagraph"/>
              <w:widowControl w:val="0"/>
              <w:numPr>
                <w:ilvl w:val="0"/>
                <w:numId w:val="3"/>
              </w:numPr>
              <w:spacing w:before="144" w:after="144"/>
              <w:rPr>
                <w:rFonts w:cs="Arial"/>
                <w:b/>
                <w:i/>
              </w:rPr>
            </w:pPr>
            <w:r w:rsidRPr="00A86FF7">
              <w:rPr>
                <w:rFonts w:ascii="Arial" w:hAnsi="Arial" w:cs="Arial"/>
              </w:rPr>
              <w:t>connections with other residential care services to share information and good practice</w:t>
            </w:r>
            <w:r w:rsidR="00E50908" w:rsidRPr="00A86FF7">
              <w:rPr>
                <w:rFonts w:ascii="Arial" w:hAnsi="Arial" w:cs="Arial"/>
                <w:color w:val="FF0000"/>
              </w:rPr>
              <w:t xml:space="preserve"> </w:t>
            </w:r>
          </w:p>
          <w:p w14:paraId="3A800022" w14:textId="77777777" w:rsidR="00432087" w:rsidRPr="00A86FF7" w:rsidRDefault="00432087" w:rsidP="00627A69">
            <w:pPr>
              <w:widowControl w:val="0"/>
              <w:spacing w:before="144" w:after="144"/>
              <w:rPr>
                <w:rFonts w:cs="Arial"/>
                <w:b/>
                <w:color w:val="00293F"/>
              </w:rPr>
            </w:pPr>
            <w:r w:rsidRPr="00A86FF7">
              <w:rPr>
                <w:rFonts w:cs="Arial"/>
                <w:b/>
                <w:color w:val="00293F"/>
              </w:rPr>
              <w:t>Services for Aboriginal and Torres Strait Islander children and families:</w:t>
            </w:r>
          </w:p>
          <w:p w14:paraId="5B91E24E" w14:textId="0F449A3F" w:rsidR="00432087" w:rsidRPr="00A86FF7" w:rsidRDefault="00790F42" w:rsidP="00DA1606">
            <w:pPr>
              <w:pStyle w:val="ListParagraph"/>
              <w:widowControl w:val="0"/>
              <w:numPr>
                <w:ilvl w:val="0"/>
                <w:numId w:val="3"/>
              </w:numPr>
              <w:spacing w:before="144" w:after="144"/>
              <w:rPr>
                <w:rFonts w:ascii="Arial" w:hAnsi="Arial" w:cs="Arial"/>
              </w:rPr>
            </w:pPr>
            <w:r w:rsidRPr="00A86FF7">
              <w:rPr>
                <w:rFonts w:ascii="Arial" w:hAnsi="Arial" w:cs="Arial"/>
              </w:rPr>
              <w:t>E</w:t>
            </w:r>
            <w:r w:rsidR="00432087" w:rsidRPr="00A86FF7">
              <w:rPr>
                <w:rFonts w:ascii="Arial" w:hAnsi="Arial" w:cs="Arial"/>
              </w:rPr>
              <w:t xml:space="preserve">vidence of meaningful partnerships with Aboriginal and Torres Strait Islander Community Controlled organisations, community and other service providers </w:t>
            </w:r>
          </w:p>
          <w:p w14:paraId="06A3AEE5" w14:textId="42CDADD0" w:rsidR="00212F49" w:rsidRPr="00A86FF7" w:rsidRDefault="00790F42" w:rsidP="00DA1606">
            <w:pPr>
              <w:pStyle w:val="ListParagraph"/>
              <w:widowControl w:val="0"/>
              <w:numPr>
                <w:ilvl w:val="0"/>
                <w:numId w:val="3"/>
              </w:numPr>
              <w:spacing w:before="144" w:after="144"/>
              <w:rPr>
                <w:rFonts w:cs="Arial"/>
              </w:rPr>
            </w:pPr>
            <w:r w:rsidRPr="00A86FF7">
              <w:rPr>
                <w:rFonts w:ascii="Arial" w:hAnsi="Arial" w:cs="Arial"/>
              </w:rPr>
              <w:t>R</w:t>
            </w:r>
            <w:r w:rsidR="00432087" w:rsidRPr="00A86FF7">
              <w:rPr>
                <w:rFonts w:ascii="Arial" w:hAnsi="Arial" w:cs="Arial"/>
              </w:rPr>
              <w:t>ecords of</w:t>
            </w:r>
            <w:r w:rsidR="00541339" w:rsidRPr="00A86FF7">
              <w:rPr>
                <w:rFonts w:ascii="Arial" w:hAnsi="Arial" w:cs="Arial"/>
              </w:rPr>
              <w:t xml:space="preserve"> </w:t>
            </w:r>
            <w:r w:rsidR="00B735E0" w:rsidRPr="00A86FF7">
              <w:rPr>
                <w:rFonts w:ascii="Arial" w:hAnsi="Arial" w:cs="Arial"/>
              </w:rPr>
              <w:t>management and staff</w:t>
            </w:r>
            <w:r w:rsidR="00541339" w:rsidRPr="00A86FF7">
              <w:rPr>
                <w:rFonts w:ascii="Arial" w:hAnsi="Arial" w:cs="Arial"/>
              </w:rPr>
              <w:t xml:space="preserve"> participation in</w:t>
            </w:r>
            <w:r w:rsidR="00432087" w:rsidRPr="00A86FF7">
              <w:rPr>
                <w:rFonts w:ascii="Arial" w:hAnsi="Arial" w:cs="Arial"/>
              </w:rPr>
              <w:t xml:space="preserve"> networking activities to iden</w:t>
            </w:r>
            <w:r w:rsidR="003A06BD" w:rsidRPr="00A86FF7">
              <w:rPr>
                <w:rFonts w:ascii="Arial" w:hAnsi="Arial" w:cs="Arial"/>
              </w:rPr>
              <w:t xml:space="preserve">tify and establish partnerships </w:t>
            </w:r>
          </w:p>
        </w:tc>
      </w:tr>
    </w:tbl>
    <w:p w14:paraId="546DD392" w14:textId="77777777" w:rsidR="00173424" w:rsidRPr="00A86FF7" w:rsidRDefault="00173424" w:rsidP="00E86A73">
      <w:pPr>
        <w:widowControl w:val="0"/>
        <w:spacing w:before="144" w:after="144"/>
        <w:rPr>
          <w:b/>
          <w:color w:val="44546A" w:themeColor="text2"/>
          <w:sz w:val="32"/>
          <w:szCs w:val="32"/>
        </w:rPr>
        <w:sectPr w:rsidR="00173424" w:rsidRPr="00A86FF7"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A86FF7" w14:paraId="3BEABF53"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5CFB9E0A" w14:textId="77777777" w:rsidR="00A04A68" w:rsidRPr="00A86FF7" w:rsidRDefault="00A04A68" w:rsidP="00A25BDE">
            <w:pPr>
              <w:spacing w:before="120" w:after="120" w:line="240" w:lineRule="auto"/>
              <w:rPr>
                <w:rFonts w:cs="Arial"/>
                <w:color w:val="44546A"/>
              </w:rPr>
            </w:pPr>
            <w:r w:rsidRPr="00A25BDE">
              <w:rPr>
                <w:b/>
                <w:color w:val="00293F"/>
                <w:sz w:val="28"/>
                <w:szCs w:val="28"/>
              </w:rPr>
              <w:lastRenderedPageBreak/>
              <w:t>Standard 3: Responding to Individual Need</w:t>
            </w:r>
          </w:p>
        </w:tc>
      </w:tr>
      <w:tr w:rsidR="00A04A68" w:rsidRPr="00A86FF7" w14:paraId="0C3B641A"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37BA96E3" w14:textId="77777777" w:rsidR="00A04A68" w:rsidRPr="00A86FF7" w:rsidRDefault="00A04A68" w:rsidP="00A04A68">
            <w:pPr>
              <w:widowControl w:val="0"/>
              <w:spacing w:after="0"/>
              <w:rPr>
                <w:rFonts w:cs="Arial"/>
              </w:rPr>
            </w:pPr>
            <w:r w:rsidRPr="00A86FF7">
              <w:rPr>
                <w:rFonts w:cs="Arial"/>
                <w:b/>
                <w:color w:val="00293F"/>
                <w:szCs w:val="22"/>
              </w:rPr>
              <w:t>Expected outcome:</w:t>
            </w:r>
            <w:r w:rsidRPr="00A86FF7">
              <w:rPr>
                <w:rFonts w:cs="Arial"/>
              </w:rPr>
              <w:t xml:space="preserve"> The assessed needs of the individual are being appropriately addressed and responded to within resource capability.</w:t>
            </w:r>
          </w:p>
        </w:tc>
      </w:tr>
      <w:tr w:rsidR="00A04A68" w:rsidRPr="00A86FF7" w14:paraId="7462A0BE"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5D7BE08E" w14:textId="77777777" w:rsidR="00A04A68" w:rsidRPr="00A86FF7" w:rsidRDefault="00A04A68" w:rsidP="00A04A68">
            <w:pPr>
              <w:widowControl w:val="0"/>
              <w:spacing w:before="120" w:after="120"/>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color w:val="000000"/>
                <w:szCs w:val="22"/>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A04A68" w:rsidRPr="00A86FF7" w14:paraId="31058AC1" w14:textId="77777777" w:rsidTr="00A04A68">
        <w:trPr>
          <w:trHeight w:val="407"/>
        </w:trPr>
        <w:tc>
          <w:tcPr>
            <w:tcW w:w="9980" w:type="dxa"/>
            <w:gridSpan w:val="2"/>
            <w:tcBorders>
              <w:top w:val="single" w:sz="12" w:space="0" w:color="004062"/>
              <w:left w:val="nil"/>
              <w:bottom w:val="nil"/>
              <w:right w:val="nil"/>
            </w:tcBorders>
            <w:shd w:val="clear" w:color="auto" w:fill="FFFFFF"/>
            <w:vAlign w:val="center"/>
          </w:tcPr>
          <w:p w14:paraId="06BD8E37" w14:textId="77777777" w:rsidR="00A04A68" w:rsidRPr="00A86FF7" w:rsidRDefault="00A04A68" w:rsidP="00A04A68">
            <w:pPr>
              <w:widowControl w:val="0"/>
              <w:spacing w:after="0"/>
              <w:rPr>
                <w:rFonts w:cs="Arial"/>
                <w:b/>
                <w:bCs/>
                <w:color w:val="000000"/>
              </w:rPr>
            </w:pPr>
          </w:p>
        </w:tc>
      </w:tr>
      <w:tr w:rsidR="00432087" w:rsidRPr="00A86FF7" w14:paraId="3313CE84" w14:textId="77777777" w:rsidTr="00A04A68">
        <w:trPr>
          <w:trHeight w:val="407"/>
        </w:trPr>
        <w:tc>
          <w:tcPr>
            <w:tcW w:w="9980" w:type="dxa"/>
            <w:gridSpan w:val="2"/>
            <w:tcBorders>
              <w:top w:val="nil"/>
              <w:left w:val="nil"/>
              <w:bottom w:val="nil"/>
              <w:right w:val="nil"/>
            </w:tcBorders>
            <w:shd w:val="clear" w:color="auto" w:fill="004062"/>
            <w:vAlign w:val="center"/>
          </w:tcPr>
          <w:p w14:paraId="1D828422" w14:textId="269F404E" w:rsidR="00432087" w:rsidRPr="00A86FF7" w:rsidRDefault="00432087" w:rsidP="004A31EE">
            <w:pPr>
              <w:spacing w:before="120" w:after="120"/>
              <w:rPr>
                <w:rFonts w:cs="Arial"/>
                <w:color w:val="000000"/>
              </w:rPr>
            </w:pPr>
            <w:bookmarkStart w:id="167" w:name="_Toc24100975"/>
            <w:r w:rsidRPr="00E519D0">
              <w:rPr>
                <w:rStyle w:val="Heading3Char"/>
              </w:rPr>
              <w:t>Indicator 3.5</w:t>
            </w:r>
            <w:bookmarkEnd w:id="167"/>
            <w:r w:rsidRPr="004A31EE">
              <w:rPr>
                <w:b/>
                <w:sz w:val="24"/>
              </w:rPr>
              <w:t>: The organisation has a range of strategies to ensure communication and decision-making by the individual is respected and reflected in goals set by the person using services and in plans to achieve service delivery outcomes.</w:t>
            </w:r>
          </w:p>
        </w:tc>
      </w:tr>
      <w:tr w:rsidR="004B3ECB" w:rsidRPr="004B3ECB" w14:paraId="1D471B1A" w14:textId="77777777" w:rsidTr="00A04A68">
        <w:trPr>
          <w:trHeight w:val="407"/>
        </w:trPr>
        <w:tc>
          <w:tcPr>
            <w:tcW w:w="9980" w:type="dxa"/>
            <w:gridSpan w:val="2"/>
            <w:tcBorders>
              <w:top w:val="nil"/>
              <w:left w:val="nil"/>
              <w:bottom w:val="nil"/>
              <w:right w:val="nil"/>
            </w:tcBorders>
            <w:shd w:val="clear" w:color="auto" w:fill="auto"/>
            <w:vAlign w:val="center"/>
          </w:tcPr>
          <w:p w14:paraId="5597027B" w14:textId="77777777" w:rsidR="00432087" w:rsidRPr="004B3ECB" w:rsidRDefault="00432087" w:rsidP="00EA2A17">
            <w:pPr>
              <w:widowControl w:val="0"/>
              <w:spacing w:after="0"/>
              <w:ind w:left="113" w:hanging="113"/>
              <w:rPr>
                <w:bCs/>
                <w:color w:val="000000" w:themeColor="text1"/>
                <w:szCs w:val="22"/>
              </w:rPr>
            </w:pPr>
            <w:r w:rsidRPr="004B3ECB">
              <w:rPr>
                <w:bCs/>
                <w:color w:val="000000" w:themeColor="text1"/>
                <w:szCs w:val="22"/>
              </w:rPr>
              <w:t>The interpretation of this indicator:</w:t>
            </w:r>
          </w:p>
        </w:tc>
      </w:tr>
      <w:tr w:rsidR="00432087" w:rsidRPr="00A86FF7" w14:paraId="09A4223A" w14:textId="77777777" w:rsidTr="00A04A68">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1092C56C" w14:textId="77777777" w:rsidR="00432087" w:rsidRDefault="00432087" w:rsidP="004B3ECB">
            <w:pPr>
              <w:pStyle w:val="ListParagraph"/>
              <w:widowControl w:val="0"/>
              <w:numPr>
                <w:ilvl w:val="0"/>
                <w:numId w:val="4"/>
              </w:numPr>
              <w:spacing w:after="0"/>
              <w:ind w:left="357" w:hanging="357"/>
              <w:rPr>
                <w:rFonts w:ascii="Arial" w:hAnsi="Arial" w:cs="Arial"/>
              </w:rPr>
            </w:pPr>
            <w:r w:rsidRPr="00A86FF7">
              <w:rPr>
                <w:rFonts w:ascii="Arial" w:hAnsi="Arial" w:cs="Arial"/>
              </w:rPr>
              <w:t xml:space="preserve">The organisation assists people to be aware of, and take responsibility for, choices regarding their lives and to move towards self-reliance. People using services have unique perceptions and experiences and opportunities are provided for participation in service planning, development, delivery and evaluation. </w:t>
            </w:r>
          </w:p>
          <w:p w14:paraId="4BE775EF" w14:textId="77777777" w:rsidR="003E7133" w:rsidRPr="00A86FF7" w:rsidRDefault="003E7133" w:rsidP="003E7133">
            <w:pPr>
              <w:pStyle w:val="ListParagraph"/>
              <w:widowControl w:val="0"/>
              <w:spacing w:after="0"/>
              <w:ind w:left="357"/>
              <w:rPr>
                <w:rFonts w:ascii="Arial" w:hAnsi="Arial" w:cs="Arial"/>
              </w:rPr>
            </w:pPr>
          </w:p>
        </w:tc>
      </w:tr>
      <w:tr w:rsidR="00432087" w:rsidRPr="004B3ECB" w14:paraId="3B25392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9980" w:type="dxa"/>
            <w:gridSpan w:val="2"/>
            <w:shd w:val="clear" w:color="auto" w:fill="004062"/>
            <w:vAlign w:val="center"/>
          </w:tcPr>
          <w:p w14:paraId="78C1BAB9" w14:textId="77777777" w:rsidR="00432087" w:rsidRPr="004B3ECB"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4B3ECB">
              <w:rPr>
                <w:bCs/>
                <w:color w:val="FFFFFF"/>
                <w:szCs w:val="22"/>
              </w:rPr>
              <w:t xml:space="preserve">As a part of meeting Indicator 3.5, organisations </w:t>
            </w:r>
            <w:r w:rsidRPr="004B3ECB">
              <w:rPr>
                <w:bCs/>
                <w:color w:val="FFFFFF"/>
                <w:szCs w:val="22"/>
                <w:u w:val="single"/>
              </w:rPr>
              <w:t>must</w:t>
            </w:r>
            <w:r w:rsidRPr="004B3ECB">
              <w:rPr>
                <w:bCs/>
                <w:color w:val="FFFFFF"/>
                <w:szCs w:val="22"/>
              </w:rPr>
              <w:t xml:space="preserve"> demonstrate the common mandatory evidence requirements </w:t>
            </w:r>
            <w:r w:rsidRPr="004B3ECB">
              <w:rPr>
                <w:bCs/>
                <w:color w:val="FFFFFF"/>
                <w:szCs w:val="22"/>
                <w:u w:val="single"/>
              </w:rPr>
              <w:t>and</w:t>
            </w:r>
            <w:r w:rsidRPr="004B3ECB">
              <w:rPr>
                <w:bCs/>
                <w:color w:val="FFFFFF"/>
                <w:szCs w:val="22"/>
              </w:rPr>
              <w:t xml:space="preserve"> relevant service specific requirements detailed below</w:t>
            </w:r>
          </w:p>
        </w:tc>
      </w:tr>
      <w:tr w:rsidR="00432087" w:rsidRPr="00A86FF7" w14:paraId="2BE8B31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1"/>
        </w:trPr>
        <w:tc>
          <w:tcPr>
            <w:tcW w:w="1696" w:type="dxa"/>
            <w:shd w:val="clear" w:color="auto" w:fill="004062"/>
            <w:vAlign w:val="center"/>
          </w:tcPr>
          <w:p w14:paraId="1E0D6C73" w14:textId="2DEAFD40" w:rsidR="00432087" w:rsidRPr="00A86FF7" w:rsidRDefault="005D1385" w:rsidP="00E86A73">
            <w:pPr>
              <w:widowControl w:val="0"/>
              <w:tabs>
                <w:tab w:val="left" w:pos="360"/>
              </w:tabs>
              <w:autoSpaceDE w:val="0"/>
              <w:autoSpaceDN w:val="0"/>
              <w:adjustRightInd w:val="0"/>
              <w:spacing w:before="144" w:after="144"/>
              <w:rPr>
                <w:rFonts w:cs="Arial"/>
                <w:b/>
                <w:bCs/>
                <w:color w:val="FFFFFF"/>
              </w:rPr>
            </w:pPr>
            <w:r>
              <w:rPr>
                <w:noProof/>
              </w:rPr>
              <mc:AlternateContent>
                <mc:Choice Requires="wps">
                  <w:drawing>
                    <wp:anchor distT="0" distB="0" distL="114300" distR="114300" simplePos="0" relativeHeight="252343296" behindDoc="0" locked="1" layoutInCell="1" allowOverlap="0" wp14:anchorId="7BE1F9C3" wp14:editId="2EC6CB94">
                      <wp:simplePos x="0" y="0"/>
                      <wp:positionH relativeFrom="margin">
                        <wp:posOffset>-65405</wp:posOffset>
                      </wp:positionH>
                      <wp:positionV relativeFrom="page">
                        <wp:posOffset>-128905</wp:posOffset>
                      </wp:positionV>
                      <wp:extent cx="1044000" cy="540000"/>
                      <wp:effectExtent l="0" t="0" r="3810" b="0"/>
                      <wp:wrapNone/>
                      <wp:docPr id="65" name="Pentagon 65"/>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1E79A18E"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F9C3" id="Pentagon 65" o:spid="_x0000_s1085" type="#_x0000_t15" style="position:absolute;margin-left:-5.15pt;margin-top:-10.15pt;width:82.2pt;height:42.5pt;z-index:25234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" o:allowoverlap="f" adj="16014" fillcolor="#ff6" stroked="f" strokeweight="1pt">
                      <v:textbox>
                        <w:txbxContent>
                          <w:p w14:paraId="1E79A18E"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84" w:type="dxa"/>
            <w:shd w:val="clear" w:color="auto" w:fill="auto"/>
            <w:vAlign w:val="center"/>
          </w:tcPr>
          <w:p w14:paraId="040639DE" w14:textId="577B3D49"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 xml:space="preserve">The organisation uses appropriate communication methods to facilitate the engagement of people using services in decision-making and planning. </w:t>
            </w:r>
          </w:p>
          <w:p w14:paraId="7DE6B510" w14:textId="77777777" w:rsidR="00432087" w:rsidRPr="00A86FF7" w:rsidRDefault="00432087" w:rsidP="00DA1606">
            <w:pPr>
              <w:widowControl w:val="0"/>
              <w:numPr>
                <w:ilvl w:val="0"/>
                <w:numId w:val="2"/>
              </w:numPr>
              <w:spacing w:before="144" w:after="144" w:line="276" w:lineRule="auto"/>
              <w:rPr>
                <w:color w:val="000000" w:themeColor="text1"/>
              </w:rPr>
            </w:pPr>
            <w:r w:rsidRPr="002C7AFD">
              <w:t>Where service delivery requires individual</w:t>
            </w:r>
            <w:r w:rsidR="008719A7" w:rsidRPr="002C7AFD">
              <w:t>ised</w:t>
            </w:r>
            <w:r w:rsidRPr="002C7AFD">
              <w:t xml:space="preserve"> planning and support</w:t>
            </w:r>
            <w:r w:rsidRPr="002C7AFD">
              <w:rPr>
                <w:rStyle w:val="FootnoteReference"/>
              </w:rPr>
              <w:footnoteReference w:id="35"/>
            </w:r>
            <w:r w:rsidRPr="002C7AFD">
              <w:t xml:space="preserve"> (</w:t>
            </w:r>
            <w:r w:rsidR="00A4109F" w:rsidRPr="002C7AFD">
              <w:t>such as</w:t>
            </w:r>
            <w:r w:rsidRPr="002C7AFD">
              <w:t xml:space="preserve"> case management, recovery</w:t>
            </w:r>
            <w:r w:rsidRPr="00A86FF7">
              <w:rPr>
                <w:color w:val="000000" w:themeColor="text1"/>
              </w:rPr>
              <w:t>/support planning):</w:t>
            </w:r>
          </w:p>
          <w:p w14:paraId="16BD2897" w14:textId="4D880EF2" w:rsidR="00432087" w:rsidRPr="00A86FF7" w:rsidRDefault="00432087" w:rsidP="00DA1606">
            <w:pPr>
              <w:widowControl w:val="0"/>
              <w:numPr>
                <w:ilvl w:val="1"/>
                <w:numId w:val="10"/>
              </w:numPr>
              <w:spacing w:before="144" w:after="144" w:line="276" w:lineRule="auto"/>
              <w:ind w:left="714" w:hanging="357"/>
              <w:contextualSpacing/>
            </w:pPr>
            <w:r w:rsidRPr="00A86FF7">
              <w:t xml:space="preserve">the </w:t>
            </w:r>
            <w:r w:rsidRPr="00A86FF7">
              <w:rPr>
                <w:color w:val="000000"/>
              </w:rPr>
              <w:t>organisation</w:t>
            </w:r>
            <w:r w:rsidRPr="00A86FF7">
              <w:t xml:space="preserve"> actively encourages the participation or people using services </w:t>
            </w:r>
            <w:r w:rsidR="0051462B" w:rsidRPr="00A86FF7">
              <w:t>and their</w:t>
            </w:r>
            <w:r w:rsidRPr="00A86FF7">
              <w:t xml:space="preserve"> </w:t>
            </w:r>
            <w:r w:rsidR="00E50908" w:rsidRPr="00A86FF7">
              <w:t>representative</w:t>
            </w:r>
            <w:r w:rsidR="00D8262F" w:rsidRPr="00A86FF7">
              <w:t xml:space="preserve">s </w:t>
            </w:r>
            <w:r w:rsidR="00E50908" w:rsidRPr="00A86FF7">
              <w:t>/</w:t>
            </w:r>
            <w:r w:rsidR="00D8262F" w:rsidRPr="00A86FF7">
              <w:t xml:space="preserve"> </w:t>
            </w:r>
            <w:r w:rsidR="00E50908" w:rsidRPr="00A86FF7">
              <w:t>support person</w:t>
            </w:r>
            <w:r w:rsidR="00D8262F" w:rsidRPr="00A86FF7">
              <w:t>s</w:t>
            </w:r>
            <w:r w:rsidR="0051462B" w:rsidRPr="00A86FF7">
              <w:t xml:space="preserve"> </w:t>
            </w:r>
            <w:r w:rsidR="00C77D80" w:rsidRPr="00C77D80">
              <w:rPr>
                <w:rFonts w:cs="Arial"/>
              </w:rPr>
              <w:t xml:space="preserve">(where relevant) </w:t>
            </w:r>
            <w:r w:rsidRPr="00A86FF7">
              <w:t xml:space="preserve">in planning and review processes, as </w:t>
            </w:r>
            <w:r w:rsidRPr="00A86FF7">
              <w:rPr>
                <w:color w:val="000000"/>
              </w:rPr>
              <w:t>appropriate</w:t>
            </w:r>
            <w:r w:rsidRPr="00A86FF7">
              <w:t xml:space="preserve"> </w:t>
            </w:r>
          </w:p>
          <w:p w14:paraId="71CAF368" w14:textId="77777777" w:rsidR="00432087" w:rsidRPr="00A86FF7" w:rsidRDefault="00432087" w:rsidP="00DA1606">
            <w:pPr>
              <w:widowControl w:val="0"/>
              <w:numPr>
                <w:ilvl w:val="1"/>
                <w:numId w:val="10"/>
              </w:numPr>
              <w:spacing w:before="144" w:after="144" w:line="276" w:lineRule="auto"/>
              <w:ind w:left="714" w:hanging="357"/>
              <w:contextualSpacing/>
            </w:pPr>
            <w:r w:rsidRPr="00A86FF7">
              <w:t xml:space="preserve">the </w:t>
            </w:r>
            <w:r w:rsidR="00D8262F" w:rsidRPr="00A86FF7">
              <w:rPr>
                <w:rFonts w:cs="Arial"/>
              </w:rPr>
              <w:t xml:space="preserve">strengths, needs, goals and </w:t>
            </w:r>
            <w:r w:rsidRPr="00A86FF7">
              <w:t xml:space="preserve">aspirations of people using services are recorded and responded to, and their </w:t>
            </w:r>
            <w:r w:rsidRPr="00A86FF7">
              <w:rPr>
                <w:color w:val="000000"/>
              </w:rPr>
              <w:t>participation</w:t>
            </w:r>
            <w:r w:rsidRPr="00A86FF7">
              <w:t xml:space="preserve"> in decision-making is promoted, where age and developmentally appropriate</w:t>
            </w:r>
          </w:p>
          <w:p w14:paraId="11E8D2B9" w14:textId="77777777" w:rsidR="00432087" w:rsidRPr="00A86FF7" w:rsidRDefault="00432087" w:rsidP="00DA1606">
            <w:pPr>
              <w:widowControl w:val="0"/>
              <w:numPr>
                <w:ilvl w:val="1"/>
                <w:numId w:val="10"/>
              </w:numPr>
              <w:spacing w:before="144" w:after="144" w:line="276" w:lineRule="auto"/>
              <w:ind w:left="714" w:hanging="357"/>
              <w:contextualSpacing/>
              <w:rPr>
                <w:rFonts w:cs="Arial"/>
                <w:color w:val="000000"/>
              </w:rPr>
            </w:pPr>
            <w:r w:rsidRPr="00A86FF7">
              <w:t xml:space="preserve">Individualised Plans are provided in a </w:t>
            </w:r>
            <w:r w:rsidRPr="00A86FF7">
              <w:rPr>
                <w:color w:val="000000"/>
              </w:rPr>
              <w:t>format</w:t>
            </w:r>
            <w:r w:rsidRPr="00A86FF7">
              <w:t xml:space="preserve"> </w:t>
            </w:r>
            <w:r w:rsidR="00173424" w:rsidRPr="00A86FF7">
              <w:t>that is easily understood by the individual</w:t>
            </w:r>
            <w:r w:rsidRPr="00A86FF7">
              <w:t>.</w:t>
            </w:r>
          </w:p>
        </w:tc>
      </w:tr>
      <w:tr w:rsidR="00432087" w:rsidRPr="00A86FF7" w14:paraId="0FFC7E4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1696" w:type="dxa"/>
            <w:tcBorders>
              <w:bottom w:val="single" w:sz="4" w:space="0" w:color="auto"/>
            </w:tcBorders>
            <w:shd w:val="clear" w:color="auto" w:fill="004062"/>
            <w:vAlign w:val="center"/>
          </w:tcPr>
          <w:p w14:paraId="192B2F75" w14:textId="38E26145" w:rsidR="00432087" w:rsidRPr="00A86FF7" w:rsidRDefault="00A56C60" w:rsidP="00E86A73">
            <w:pPr>
              <w:widowControl w:val="0"/>
              <w:tabs>
                <w:tab w:val="left" w:pos="360"/>
              </w:tabs>
              <w:autoSpaceDE w:val="0"/>
              <w:autoSpaceDN w:val="0"/>
              <w:adjustRightInd w:val="0"/>
              <w:spacing w:before="144" w:after="144"/>
              <w:rPr>
                <w:rFonts w:cs="Arial"/>
                <w:b/>
                <w:bCs/>
                <w:color w:val="FFFFFF"/>
              </w:rPr>
            </w:pPr>
            <w:r w:rsidRPr="00A56C60">
              <w:rPr>
                <w:rFonts w:asciiTheme="minorHAnsi" w:eastAsiaTheme="minorHAnsi" w:hAnsiTheme="minorHAnsi" w:cstheme="minorBidi"/>
                <w:noProof/>
                <w:szCs w:val="22"/>
              </w:rPr>
              <mc:AlternateContent>
                <mc:Choice Requires="wps">
                  <w:drawing>
                    <wp:anchor distT="0" distB="0" distL="114300" distR="114300" simplePos="0" relativeHeight="252345344" behindDoc="0" locked="1" layoutInCell="1" allowOverlap="0" wp14:anchorId="5FBA6E94" wp14:editId="68F6425B">
                      <wp:simplePos x="0" y="0"/>
                      <wp:positionH relativeFrom="margin">
                        <wp:posOffset>-67945</wp:posOffset>
                      </wp:positionH>
                      <wp:positionV relativeFrom="page">
                        <wp:posOffset>-222250</wp:posOffset>
                      </wp:positionV>
                      <wp:extent cx="1044000" cy="594000"/>
                      <wp:effectExtent l="0" t="0" r="3810" b="0"/>
                      <wp:wrapNone/>
                      <wp:docPr id="3" name="Pentagon 3"/>
                      <wp:cNvGraphicFramePr/>
                      <a:graphic xmlns:a="http://schemas.openxmlformats.org/drawingml/2006/main">
                        <a:graphicData uri="http://schemas.microsoft.com/office/word/2010/wordprocessingShape">
                          <wps:wsp>
                            <wps:cNvSpPr/>
                            <wps:spPr>
                              <a:xfrm>
                                <a:off x="0" y="0"/>
                                <a:ext cx="1044000" cy="594000"/>
                              </a:xfrm>
                              <a:prstGeom prst="homePlate">
                                <a:avLst/>
                              </a:prstGeom>
                              <a:solidFill>
                                <a:srgbClr val="427CBF"/>
                              </a:solidFill>
                              <a:ln w="12700" cap="flat" cmpd="sng" algn="ctr">
                                <a:noFill/>
                                <a:prstDash val="solid"/>
                                <a:miter lim="800000"/>
                              </a:ln>
                              <a:effectLst/>
                            </wps:spPr>
                            <wps:txbx>
                              <w:txbxContent>
                                <w:p w14:paraId="1290E637"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A6E94" id="Pentagon 3" o:spid="_x0000_s1086" type="#_x0000_t15" style="position:absolute;margin-left:-5.35pt;margin-top:-17.5pt;width:82.2pt;height:46.75pt;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" o:allowoverlap="f" adj="15455" fillcolor="#427cbf" stroked="f" strokeweight="1pt">
                      <v:textbox>
                        <w:txbxContent>
                          <w:p w14:paraId="1290E637"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tcBorders>
              <w:bottom w:val="single" w:sz="4" w:space="0" w:color="auto"/>
            </w:tcBorders>
            <w:shd w:val="clear" w:color="auto" w:fill="E7E6E6" w:themeFill="background2"/>
            <w:vAlign w:val="center"/>
          </w:tcPr>
          <w:p w14:paraId="28C85487" w14:textId="77777777" w:rsidR="00432087" w:rsidRPr="00A86FF7" w:rsidRDefault="00432087" w:rsidP="00275C58">
            <w:pPr>
              <w:pStyle w:val="ListParagraph"/>
              <w:widowControl w:val="0"/>
              <w:tabs>
                <w:tab w:val="left" w:pos="360"/>
              </w:tabs>
              <w:autoSpaceDE w:val="0"/>
              <w:autoSpaceDN w:val="0"/>
              <w:adjustRightInd w:val="0"/>
              <w:spacing w:before="60" w:after="60"/>
              <w:ind w:left="0"/>
              <w:rPr>
                <w:rFonts w:ascii="Arial" w:hAnsi="Arial" w:cs="Arial"/>
              </w:rPr>
            </w:pPr>
            <w:r w:rsidRPr="00A86FF7">
              <w:rPr>
                <w:rFonts w:ascii="Arial" w:hAnsi="Arial" w:cs="Arial"/>
              </w:rPr>
              <w:t xml:space="preserve">For non-family based placement services and family based placement services that also provide direct care to children and young people: </w:t>
            </w:r>
          </w:p>
          <w:p w14:paraId="275C9A70" w14:textId="07D4FA4B" w:rsidR="003E7133" w:rsidRPr="003E7133" w:rsidRDefault="00432087" w:rsidP="003E7133">
            <w:pPr>
              <w:widowControl w:val="0"/>
              <w:numPr>
                <w:ilvl w:val="0"/>
                <w:numId w:val="2"/>
              </w:numPr>
              <w:spacing w:before="60" w:after="60" w:line="276" w:lineRule="auto"/>
              <w:rPr>
                <w:color w:val="000000" w:themeColor="text1"/>
              </w:rPr>
            </w:pPr>
            <w:r w:rsidRPr="00A86FF7">
              <w:rPr>
                <w:color w:val="000000" w:themeColor="text1"/>
              </w:rPr>
              <w:t xml:space="preserve">The organisation has a documented process to provide opportunities for children and young people to participate in decisions made about their care and protection needs, which are consistent with the principles of the </w:t>
            </w:r>
            <w:r w:rsidRPr="00A86FF7">
              <w:rPr>
                <w:i/>
                <w:color w:val="000000" w:themeColor="text1"/>
              </w:rPr>
              <w:t>Child Protection Act 1999</w:t>
            </w:r>
            <w:r w:rsidRPr="00A86FF7">
              <w:rPr>
                <w:color w:val="000000" w:themeColor="text1"/>
              </w:rPr>
              <w:t xml:space="preserve"> (refer to Part 2, Division 1 for a full list of principles).</w:t>
            </w:r>
          </w:p>
          <w:p w14:paraId="72097ADB" w14:textId="77777777" w:rsidR="00432087" w:rsidRPr="00A86FF7" w:rsidRDefault="00432087" w:rsidP="00EC6A74">
            <w:pPr>
              <w:keepNext/>
              <w:numPr>
                <w:ilvl w:val="0"/>
                <w:numId w:val="2"/>
              </w:numPr>
              <w:spacing w:before="60" w:after="60" w:line="276" w:lineRule="auto"/>
              <w:ind w:left="357" w:hanging="357"/>
              <w:rPr>
                <w:color w:val="000000" w:themeColor="text1"/>
              </w:rPr>
            </w:pPr>
            <w:r w:rsidRPr="00A86FF7">
              <w:rPr>
                <w:color w:val="000000" w:themeColor="text1"/>
              </w:rPr>
              <w:lastRenderedPageBreak/>
              <w:t>The organisation ensures that, where age and developmentally appropriate:</w:t>
            </w:r>
          </w:p>
          <w:p w14:paraId="70BB0D81" w14:textId="77777777" w:rsidR="00432087" w:rsidRPr="00A86FF7" w:rsidRDefault="00432087" w:rsidP="00275C58">
            <w:pPr>
              <w:widowControl w:val="0"/>
              <w:numPr>
                <w:ilvl w:val="1"/>
                <w:numId w:val="10"/>
              </w:numPr>
              <w:spacing w:before="60" w:after="60" w:line="276" w:lineRule="auto"/>
              <w:ind w:left="714" w:hanging="357"/>
              <w:contextualSpacing/>
            </w:pPr>
            <w:r w:rsidRPr="00A86FF7">
              <w:t>the child or young person is given the opportunity to participate in identifying strengths and needs</w:t>
            </w:r>
          </w:p>
          <w:p w14:paraId="53020812" w14:textId="77777777" w:rsidR="00432087" w:rsidRPr="00A86FF7" w:rsidRDefault="00432087" w:rsidP="00275C58">
            <w:pPr>
              <w:widowControl w:val="0"/>
              <w:numPr>
                <w:ilvl w:val="1"/>
                <w:numId w:val="10"/>
              </w:numPr>
              <w:spacing w:before="60" w:after="60" w:line="276" w:lineRule="auto"/>
              <w:ind w:left="714" w:hanging="357"/>
              <w:contextualSpacing/>
            </w:pPr>
            <w:r w:rsidRPr="00A86FF7">
              <w:t>support and encouragement is provided to the child or young person to participate in the development of care plans, care plan reviews, and goal</w:t>
            </w:r>
            <w:r w:rsidRPr="00A86FF7">
              <w:rPr>
                <w:rFonts w:cs="Arial"/>
                <w:color w:val="000000"/>
                <w:szCs w:val="22"/>
              </w:rPr>
              <w:t xml:space="preserve"> </w:t>
            </w:r>
            <w:r w:rsidRPr="00A86FF7">
              <w:rPr>
                <w:rFonts w:cs="Arial"/>
                <w:szCs w:val="20"/>
              </w:rPr>
              <w:t>setting.</w:t>
            </w:r>
          </w:p>
        </w:tc>
      </w:tr>
      <w:tr w:rsidR="00432087" w:rsidRPr="00A86FF7" w14:paraId="5AA5239A" w14:textId="77777777" w:rsidTr="00A04A68">
        <w:trPr>
          <w:trHeight w:hRule="exact" w:val="361"/>
        </w:trPr>
        <w:tc>
          <w:tcPr>
            <w:tcW w:w="9980" w:type="dxa"/>
            <w:gridSpan w:val="2"/>
            <w:tcBorders>
              <w:top w:val="single" w:sz="4" w:space="0" w:color="auto"/>
              <w:left w:val="nil"/>
              <w:bottom w:val="nil"/>
              <w:right w:val="nil"/>
            </w:tcBorders>
            <w:shd w:val="clear" w:color="auto" w:fill="auto"/>
            <w:vAlign w:val="center"/>
          </w:tcPr>
          <w:p w14:paraId="6484EDD6" w14:textId="77777777" w:rsidR="00432087" w:rsidRPr="00A86FF7" w:rsidRDefault="00432087" w:rsidP="00A56C60">
            <w:pPr>
              <w:widowControl w:val="0"/>
              <w:tabs>
                <w:tab w:val="left" w:pos="360"/>
              </w:tabs>
              <w:autoSpaceDE w:val="0"/>
              <w:autoSpaceDN w:val="0"/>
              <w:adjustRightInd w:val="0"/>
              <w:spacing w:before="120" w:after="120"/>
              <w:rPr>
                <w:b/>
                <w:bCs/>
                <w:color w:val="FFFFFF"/>
                <w:szCs w:val="22"/>
              </w:rPr>
            </w:pPr>
          </w:p>
        </w:tc>
      </w:tr>
      <w:tr w:rsidR="00896078" w:rsidRPr="00EA2A17" w14:paraId="7FD16598" w14:textId="77777777" w:rsidTr="00A04A68">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0C53A443" w14:textId="6F6B3D98" w:rsidR="00432087" w:rsidRPr="00EA2A17" w:rsidRDefault="00432087" w:rsidP="00EA2A17">
            <w:pPr>
              <w:widowControl w:val="0"/>
              <w:spacing w:after="0"/>
              <w:rPr>
                <w:bCs/>
                <w:color w:val="FFFFFF" w:themeColor="background1"/>
                <w:szCs w:val="22"/>
              </w:rPr>
            </w:pPr>
            <w:r w:rsidRPr="00EA2A17">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2E445D5E" w14:textId="77777777" w:rsidTr="00A04A68">
        <w:trPr>
          <w:trHeight w:val="391"/>
        </w:trPr>
        <w:tc>
          <w:tcPr>
            <w:tcW w:w="9980" w:type="dxa"/>
            <w:gridSpan w:val="2"/>
            <w:tcBorders>
              <w:top w:val="single" w:sz="4" w:space="0" w:color="auto"/>
              <w:left w:val="nil"/>
              <w:bottom w:val="nil"/>
              <w:right w:val="nil"/>
            </w:tcBorders>
            <w:shd w:val="clear" w:color="auto" w:fill="auto"/>
          </w:tcPr>
          <w:p w14:paraId="7F2A91F3" w14:textId="77777777" w:rsidR="00432087" w:rsidRPr="00A86FF7" w:rsidRDefault="00432087" w:rsidP="008A6335">
            <w:pPr>
              <w:pStyle w:val="ListParagraph"/>
              <w:widowControl w:val="0"/>
              <w:numPr>
                <w:ilvl w:val="0"/>
                <w:numId w:val="3"/>
              </w:numPr>
              <w:spacing w:before="144" w:after="144"/>
              <w:ind w:left="357" w:hanging="357"/>
              <w:rPr>
                <w:rFonts w:ascii="Arial" w:hAnsi="Arial" w:cs="Arial"/>
              </w:rPr>
            </w:pPr>
            <w:r w:rsidRPr="00A86FF7">
              <w:rPr>
                <w:rFonts w:ascii="Arial" w:hAnsi="Arial" w:cs="Arial"/>
              </w:rPr>
              <w:t>Policies and procedures for how the service engages with and encourages service user participation in each stage of service delivery</w:t>
            </w:r>
          </w:p>
          <w:p w14:paraId="1F2E1E86" w14:textId="77777777" w:rsidR="003A06BD" w:rsidRPr="00A86FF7" w:rsidRDefault="003A06BD" w:rsidP="00DA1606">
            <w:pPr>
              <w:pStyle w:val="ListParagraph"/>
              <w:widowControl w:val="0"/>
              <w:numPr>
                <w:ilvl w:val="0"/>
                <w:numId w:val="3"/>
              </w:numPr>
              <w:spacing w:before="144" w:after="144"/>
              <w:rPr>
                <w:rFonts w:ascii="Arial" w:hAnsi="Arial" w:cs="Arial"/>
              </w:rPr>
            </w:pPr>
            <w:r w:rsidRPr="00A86FF7">
              <w:rPr>
                <w:rFonts w:ascii="Arial" w:hAnsi="Arial" w:cs="Arial"/>
              </w:rPr>
              <w:t>Strategies to communicate and engage with service users with diverse needs and preferences about setting goals and achieving outcomes</w:t>
            </w:r>
          </w:p>
          <w:p w14:paraId="4755CF46"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Processes for developing and documenting individualised plans in format</w:t>
            </w:r>
            <w:r w:rsidR="00160A7B" w:rsidRPr="00A86FF7">
              <w:rPr>
                <w:rFonts w:ascii="Arial" w:hAnsi="Arial" w:cs="Arial"/>
              </w:rPr>
              <w:t>s</w:t>
            </w:r>
            <w:r w:rsidRPr="00A86FF7">
              <w:rPr>
                <w:rFonts w:ascii="Arial" w:hAnsi="Arial" w:cs="Arial"/>
              </w:rPr>
              <w:t xml:space="preserve"> that </w:t>
            </w:r>
            <w:r w:rsidR="00173424" w:rsidRPr="00A86FF7">
              <w:rPr>
                <w:rFonts w:ascii="Arial" w:hAnsi="Arial" w:cs="Arial"/>
              </w:rPr>
              <w:t>are easily understood by</w:t>
            </w:r>
            <w:r w:rsidRPr="00A86FF7">
              <w:rPr>
                <w:rFonts w:ascii="Arial" w:hAnsi="Arial" w:cs="Arial"/>
              </w:rPr>
              <w:t xml:space="preserve"> individual service users </w:t>
            </w:r>
          </w:p>
          <w:p w14:paraId="41FD8D0B" w14:textId="596F2393" w:rsidR="00EE774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Publications informing service users about service planning</w:t>
            </w:r>
            <w:r w:rsidR="00EE7747" w:rsidRPr="00A86FF7">
              <w:rPr>
                <w:rFonts w:ascii="Arial" w:hAnsi="Arial" w:cs="Arial"/>
              </w:rPr>
              <w:t xml:space="preserve"> (</w:t>
            </w:r>
            <w:r w:rsidR="00192531" w:rsidRPr="00A86FF7">
              <w:rPr>
                <w:rFonts w:ascii="Arial" w:hAnsi="Arial" w:cs="Arial"/>
              </w:rPr>
              <w:t>such as</w:t>
            </w:r>
            <w:r w:rsidR="00EE7747" w:rsidRPr="00A86FF7">
              <w:rPr>
                <w:rFonts w:ascii="Arial" w:hAnsi="Arial" w:cs="Arial"/>
              </w:rPr>
              <w:t xml:space="preserve"> </w:t>
            </w:r>
            <w:r w:rsidR="00790F42" w:rsidRPr="00A86FF7">
              <w:rPr>
                <w:rFonts w:ascii="Arial" w:hAnsi="Arial" w:cs="Arial"/>
              </w:rPr>
              <w:t>w</w:t>
            </w:r>
            <w:r w:rsidR="00EE7747" w:rsidRPr="00A86FF7">
              <w:rPr>
                <w:rFonts w:ascii="Arial" w:hAnsi="Arial" w:cs="Arial"/>
              </w:rPr>
              <w:t>elcome/</w:t>
            </w:r>
            <w:r w:rsidR="00790F42" w:rsidRPr="00A86FF7">
              <w:rPr>
                <w:rFonts w:ascii="Arial" w:hAnsi="Arial" w:cs="Arial"/>
              </w:rPr>
              <w:t>i</w:t>
            </w:r>
            <w:r w:rsidR="00EE7747" w:rsidRPr="00A86FF7">
              <w:rPr>
                <w:rFonts w:ascii="Arial" w:hAnsi="Arial" w:cs="Arial"/>
              </w:rPr>
              <w:t xml:space="preserve">nduction </w:t>
            </w:r>
            <w:r w:rsidR="00790F42" w:rsidRPr="00A86FF7">
              <w:rPr>
                <w:rFonts w:ascii="Arial" w:hAnsi="Arial" w:cs="Arial"/>
              </w:rPr>
              <w:t>packs</w:t>
            </w:r>
            <w:r w:rsidR="00EE7747" w:rsidRPr="00A86FF7">
              <w:rPr>
                <w:rFonts w:ascii="Arial" w:hAnsi="Arial" w:cs="Arial"/>
              </w:rPr>
              <w:t>, brochures, website, social media, fact sheets, displays, newsletters)</w:t>
            </w:r>
          </w:p>
          <w:p w14:paraId="3718A5F4" w14:textId="77777777" w:rsidR="00432087" w:rsidRPr="00A86FF7" w:rsidRDefault="00EE774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Publications </w:t>
            </w:r>
            <w:r w:rsidR="004B7211" w:rsidRPr="00A86FF7">
              <w:rPr>
                <w:rFonts w:ascii="Arial" w:hAnsi="Arial" w:cs="Arial"/>
              </w:rPr>
              <w:t xml:space="preserve">about </w:t>
            </w:r>
            <w:r w:rsidRPr="00A86FF7">
              <w:rPr>
                <w:rFonts w:ascii="Arial" w:hAnsi="Arial" w:cs="Arial"/>
              </w:rPr>
              <w:t>service planning</w:t>
            </w:r>
            <w:r w:rsidR="004B7211" w:rsidRPr="00A86FF7">
              <w:rPr>
                <w:rFonts w:ascii="Arial" w:hAnsi="Arial" w:cs="Arial"/>
              </w:rPr>
              <w:t xml:space="preserve"> are in formats </w:t>
            </w:r>
            <w:r w:rsidR="003A06BD" w:rsidRPr="00A86FF7">
              <w:rPr>
                <w:rFonts w:ascii="Arial" w:hAnsi="Arial" w:cs="Arial"/>
              </w:rPr>
              <w:t>that are easily understood by</w:t>
            </w:r>
            <w:r w:rsidR="004B7211" w:rsidRPr="00A86FF7">
              <w:rPr>
                <w:rFonts w:ascii="Arial" w:hAnsi="Arial" w:cs="Arial"/>
              </w:rPr>
              <w:t xml:space="preserve"> people using services (</w:t>
            </w:r>
            <w:r w:rsidR="00192531" w:rsidRPr="00A86FF7">
              <w:rPr>
                <w:rFonts w:ascii="Arial" w:hAnsi="Arial" w:cs="Arial"/>
              </w:rPr>
              <w:t>such as</w:t>
            </w:r>
            <w:r w:rsidR="002D49DA" w:rsidRPr="00A86FF7">
              <w:rPr>
                <w:rFonts w:ascii="Arial" w:hAnsi="Arial" w:cs="Arial"/>
              </w:rPr>
              <w:t xml:space="preserve"> accessible, easy to navigate, large print, relevant language, culturally appropriate, braille)</w:t>
            </w:r>
          </w:p>
          <w:p w14:paraId="47A35C01" w14:textId="0ADA0064" w:rsidR="00432087" w:rsidRPr="006A373F" w:rsidRDefault="00432087" w:rsidP="00DA1606">
            <w:pPr>
              <w:pStyle w:val="ListParagraph"/>
              <w:widowControl w:val="0"/>
              <w:numPr>
                <w:ilvl w:val="0"/>
                <w:numId w:val="3"/>
              </w:numPr>
              <w:spacing w:before="144" w:after="144"/>
              <w:rPr>
                <w:rFonts w:ascii="Arial" w:hAnsi="Arial" w:cs="Arial"/>
              </w:rPr>
            </w:pPr>
            <w:r w:rsidRPr="006A373F">
              <w:rPr>
                <w:rFonts w:ascii="Arial" w:hAnsi="Arial" w:cs="Arial"/>
              </w:rPr>
              <w:t>Records reflect consideration of specific needs when communicating with service users (</w:t>
            </w:r>
            <w:r w:rsidR="00192531" w:rsidRPr="006A373F">
              <w:rPr>
                <w:rFonts w:ascii="Arial" w:hAnsi="Arial" w:cs="Arial"/>
              </w:rPr>
              <w:t>such as</w:t>
            </w:r>
            <w:r w:rsidRPr="006A373F">
              <w:rPr>
                <w:rFonts w:ascii="Arial" w:hAnsi="Arial" w:cs="Arial"/>
              </w:rPr>
              <w:t xml:space="preserve"> </w:t>
            </w:r>
            <w:r w:rsidR="003A06BD" w:rsidRPr="006A373F">
              <w:rPr>
                <w:rFonts w:ascii="Arial" w:hAnsi="Arial" w:cs="Arial"/>
              </w:rPr>
              <w:t>language, culture, age, ability</w:t>
            </w:r>
            <w:r w:rsidRPr="006A373F">
              <w:rPr>
                <w:rFonts w:ascii="Arial" w:hAnsi="Arial" w:cs="Arial"/>
              </w:rPr>
              <w:t xml:space="preserve">) </w:t>
            </w:r>
            <w:r w:rsidR="00F84D47" w:rsidRPr="006A373F">
              <w:rPr>
                <w:rFonts w:ascii="Arial" w:hAnsi="Arial" w:cs="Arial"/>
              </w:rPr>
              <w:t xml:space="preserve">and their </w:t>
            </w:r>
            <w:r w:rsidR="004B1785" w:rsidRPr="006A373F">
              <w:rPr>
                <w:rFonts w:ascii="Arial" w:hAnsi="Arial" w:cs="Arial"/>
              </w:rPr>
              <w:t xml:space="preserve">representatives / </w:t>
            </w:r>
            <w:r w:rsidR="00F84D47" w:rsidRPr="006A373F">
              <w:rPr>
                <w:rFonts w:ascii="Arial" w:hAnsi="Arial" w:cs="Arial"/>
              </w:rPr>
              <w:t>support persons</w:t>
            </w:r>
            <w:r w:rsidR="00C77D80" w:rsidRPr="006A373F">
              <w:rPr>
                <w:rFonts w:ascii="Arial" w:hAnsi="Arial" w:cs="Arial"/>
              </w:rPr>
              <w:t xml:space="preserve"> (where relevant)  </w:t>
            </w:r>
          </w:p>
          <w:p w14:paraId="610D6E73" w14:textId="6B346175" w:rsidR="00432087" w:rsidRPr="006A373F" w:rsidRDefault="00432087" w:rsidP="00DA1606">
            <w:pPr>
              <w:pStyle w:val="ListParagraph"/>
              <w:widowControl w:val="0"/>
              <w:numPr>
                <w:ilvl w:val="0"/>
                <w:numId w:val="3"/>
              </w:numPr>
              <w:spacing w:before="144" w:after="144"/>
              <w:rPr>
                <w:rFonts w:ascii="Arial" w:hAnsi="Arial" w:cs="Arial"/>
              </w:rPr>
            </w:pPr>
            <w:r w:rsidRPr="006A373F">
              <w:rPr>
                <w:rFonts w:ascii="Arial" w:hAnsi="Arial" w:cs="Arial"/>
              </w:rPr>
              <w:t>Records demonstrate that different strategies used by the service to communicate and engage with service users in accordance with their needs</w:t>
            </w:r>
            <w:r w:rsidR="00033699" w:rsidRPr="006A373F">
              <w:rPr>
                <w:rFonts w:ascii="Arial" w:hAnsi="Arial" w:cs="Arial"/>
              </w:rPr>
              <w:t>, rights</w:t>
            </w:r>
            <w:r w:rsidRPr="006A373F">
              <w:rPr>
                <w:rFonts w:ascii="Arial" w:hAnsi="Arial" w:cs="Arial"/>
              </w:rPr>
              <w:t xml:space="preserve"> and preferences (</w:t>
            </w:r>
            <w:r w:rsidR="002A6FD8" w:rsidRPr="006A373F">
              <w:rPr>
                <w:rFonts w:ascii="Arial" w:hAnsi="Arial" w:cs="Arial"/>
              </w:rPr>
              <w:t>such as</w:t>
            </w:r>
            <w:r w:rsidRPr="006A373F">
              <w:rPr>
                <w:rFonts w:ascii="Arial" w:hAnsi="Arial" w:cs="Arial"/>
              </w:rPr>
              <w:t xml:space="preserve"> interpreters, participation of </w:t>
            </w:r>
            <w:r w:rsidR="00E50908" w:rsidRPr="006A373F">
              <w:rPr>
                <w:rFonts w:ascii="Arial" w:hAnsi="Arial" w:cs="Arial"/>
              </w:rPr>
              <w:t>chosen representative</w:t>
            </w:r>
            <w:r w:rsidR="00D8262F" w:rsidRPr="006A373F">
              <w:rPr>
                <w:rFonts w:ascii="Arial" w:hAnsi="Arial" w:cs="Arial"/>
              </w:rPr>
              <w:t xml:space="preserve">s </w:t>
            </w:r>
            <w:r w:rsidR="00E50908" w:rsidRPr="006A373F">
              <w:rPr>
                <w:rFonts w:ascii="Arial" w:hAnsi="Arial" w:cs="Arial"/>
              </w:rPr>
              <w:t>/</w:t>
            </w:r>
            <w:r w:rsidR="00D8262F" w:rsidRPr="006A373F">
              <w:rPr>
                <w:rFonts w:ascii="Arial" w:hAnsi="Arial" w:cs="Arial"/>
              </w:rPr>
              <w:t xml:space="preserve"> </w:t>
            </w:r>
            <w:r w:rsidR="00E50908" w:rsidRPr="006A373F">
              <w:rPr>
                <w:rFonts w:ascii="Arial" w:hAnsi="Arial" w:cs="Arial"/>
              </w:rPr>
              <w:t>s</w:t>
            </w:r>
            <w:r w:rsidRPr="006A373F">
              <w:rPr>
                <w:rFonts w:ascii="Arial" w:hAnsi="Arial" w:cs="Arial"/>
              </w:rPr>
              <w:t xml:space="preserve">upport </w:t>
            </w:r>
            <w:r w:rsidR="00D8262F" w:rsidRPr="006A373F">
              <w:rPr>
                <w:rFonts w:ascii="Arial" w:hAnsi="Arial" w:cs="Arial"/>
              </w:rPr>
              <w:t>persons</w:t>
            </w:r>
            <w:r w:rsidRPr="006A373F">
              <w:rPr>
                <w:rFonts w:ascii="Arial" w:hAnsi="Arial" w:cs="Arial"/>
              </w:rPr>
              <w:t>, culturally safe practices, flexible approaches, use of technology/communication aids/devices, change of surroundings)</w:t>
            </w:r>
          </w:p>
          <w:p w14:paraId="5B5314AE" w14:textId="77777777" w:rsidR="00432087" w:rsidRPr="006A373F" w:rsidRDefault="00432087" w:rsidP="00DA1606">
            <w:pPr>
              <w:pStyle w:val="ListParagraph"/>
              <w:widowControl w:val="0"/>
              <w:numPr>
                <w:ilvl w:val="0"/>
                <w:numId w:val="3"/>
              </w:numPr>
              <w:spacing w:before="144" w:after="144"/>
              <w:rPr>
                <w:rFonts w:ascii="Arial" w:hAnsi="Arial" w:cs="Arial"/>
              </w:rPr>
            </w:pPr>
            <w:r w:rsidRPr="006A373F">
              <w:rPr>
                <w:rFonts w:ascii="Arial" w:hAnsi="Arial" w:cs="Arial"/>
              </w:rPr>
              <w:t xml:space="preserve">Feedback from people using services confirms that their </w:t>
            </w:r>
            <w:r w:rsidR="00745A04" w:rsidRPr="006A373F">
              <w:rPr>
                <w:rFonts w:ascii="Arial" w:hAnsi="Arial" w:cs="Arial"/>
              </w:rPr>
              <w:t>strengths, needs, goals and aspirations</w:t>
            </w:r>
            <w:r w:rsidRPr="006A373F">
              <w:rPr>
                <w:rFonts w:ascii="Arial" w:hAnsi="Arial" w:cs="Arial"/>
              </w:rPr>
              <w:t xml:space="preserve"> are respected</w:t>
            </w:r>
          </w:p>
          <w:p w14:paraId="1D4D4E6D" w14:textId="5D9FD0CF" w:rsidR="00432087" w:rsidRPr="006A373F" w:rsidRDefault="00432087" w:rsidP="00DA1606">
            <w:pPr>
              <w:pStyle w:val="ListParagraph"/>
              <w:widowControl w:val="0"/>
              <w:numPr>
                <w:ilvl w:val="0"/>
                <w:numId w:val="3"/>
              </w:numPr>
              <w:spacing w:before="144" w:after="144"/>
              <w:rPr>
                <w:rFonts w:ascii="Arial" w:hAnsi="Arial" w:cs="Arial"/>
              </w:rPr>
            </w:pPr>
            <w:r w:rsidRPr="006A373F">
              <w:rPr>
                <w:rFonts w:ascii="Arial" w:hAnsi="Arial" w:cs="Arial"/>
              </w:rPr>
              <w:t>Feedback from people using services</w:t>
            </w:r>
            <w:r w:rsidR="00AD18B9" w:rsidRPr="006A373F">
              <w:rPr>
                <w:rFonts w:ascii="Arial" w:hAnsi="Arial" w:cs="Arial"/>
              </w:rPr>
              <w:t xml:space="preserve"> and their representatives</w:t>
            </w:r>
            <w:r w:rsidR="00D8262F" w:rsidRPr="006A373F">
              <w:rPr>
                <w:rFonts w:ascii="Arial" w:hAnsi="Arial" w:cs="Arial"/>
              </w:rPr>
              <w:t xml:space="preserve"> </w:t>
            </w:r>
            <w:r w:rsidR="00AD18B9" w:rsidRPr="006A373F">
              <w:rPr>
                <w:rFonts w:ascii="Arial" w:hAnsi="Arial" w:cs="Arial"/>
              </w:rPr>
              <w:t>/</w:t>
            </w:r>
            <w:r w:rsidR="00D8262F" w:rsidRPr="006A373F">
              <w:rPr>
                <w:rFonts w:ascii="Arial" w:hAnsi="Arial" w:cs="Arial"/>
              </w:rPr>
              <w:t xml:space="preserve"> </w:t>
            </w:r>
            <w:r w:rsidR="00AD18B9" w:rsidRPr="006A373F">
              <w:rPr>
                <w:rFonts w:ascii="Arial" w:hAnsi="Arial" w:cs="Arial"/>
              </w:rPr>
              <w:t>support persons</w:t>
            </w:r>
            <w:r w:rsidR="00C77D80" w:rsidRPr="006A373F">
              <w:rPr>
                <w:rFonts w:ascii="Arial" w:hAnsi="Arial" w:cs="Arial"/>
              </w:rPr>
              <w:t xml:space="preserve"> (where relevant) </w:t>
            </w:r>
            <w:r w:rsidR="00AD18B9" w:rsidRPr="006A373F">
              <w:rPr>
                <w:rFonts w:ascii="Arial" w:hAnsi="Arial" w:cs="Arial"/>
              </w:rPr>
              <w:t xml:space="preserve"> </w:t>
            </w:r>
            <w:r w:rsidRPr="006A373F">
              <w:rPr>
                <w:rFonts w:ascii="Arial" w:hAnsi="Arial" w:cs="Arial"/>
              </w:rPr>
              <w:t>confirms participation in individual planning and review processes and that they understand their individualised plans</w:t>
            </w:r>
          </w:p>
          <w:p w14:paraId="39C65EB3" w14:textId="77777777" w:rsidR="00432087" w:rsidRPr="00A86FF7" w:rsidRDefault="00432087" w:rsidP="00DA1606">
            <w:pPr>
              <w:pStyle w:val="ListParagraph"/>
              <w:widowControl w:val="0"/>
              <w:numPr>
                <w:ilvl w:val="0"/>
                <w:numId w:val="3"/>
              </w:numPr>
              <w:spacing w:before="144" w:after="144"/>
              <w:rPr>
                <w:rFonts w:ascii="Arial" w:hAnsi="Arial" w:cs="Arial"/>
              </w:rPr>
            </w:pPr>
            <w:r w:rsidRPr="006A373F">
              <w:rPr>
                <w:rFonts w:ascii="Arial" w:hAnsi="Arial" w:cs="Arial"/>
              </w:rPr>
              <w:t>Staff can describe the processes used to develop and document individualised</w:t>
            </w:r>
            <w:r w:rsidRPr="00A86FF7">
              <w:rPr>
                <w:rFonts w:ascii="Arial" w:hAnsi="Arial" w:cs="Arial"/>
              </w:rPr>
              <w:t xml:space="preserve"> plans in format</w:t>
            </w:r>
            <w:r w:rsidR="00160A7B" w:rsidRPr="00A86FF7">
              <w:rPr>
                <w:rFonts w:ascii="Arial" w:hAnsi="Arial" w:cs="Arial"/>
              </w:rPr>
              <w:t>s</w:t>
            </w:r>
            <w:r w:rsidRPr="00A86FF7">
              <w:rPr>
                <w:rFonts w:ascii="Arial" w:hAnsi="Arial" w:cs="Arial"/>
              </w:rPr>
              <w:t xml:space="preserve"> that </w:t>
            </w:r>
            <w:r w:rsidR="003A06BD" w:rsidRPr="00A86FF7">
              <w:rPr>
                <w:rFonts w:ascii="Arial" w:hAnsi="Arial" w:cs="Arial"/>
              </w:rPr>
              <w:t>are easily understood by</w:t>
            </w:r>
            <w:r w:rsidRPr="00A86FF7">
              <w:rPr>
                <w:rFonts w:ascii="Arial" w:hAnsi="Arial" w:cs="Arial"/>
              </w:rPr>
              <w:t xml:space="preserve"> individual service users</w:t>
            </w:r>
          </w:p>
          <w:p w14:paraId="0A2BCE39" w14:textId="77777777" w:rsidR="00432087" w:rsidRPr="00A86FF7" w:rsidRDefault="00432087" w:rsidP="00275C58">
            <w:pPr>
              <w:widowControl w:val="0"/>
              <w:spacing w:after="60" w:line="240" w:lineRule="auto"/>
              <w:rPr>
                <w:rFonts w:cs="Arial"/>
                <w:b/>
                <w:color w:val="00293F"/>
              </w:rPr>
            </w:pPr>
            <w:r w:rsidRPr="00A86FF7">
              <w:rPr>
                <w:rFonts w:cs="Arial"/>
                <w:b/>
                <w:color w:val="00293F"/>
              </w:rPr>
              <w:t>Services for Aboriginal and Torres Strait Islander children and families:</w:t>
            </w:r>
          </w:p>
          <w:p w14:paraId="4D932857" w14:textId="1927B2AC" w:rsidR="00432087" w:rsidRPr="00A86FF7" w:rsidRDefault="00790F42" w:rsidP="00DA1606">
            <w:pPr>
              <w:pStyle w:val="ListParagraph"/>
              <w:widowControl w:val="0"/>
              <w:numPr>
                <w:ilvl w:val="0"/>
                <w:numId w:val="3"/>
              </w:numPr>
              <w:spacing w:before="144" w:after="144"/>
              <w:rPr>
                <w:rFonts w:ascii="Arial" w:hAnsi="Arial" w:cs="Arial"/>
              </w:rPr>
            </w:pPr>
            <w:r w:rsidRPr="00A86FF7">
              <w:rPr>
                <w:rFonts w:ascii="Arial" w:hAnsi="Arial" w:cs="Arial"/>
              </w:rPr>
              <w:t>S</w:t>
            </w:r>
            <w:r w:rsidR="00432087" w:rsidRPr="00A86FF7">
              <w:rPr>
                <w:rFonts w:ascii="Arial" w:hAnsi="Arial" w:cs="Arial"/>
              </w:rPr>
              <w:t>trategies to identify and overcome barriers and support participation of people using services (</w:t>
            </w:r>
            <w:r w:rsidR="002A6FD8" w:rsidRPr="00A86FF7">
              <w:rPr>
                <w:rFonts w:ascii="Arial" w:hAnsi="Arial" w:cs="Arial"/>
              </w:rPr>
              <w:t>such as</w:t>
            </w:r>
            <w:r w:rsidR="00432087" w:rsidRPr="00A86FF7">
              <w:rPr>
                <w:rFonts w:ascii="Arial" w:hAnsi="Arial" w:cs="Arial"/>
              </w:rPr>
              <w:t xml:space="preserve"> participation of </w:t>
            </w:r>
            <w:r w:rsidR="004B1785" w:rsidRPr="00A86FF7">
              <w:rPr>
                <w:rFonts w:ascii="Arial" w:hAnsi="Arial" w:cs="Arial"/>
              </w:rPr>
              <w:t xml:space="preserve">representatives / </w:t>
            </w:r>
            <w:r w:rsidR="00432087" w:rsidRPr="00A86FF7">
              <w:rPr>
                <w:rFonts w:ascii="Arial" w:hAnsi="Arial" w:cs="Arial"/>
              </w:rPr>
              <w:t xml:space="preserve">support </w:t>
            </w:r>
            <w:r w:rsidR="004B1785" w:rsidRPr="00A86FF7">
              <w:rPr>
                <w:rFonts w:ascii="Arial" w:hAnsi="Arial" w:cs="Arial"/>
              </w:rPr>
              <w:t>persons</w:t>
            </w:r>
            <w:r w:rsidR="00432087" w:rsidRPr="00A86FF7">
              <w:rPr>
                <w:rFonts w:ascii="Arial" w:hAnsi="Arial" w:cs="Arial"/>
              </w:rPr>
              <w:t>)</w:t>
            </w:r>
            <w:r w:rsidR="003A06BD" w:rsidRPr="00A86FF7">
              <w:rPr>
                <w:rFonts w:ascii="Arial" w:hAnsi="Arial" w:cs="Arial"/>
              </w:rPr>
              <w:t xml:space="preserve"> </w:t>
            </w:r>
          </w:p>
          <w:p w14:paraId="217F5DF6" w14:textId="6365A6E2" w:rsidR="00212F49" w:rsidRPr="00A86FF7" w:rsidRDefault="00790F42" w:rsidP="00733B63">
            <w:pPr>
              <w:pStyle w:val="ListParagraph"/>
              <w:widowControl w:val="0"/>
              <w:numPr>
                <w:ilvl w:val="0"/>
                <w:numId w:val="3"/>
              </w:numPr>
              <w:spacing w:before="144" w:after="144"/>
              <w:rPr>
                <w:rFonts w:cs="Arial"/>
              </w:rPr>
            </w:pPr>
            <w:r w:rsidRPr="00A86FF7">
              <w:rPr>
                <w:rFonts w:ascii="Arial" w:hAnsi="Arial" w:cs="Arial"/>
              </w:rPr>
              <w:t>I</w:t>
            </w:r>
            <w:r w:rsidR="00432087" w:rsidRPr="00A86FF7">
              <w:rPr>
                <w:rFonts w:ascii="Arial" w:hAnsi="Arial" w:cs="Arial"/>
              </w:rPr>
              <w:t xml:space="preserve">nformation is provided in a culturally informed format </w:t>
            </w:r>
            <w:r w:rsidR="00173424" w:rsidRPr="00A86FF7">
              <w:rPr>
                <w:rFonts w:ascii="Arial" w:hAnsi="Arial" w:cs="Arial"/>
              </w:rPr>
              <w:t>that is easily understood by people using services</w:t>
            </w:r>
            <w:r w:rsidR="00E50908" w:rsidRPr="00A86FF7">
              <w:rPr>
                <w:rFonts w:ascii="Arial" w:hAnsi="Arial" w:cs="Arial"/>
              </w:rPr>
              <w:t xml:space="preserve"> </w:t>
            </w:r>
          </w:p>
        </w:tc>
      </w:tr>
    </w:tbl>
    <w:p w14:paraId="0FBE9F11" w14:textId="77777777" w:rsidR="003A06BD" w:rsidRPr="00A86FF7" w:rsidRDefault="003A06BD" w:rsidP="00E86A73">
      <w:pPr>
        <w:widowControl w:val="0"/>
        <w:spacing w:before="144" w:after="144"/>
        <w:rPr>
          <w:b/>
          <w:color w:val="44546A" w:themeColor="text2"/>
          <w:sz w:val="32"/>
          <w:szCs w:val="32"/>
        </w:rPr>
        <w:sectPr w:rsidR="003A06BD" w:rsidRPr="00A86FF7" w:rsidSect="005C7482">
          <w:pgSz w:w="11906" w:h="16838"/>
          <w:pgMar w:top="1134" w:right="991" w:bottom="1134" w:left="1134" w:header="709" w:footer="709" w:gutter="0"/>
          <w:cols w:space="708"/>
          <w:docGrid w:linePitch="360"/>
        </w:sectPr>
      </w:pPr>
      <w:bookmarkStart w:id="168" w:name="_Toc280258756"/>
      <w:bookmarkStart w:id="169" w:name="_Toc280685760"/>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432087" w:rsidRPr="00A86FF7" w14:paraId="6BBE7659" w14:textId="77777777" w:rsidTr="00A62142">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1EE90055" w14:textId="77777777" w:rsidR="00432087" w:rsidRPr="00A86FF7" w:rsidRDefault="00432087" w:rsidP="001D19E0">
            <w:pPr>
              <w:pStyle w:val="Heading2"/>
              <w:rPr>
                <w:rFonts w:cs="Arial"/>
                <w:color w:val="44546A" w:themeColor="text2"/>
              </w:rPr>
            </w:pPr>
            <w:bookmarkStart w:id="170" w:name="_Toc24100976"/>
            <w:r w:rsidRPr="00E519D0">
              <w:lastRenderedPageBreak/>
              <w:t>Standard 4: Safety, Wellbeing and Rights</w:t>
            </w:r>
            <w:bookmarkEnd w:id="170"/>
          </w:p>
        </w:tc>
      </w:tr>
      <w:tr w:rsidR="00432087" w:rsidRPr="00A86FF7" w14:paraId="18340ABB" w14:textId="77777777" w:rsidTr="00A62142">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04CF1A63" w14:textId="77777777" w:rsidR="00432087" w:rsidRPr="00A86FF7" w:rsidRDefault="00432087" w:rsidP="004B3ECB">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The safety, wellbeing and human and legal rights of people using services are protected and promoted.</w:t>
            </w:r>
          </w:p>
        </w:tc>
      </w:tr>
      <w:tr w:rsidR="00432087" w:rsidRPr="00A86FF7" w14:paraId="65B2C74A" w14:textId="77777777" w:rsidTr="00A62142">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F8C5558" w14:textId="77777777" w:rsidR="00432087" w:rsidRPr="00A86FF7" w:rsidRDefault="00432087" w:rsidP="004B3ECB">
            <w:pPr>
              <w:widowControl w:val="0"/>
              <w:spacing w:before="120" w:after="120"/>
              <w:rPr>
                <w:rFonts w:cs="Arial"/>
                <w:b/>
                <w:bCs/>
                <w:color w:val="000000"/>
              </w:rPr>
            </w:pPr>
            <w:r w:rsidRPr="00A86FF7">
              <w:rPr>
                <w:rFonts w:cs="Arial"/>
                <w:b/>
                <w:color w:val="00293F"/>
                <w:szCs w:val="22"/>
              </w:rPr>
              <w:t>Context:</w:t>
            </w:r>
            <w:r w:rsidRPr="00A86FF7">
              <w:rPr>
                <w:rFonts w:cs="Arial"/>
                <w:szCs w:val="22"/>
              </w:rPr>
              <w:t xml:space="preserve"> </w:t>
            </w:r>
            <w:r w:rsidRPr="00A86FF7">
              <w:rPr>
                <w:rFonts w:cs="Arial"/>
                <w:color w:val="000000"/>
                <w:szCs w:val="22"/>
              </w:rPr>
              <w:t>The organisation upholds the legal and human rights of people using services. This includes people’s right to receive services that protect and promote their safety and wellbeing, participation and choice.</w:t>
            </w:r>
          </w:p>
        </w:tc>
      </w:tr>
      <w:tr w:rsidR="00432087" w:rsidRPr="00A86FF7" w14:paraId="53BAAC3A" w14:textId="77777777" w:rsidTr="00A62142">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1694562D" w14:textId="77777777" w:rsidR="00432087" w:rsidRPr="00A86FF7" w:rsidRDefault="00432087" w:rsidP="00A56C60">
            <w:pPr>
              <w:widowControl w:val="0"/>
              <w:spacing w:after="0"/>
              <w:rPr>
                <w:rFonts w:cs="Arial"/>
                <w:b/>
                <w:bCs/>
                <w:color w:val="000000"/>
              </w:rPr>
            </w:pPr>
          </w:p>
        </w:tc>
      </w:tr>
      <w:tr w:rsidR="00432087" w:rsidRPr="00A86FF7" w14:paraId="077085CB" w14:textId="77777777" w:rsidTr="00A62142">
        <w:trPr>
          <w:trHeight w:val="407"/>
        </w:trPr>
        <w:tc>
          <w:tcPr>
            <w:tcW w:w="9980" w:type="dxa"/>
            <w:gridSpan w:val="2"/>
            <w:tcBorders>
              <w:top w:val="nil"/>
              <w:left w:val="nil"/>
              <w:bottom w:val="nil"/>
              <w:right w:val="nil"/>
            </w:tcBorders>
            <w:shd w:val="clear" w:color="auto" w:fill="004062"/>
            <w:vAlign w:val="center"/>
          </w:tcPr>
          <w:p w14:paraId="3B6E0988" w14:textId="3B31AC0B" w:rsidR="00432087" w:rsidRPr="00A86FF7" w:rsidRDefault="00432087" w:rsidP="004A31EE">
            <w:pPr>
              <w:spacing w:before="120" w:after="120"/>
            </w:pPr>
            <w:bookmarkStart w:id="171" w:name="_Toc24100977"/>
            <w:r w:rsidRPr="00E519D0">
              <w:rPr>
                <w:rStyle w:val="Heading3Char"/>
              </w:rPr>
              <w:t>Indicator 4.1</w:t>
            </w:r>
            <w:bookmarkEnd w:id="171"/>
            <w:r w:rsidRPr="004A31EE">
              <w:rPr>
                <w:b/>
                <w:sz w:val="24"/>
              </w:rPr>
              <w:t>: The organisation provides services in a manner that upholds people’s human and legal rights.</w:t>
            </w:r>
          </w:p>
        </w:tc>
      </w:tr>
      <w:tr w:rsidR="00432087" w:rsidRPr="00A86FF7" w14:paraId="06335D40" w14:textId="77777777" w:rsidTr="00A62142">
        <w:trPr>
          <w:trHeight w:val="407"/>
        </w:trPr>
        <w:tc>
          <w:tcPr>
            <w:tcW w:w="9980" w:type="dxa"/>
            <w:gridSpan w:val="2"/>
            <w:tcBorders>
              <w:top w:val="nil"/>
              <w:left w:val="nil"/>
              <w:bottom w:val="nil"/>
              <w:right w:val="nil"/>
            </w:tcBorders>
            <w:shd w:val="clear" w:color="auto" w:fill="FFFFFF" w:themeFill="background1"/>
            <w:vAlign w:val="center"/>
          </w:tcPr>
          <w:p w14:paraId="02C978FE" w14:textId="77777777" w:rsidR="00432087" w:rsidRPr="00A86FF7" w:rsidRDefault="00432087" w:rsidP="00A56C60">
            <w:pPr>
              <w:widowControl w:val="0"/>
              <w:spacing w:after="0"/>
              <w:ind w:left="113" w:hanging="113"/>
              <w:rPr>
                <w:b/>
                <w:bCs/>
                <w:color w:val="FFFFFF"/>
                <w:szCs w:val="22"/>
              </w:rPr>
            </w:pPr>
          </w:p>
        </w:tc>
      </w:tr>
      <w:tr w:rsidR="00432087" w:rsidRPr="004B3ECB" w14:paraId="70A4B36E" w14:textId="77777777" w:rsidTr="00A62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9980" w:type="dxa"/>
            <w:gridSpan w:val="2"/>
            <w:shd w:val="clear" w:color="auto" w:fill="004062"/>
            <w:vAlign w:val="center"/>
          </w:tcPr>
          <w:p w14:paraId="7B8D23D6" w14:textId="77777777" w:rsidR="00432087" w:rsidRPr="004B3ECB"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4B3ECB">
              <w:rPr>
                <w:bCs/>
                <w:color w:val="FFFFFF"/>
                <w:szCs w:val="22"/>
              </w:rPr>
              <w:t xml:space="preserve">As a part of meeting Indicator 4.1, organisations </w:t>
            </w:r>
            <w:r w:rsidRPr="004B3ECB">
              <w:rPr>
                <w:bCs/>
                <w:color w:val="FFFFFF"/>
                <w:szCs w:val="22"/>
                <w:u w:val="single"/>
              </w:rPr>
              <w:t>must</w:t>
            </w:r>
            <w:r w:rsidRPr="004B3ECB">
              <w:rPr>
                <w:bCs/>
                <w:color w:val="FFFFFF"/>
                <w:szCs w:val="22"/>
              </w:rPr>
              <w:t xml:space="preserve"> demonstrate the common mandatory evidence requirements </w:t>
            </w:r>
            <w:r w:rsidRPr="004B3ECB">
              <w:rPr>
                <w:bCs/>
                <w:color w:val="FFFFFF"/>
                <w:szCs w:val="22"/>
                <w:u w:val="single"/>
              </w:rPr>
              <w:t>and</w:t>
            </w:r>
            <w:r w:rsidRPr="004B3ECB">
              <w:rPr>
                <w:bCs/>
                <w:color w:val="FFFFFF"/>
                <w:szCs w:val="22"/>
              </w:rPr>
              <w:t xml:space="preserve"> relevant service specific requirements detailed below</w:t>
            </w:r>
          </w:p>
        </w:tc>
      </w:tr>
      <w:tr w:rsidR="00432087" w:rsidRPr="00A86FF7" w14:paraId="638B573C" w14:textId="77777777" w:rsidTr="00E671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0"/>
        </w:trPr>
        <w:tc>
          <w:tcPr>
            <w:tcW w:w="1696" w:type="dxa"/>
            <w:shd w:val="clear" w:color="auto" w:fill="004062"/>
            <w:vAlign w:val="center"/>
          </w:tcPr>
          <w:p w14:paraId="798466D6" w14:textId="139F621D" w:rsidR="00432087" w:rsidRPr="00A86FF7" w:rsidRDefault="00E6711C" w:rsidP="00E86A73">
            <w:pPr>
              <w:widowControl w:val="0"/>
              <w:tabs>
                <w:tab w:val="left" w:pos="360"/>
              </w:tabs>
              <w:autoSpaceDE w:val="0"/>
              <w:autoSpaceDN w:val="0"/>
              <w:adjustRightInd w:val="0"/>
              <w:spacing w:before="144" w:after="144"/>
              <w:rPr>
                <w:rFonts w:cs="Arial"/>
                <w:b/>
                <w:bCs/>
                <w:color w:val="FFFFFF"/>
              </w:rPr>
            </w:pPr>
            <w:r w:rsidRPr="00E6711C">
              <w:rPr>
                <w:rFonts w:asciiTheme="minorHAnsi" w:eastAsiaTheme="minorHAnsi" w:hAnsiTheme="minorHAnsi" w:cstheme="minorBidi"/>
                <w:noProof/>
                <w:szCs w:val="22"/>
              </w:rPr>
              <mc:AlternateContent>
                <mc:Choice Requires="wps">
                  <w:drawing>
                    <wp:anchor distT="0" distB="0" distL="114300" distR="114300" simplePos="0" relativeHeight="252347392" behindDoc="0" locked="1" layoutInCell="1" allowOverlap="0" wp14:anchorId="6483A5B6" wp14:editId="1B7CC209">
                      <wp:simplePos x="0" y="0"/>
                      <wp:positionH relativeFrom="margin">
                        <wp:posOffset>-73025</wp:posOffset>
                      </wp:positionH>
                      <wp:positionV relativeFrom="page">
                        <wp:posOffset>-205740</wp:posOffset>
                      </wp:positionV>
                      <wp:extent cx="1044000" cy="540000"/>
                      <wp:effectExtent l="0" t="0" r="3810" b="0"/>
                      <wp:wrapNone/>
                      <wp:docPr id="5" name="Pentagon 5"/>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60428A19"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3A5B6" id="Pentagon 5" o:spid="_x0000_s1087" type="#_x0000_t15" style="position:absolute;margin-left:-5.75pt;margin-top:-16.2pt;width:82.2pt;height:42.5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" o:allowoverlap="f" adj="16014" fillcolor="#ff6" stroked="f" strokeweight="1pt">
                      <v:textbox>
                        <w:txbxContent>
                          <w:p w14:paraId="60428A19"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84" w:type="dxa"/>
            <w:tcBorders>
              <w:bottom w:val="single" w:sz="4" w:space="0" w:color="auto"/>
            </w:tcBorders>
            <w:shd w:val="clear" w:color="auto" w:fill="auto"/>
            <w:vAlign w:val="center"/>
          </w:tcPr>
          <w:p w14:paraId="676A24E3" w14:textId="16053E30" w:rsidR="00432087" w:rsidRPr="006A373F" w:rsidRDefault="00432087" w:rsidP="00E6711C">
            <w:pPr>
              <w:widowControl w:val="0"/>
              <w:numPr>
                <w:ilvl w:val="0"/>
                <w:numId w:val="2"/>
              </w:numPr>
              <w:spacing w:before="120" w:after="120" w:line="276" w:lineRule="auto"/>
              <w:rPr>
                <w:color w:val="000000" w:themeColor="text1"/>
              </w:rPr>
            </w:pPr>
            <w:r w:rsidRPr="006A373F">
              <w:rPr>
                <w:color w:val="000000" w:themeColor="text1"/>
              </w:rPr>
              <w:t>Documented processes and records of service planning and delivery demonstrat</w:t>
            </w:r>
            <w:r w:rsidR="009C25F3" w:rsidRPr="006A373F">
              <w:rPr>
                <w:color w:val="000000" w:themeColor="text1"/>
              </w:rPr>
              <w:t>e</w:t>
            </w:r>
            <w:r w:rsidRPr="006A373F">
              <w:rPr>
                <w:color w:val="000000" w:themeColor="text1"/>
              </w:rPr>
              <w:t xml:space="preserve"> that services are delivered in a manner that </w:t>
            </w:r>
            <w:r w:rsidR="00475361" w:rsidRPr="006A373F">
              <w:t xml:space="preserve">is compatible with </w:t>
            </w:r>
            <w:r w:rsidR="00033699" w:rsidRPr="006A373F">
              <w:t>the human rights</w:t>
            </w:r>
            <w:r w:rsidR="00433586">
              <w:t xml:space="preserve"> of people using services</w:t>
            </w:r>
            <w:r w:rsidR="00033699" w:rsidRPr="006A373F">
              <w:t>, and</w:t>
            </w:r>
            <w:r w:rsidR="00033699" w:rsidRPr="006A373F">
              <w:rPr>
                <w:color w:val="000000" w:themeColor="text1"/>
              </w:rPr>
              <w:t xml:space="preserve"> </w:t>
            </w:r>
            <w:r w:rsidRPr="006A373F">
              <w:rPr>
                <w:color w:val="000000" w:themeColor="text1"/>
              </w:rPr>
              <w:t xml:space="preserve">upholds </w:t>
            </w:r>
            <w:r w:rsidR="00433586">
              <w:rPr>
                <w:color w:val="000000" w:themeColor="text1"/>
              </w:rPr>
              <w:t xml:space="preserve">their </w:t>
            </w:r>
            <w:r w:rsidRPr="006A373F">
              <w:rPr>
                <w:color w:val="000000" w:themeColor="text1"/>
              </w:rPr>
              <w:t>legal</w:t>
            </w:r>
            <w:r w:rsidR="00433586">
              <w:rPr>
                <w:color w:val="000000" w:themeColor="text1"/>
              </w:rPr>
              <w:t xml:space="preserve"> rights</w:t>
            </w:r>
            <w:r w:rsidRPr="006A373F">
              <w:rPr>
                <w:color w:val="000000" w:themeColor="text1"/>
              </w:rPr>
              <w:t>, including:</w:t>
            </w:r>
          </w:p>
          <w:p w14:paraId="27D10292" w14:textId="03155008" w:rsidR="00033699" w:rsidRPr="006A373F" w:rsidRDefault="00033699" w:rsidP="00033699">
            <w:pPr>
              <w:widowControl w:val="0"/>
              <w:numPr>
                <w:ilvl w:val="1"/>
                <w:numId w:val="10"/>
              </w:numPr>
              <w:spacing w:before="120" w:after="120" w:line="276" w:lineRule="auto"/>
              <w:ind w:left="714" w:hanging="357"/>
              <w:contextualSpacing/>
              <w:rPr>
                <w:rFonts w:cs="Arial"/>
                <w:color w:val="000000" w:themeColor="text1"/>
              </w:rPr>
            </w:pPr>
            <w:r w:rsidRPr="006A373F">
              <w:t xml:space="preserve">human rights </w:t>
            </w:r>
            <w:r w:rsidR="00475361" w:rsidRPr="006A373F">
              <w:t xml:space="preserve">and obligations </w:t>
            </w:r>
            <w:r w:rsidR="00433586">
              <w:t xml:space="preserve">consistent with </w:t>
            </w:r>
            <w:r w:rsidRPr="006A373F">
              <w:t xml:space="preserve">the </w:t>
            </w:r>
            <w:r w:rsidR="004A79D2" w:rsidRPr="004A79D2">
              <w:rPr>
                <w:i/>
              </w:rPr>
              <w:t>Human Rights Act 2019</w:t>
            </w:r>
          </w:p>
          <w:p w14:paraId="6E16101F" w14:textId="77777777" w:rsidR="00432087" w:rsidRPr="006A373F" w:rsidRDefault="00432087" w:rsidP="00E6711C">
            <w:pPr>
              <w:widowControl w:val="0"/>
              <w:numPr>
                <w:ilvl w:val="1"/>
                <w:numId w:val="10"/>
              </w:numPr>
              <w:spacing w:before="120" w:after="120" w:line="276" w:lineRule="auto"/>
              <w:ind w:left="714" w:hanging="357"/>
              <w:contextualSpacing/>
              <w:rPr>
                <w:rFonts w:cs="Arial"/>
                <w:color w:val="000000" w:themeColor="text1"/>
              </w:rPr>
            </w:pPr>
            <w:r w:rsidRPr="006A373F">
              <w:rPr>
                <w:rFonts w:cs="Arial"/>
                <w:color w:val="000000" w:themeColor="text1"/>
              </w:rPr>
              <w:t>right to privacy and to access to personal information held by the service</w:t>
            </w:r>
            <w:r w:rsidRPr="006A373F">
              <w:rPr>
                <w:rFonts w:cs="Arial"/>
                <w:vertAlign w:val="superscript"/>
              </w:rPr>
              <w:footnoteReference w:id="36"/>
            </w:r>
            <w:r w:rsidRPr="006A373F">
              <w:rPr>
                <w:rFonts w:cs="Arial"/>
                <w:color w:val="000000" w:themeColor="text1"/>
              </w:rPr>
              <w:t xml:space="preserve">; (and for services funded by a Queensland Government </w:t>
            </w:r>
            <w:r w:rsidR="004D4C11" w:rsidRPr="006A373F">
              <w:rPr>
                <w:rFonts w:cs="Arial"/>
                <w:color w:val="000000" w:themeColor="text1"/>
              </w:rPr>
              <w:t>d</w:t>
            </w:r>
            <w:r w:rsidRPr="006A373F">
              <w:rPr>
                <w:rFonts w:cs="Arial"/>
                <w:color w:val="000000" w:themeColor="text1"/>
              </w:rPr>
              <w:t xml:space="preserve">epartment, the right to access information held by the department through the </w:t>
            </w:r>
            <w:r w:rsidRPr="006A373F">
              <w:rPr>
                <w:rFonts w:cs="Arial"/>
                <w:i/>
                <w:color w:val="000000" w:themeColor="text1"/>
              </w:rPr>
              <w:t>Right to Information Act 2009)</w:t>
            </w:r>
          </w:p>
          <w:p w14:paraId="5F757889" w14:textId="77777777" w:rsidR="00432087" w:rsidRPr="006A373F" w:rsidRDefault="00432087" w:rsidP="00E6711C">
            <w:pPr>
              <w:widowControl w:val="0"/>
              <w:numPr>
                <w:ilvl w:val="1"/>
                <w:numId w:val="10"/>
              </w:numPr>
              <w:spacing w:before="120" w:after="120" w:line="276" w:lineRule="auto"/>
              <w:ind w:left="714" w:hanging="357"/>
              <w:contextualSpacing/>
              <w:rPr>
                <w:rFonts w:cs="Arial"/>
                <w:color w:val="000000" w:themeColor="text1"/>
              </w:rPr>
            </w:pPr>
            <w:r w:rsidRPr="006A373F">
              <w:rPr>
                <w:rFonts w:cs="Arial"/>
                <w:color w:val="000000" w:themeColor="text1"/>
              </w:rPr>
              <w:t>right to confidentiality of personal information</w:t>
            </w:r>
          </w:p>
          <w:p w14:paraId="389E029A" w14:textId="77777777" w:rsidR="00432087" w:rsidRPr="006A373F" w:rsidRDefault="00432087" w:rsidP="00E6711C">
            <w:pPr>
              <w:widowControl w:val="0"/>
              <w:numPr>
                <w:ilvl w:val="1"/>
                <w:numId w:val="10"/>
              </w:numPr>
              <w:spacing w:before="120" w:after="120" w:line="276" w:lineRule="auto"/>
              <w:ind w:left="714" w:hanging="357"/>
              <w:contextualSpacing/>
              <w:rPr>
                <w:rFonts w:cs="Arial"/>
                <w:color w:val="000000" w:themeColor="text1"/>
              </w:rPr>
            </w:pPr>
            <w:r w:rsidRPr="006A373F">
              <w:rPr>
                <w:rFonts w:cs="Arial"/>
                <w:color w:val="000000" w:themeColor="text1"/>
              </w:rPr>
              <w:t>right to be treated with dignity and respect</w:t>
            </w:r>
          </w:p>
          <w:p w14:paraId="20D697D4" w14:textId="77777777" w:rsidR="00432087" w:rsidRPr="00A86FF7" w:rsidRDefault="00432087" w:rsidP="00E6711C">
            <w:pPr>
              <w:widowControl w:val="0"/>
              <w:numPr>
                <w:ilvl w:val="0"/>
                <w:numId w:val="2"/>
              </w:numPr>
              <w:spacing w:before="120" w:after="120" w:line="276" w:lineRule="auto"/>
              <w:rPr>
                <w:color w:val="000000" w:themeColor="text1"/>
              </w:rPr>
            </w:pPr>
            <w:r w:rsidRPr="00A86FF7">
              <w:rPr>
                <w:color w:val="000000" w:themeColor="text1"/>
              </w:rPr>
              <w:t>People using services are provided with information on their rights, in ways that are appropriate, having regard to their identity, ability and cultural background.</w:t>
            </w:r>
          </w:p>
        </w:tc>
      </w:tr>
      <w:tr w:rsidR="00432087" w:rsidRPr="00A86FF7" w14:paraId="710E5BF1" w14:textId="77777777" w:rsidTr="00E671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1696" w:type="dxa"/>
            <w:shd w:val="clear" w:color="auto" w:fill="004062"/>
            <w:vAlign w:val="center"/>
          </w:tcPr>
          <w:p w14:paraId="739E93FA" w14:textId="24DC9123" w:rsidR="00432087" w:rsidRPr="00A86FF7" w:rsidRDefault="00E6711C" w:rsidP="00E86A73">
            <w:pPr>
              <w:widowControl w:val="0"/>
              <w:tabs>
                <w:tab w:val="left" w:pos="360"/>
              </w:tabs>
              <w:autoSpaceDE w:val="0"/>
              <w:autoSpaceDN w:val="0"/>
              <w:adjustRightInd w:val="0"/>
              <w:spacing w:before="144" w:after="144"/>
              <w:rPr>
                <w:noProof/>
              </w:rPr>
            </w:pPr>
            <w:r w:rsidRPr="00E6711C">
              <w:rPr>
                <w:rFonts w:asciiTheme="minorHAnsi" w:eastAsiaTheme="minorHAnsi" w:hAnsiTheme="minorHAnsi" w:cstheme="minorBidi"/>
                <w:noProof/>
                <w:szCs w:val="22"/>
              </w:rPr>
              <mc:AlternateContent>
                <mc:Choice Requires="wps">
                  <w:drawing>
                    <wp:anchor distT="0" distB="0" distL="114300" distR="114300" simplePos="0" relativeHeight="252349440" behindDoc="0" locked="1" layoutInCell="1" allowOverlap="0" wp14:anchorId="444EEF52" wp14:editId="3CB8B0E0">
                      <wp:simplePos x="0" y="0"/>
                      <wp:positionH relativeFrom="margin">
                        <wp:posOffset>-73025</wp:posOffset>
                      </wp:positionH>
                      <wp:positionV relativeFrom="page">
                        <wp:posOffset>-172720</wp:posOffset>
                      </wp:positionV>
                      <wp:extent cx="1044000" cy="594000"/>
                      <wp:effectExtent l="0" t="0" r="3810" b="0"/>
                      <wp:wrapNone/>
                      <wp:docPr id="475" name="Pentagon 475"/>
                      <wp:cNvGraphicFramePr/>
                      <a:graphic xmlns:a="http://schemas.openxmlformats.org/drawingml/2006/main">
                        <a:graphicData uri="http://schemas.microsoft.com/office/word/2010/wordprocessingShape">
                          <wps:wsp>
                            <wps:cNvSpPr/>
                            <wps:spPr>
                              <a:xfrm>
                                <a:off x="0" y="0"/>
                                <a:ext cx="1044000" cy="594000"/>
                              </a:xfrm>
                              <a:prstGeom prst="homePlate">
                                <a:avLst/>
                              </a:prstGeom>
                              <a:solidFill>
                                <a:srgbClr val="427CBF"/>
                              </a:solidFill>
                              <a:ln w="12700" cap="flat" cmpd="sng" algn="ctr">
                                <a:noFill/>
                                <a:prstDash val="solid"/>
                                <a:miter lim="800000"/>
                              </a:ln>
                              <a:effectLst/>
                            </wps:spPr>
                            <wps:txbx>
                              <w:txbxContent>
                                <w:p w14:paraId="5B361ED8"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EF52" id="Pentagon 475" o:spid="_x0000_s1088" type="#_x0000_t15" style="position:absolute;margin-left:-5.75pt;margin-top:-13.6pt;width:82.2pt;height:46.75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" o:allowoverlap="f" adj="15455" fillcolor="#427cbf" stroked="f" strokeweight="1pt">
                      <v:textbox>
                        <w:txbxContent>
                          <w:p w14:paraId="5B361ED8"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shd w:val="clear" w:color="auto" w:fill="E7E6E6" w:themeFill="background2"/>
            <w:vAlign w:val="center"/>
          </w:tcPr>
          <w:p w14:paraId="259FCF57" w14:textId="77777777" w:rsidR="00432087" w:rsidRPr="00A86FF7" w:rsidRDefault="00432087" w:rsidP="00E6711C">
            <w:pPr>
              <w:widowControl w:val="0"/>
              <w:spacing w:before="120" w:after="120"/>
              <w:ind w:left="45"/>
              <w:rPr>
                <w:b/>
                <w:i/>
                <w:color w:val="00293F"/>
              </w:rPr>
            </w:pPr>
            <w:r w:rsidRPr="00A86FF7">
              <w:rPr>
                <w:b/>
                <w:i/>
                <w:color w:val="00293F"/>
              </w:rPr>
              <w:t>Rights</w:t>
            </w:r>
          </w:p>
          <w:p w14:paraId="7EE1F745" w14:textId="0F13A447" w:rsidR="00432087" w:rsidRPr="00A86FF7" w:rsidRDefault="00432087" w:rsidP="00E6711C">
            <w:pPr>
              <w:widowControl w:val="0"/>
              <w:spacing w:before="120" w:after="120"/>
              <w:ind w:left="45"/>
              <w:rPr>
                <w:b/>
                <w:color w:val="00293F"/>
              </w:rPr>
            </w:pPr>
            <w:r w:rsidRPr="00A86FF7">
              <w:rPr>
                <w:b/>
                <w:color w:val="00293F"/>
              </w:rPr>
              <w:t>All Placement services must</w:t>
            </w:r>
            <w:r w:rsidR="00790F42" w:rsidRPr="00A86FF7">
              <w:rPr>
                <w:b/>
                <w:color w:val="00293F"/>
              </w:rPr>
              <w:t xml:space="preserve"> demonstrate the following</w:t>
            </w:r>
            <w:r w:rsidRPr="00A86FF7">
              <w:rPr>
                <w:b/>
                <w:color w:val="00293F"/>
              </w:rPr>
              <w:t>:</w:t>
            </w:r>
          </w:p>
          <w:p w14:paraId="3DD81AE3" w14:textId="094DF744" w:rsidR="00432087" w:rsidRPr="00A86FF7" w:rsidRDefault="00790F42" w:rsidP="00E6711C">
            <w:pPr>
              <w:widowControl w:val="0"/>
              <w:numPr>
                <w:ilvl w:val="0"/>
                <w:numId w:val="2"/>
              </w:numPr>
              <w:spacing w:before="120" w:after="120" w:line="276" w:lineRule="auto"/>
              <w:rPr>
                <w:color w:val="000000" w:themeColor="text1"/>
              </w:rPr>
            </w:pPr>
            <w:r w:rsidRPr="00A86FF7">
              <w:rPr>
                <w:color w:val="000000" w:themeColor="text1"/>
              </w:rPr>
              <w:t>E</w:t>
            </w:r>
            <w:r w:rsidR="00432087" w:rsidRPr="00A86FF7">
              <w:rPr>
                <w:color w:val="000000" w:themeColor="text1"/>
              </w:rPr>
              <w:t>vidence that information regarding the rights of children in care is displayed and/or provided in an accessible format that facilitates understanding by children and young people, including information regarding the service’s role in upholding children and young people’s rights</w:t>
            </w:r>
          </w:p>
          <w:p w14:paraId="268C4404" w14:textId="1CC79E8F" w:rsidR="00432087" w:rsidRPr="00A86FF7" w:rsidRDefault="00790F42" w:rsidP="00E6711C">
            <w:pPr>
              <w:widowControl w:val="0"/>
              <w:numPr>
                <w:ilvl w:val="0"/>
                <w:numId w:val="2"/>
              </w:numPr>
              <w:spacing w:before="120" w:after="120" w:line="276" w:lineRule="auto"/>
              <w:rPr>
                <w:color w:val="000000" w:themeColor="text1"/>
              </w:rPr>
            </w:pPr>
            <w:r w:rsidRPr="00A86FF7">
              <w:rPr>
                <w:color w:val="000000" w:themeColor="text1"/>
              </w:rPr>
              <w:t>E</w:t>
            </w:r>
            <w:r w:rsidR="00432087" w:rsidRPr="00A86FF7">
              <w:rPr>
                <w:color w:val="000000" w:themeColor="text1"/>
              </w:rPr>
              <w:t xml:space="preserve">nsure that care provided meets the </w:t>
            </w:r>
            <w:r w:rsidR="00432087" w:rsidRPr="00A86FF7">
              <w:rPr>
                <w:i/>
                <w:color w:val="000000" w:themeColor="text1"/>
              </w:rPr>
              <w:t>Statement of Standards</w:t>
            </w:r>
            <w:r w:rsidR="00BF450C" w:rsidRPr="00A86FF7">
              <w:rPr>
                <w:i/>
                <w:color w:val="000000" w:themeColor="text1"/>
              </w:rPr>
              <w:t xml:space="preserve"> </w:t>
            </w:r>
            <w:r w:rsidR="00BF450C" w:rsidRPr="00A86FF7">
              <w:t xml:space="preserve">(section 122 </w:t>
            </w:r>
            <w:r w:rsidR="00BF450C" w:rsidRPr="00A86FF7">
              <w:rPr>
                <w:i/>
              </w:rPr>
              <w:t>Child Protection Act 1999)</w:t>
            </w:r>
          </w:p>
          <w:p w14:paraId="6E1A2737" w14:textId="63E0DA37" w:rsidR="00432087" w:rsidRPr="00A86FF7" w:rsidRDefault="00790F42" w:rsidP="00E6711C">
            <w:pPr>
              <w:widowControl w:val="0"/>
              <w:numPr>
                <w:ilvl w:val="0"/>
                <w:numId w:val="2"/>
              </w:numPr>
              <w:spacing w:before="120" w:after="120" w:line="276" w:lineRule="auto"/>
              <w:rPr>
                <w:color w:val="000000" w:themeColor="text1"/>
              </w:rPr>
            </w:pPr>
            <w:r w:rsidRPr="00A86FF7">
              <w:rPr>
                <w:color w:val="000000" w:themeColor="text1"/>
              </w:rPr>
              <w:t>P</w:t>
            </w:r>
            <w:r w:rsidR="00432087" w:rsidRPr="00A86FF7">
              <w:rPr>
                <w:color w:val="000000" w:themeColor="text1"/>
              </w:rPr>
              <w:t xml:space="preserve">lan and deliver services in accordance with the </w:t>
            </w:r>
            <w:r w:rsidR="00432087" w:rsidRPr="00A86FF7">
              <w:rPr>
                <w:i/>
                <w:color w:val="000000" w:themeColor="text1"/>
              </w:rPr>
              <w:t>Charter of Rights for a Child in Care</w:t>
            </w:r>
            <w:r w:rsidR="00432087" w:rsidRPr="00A86FF7">
              <w:rPr>
                <w:color w:val="000000" w:themeColor="text1"/>
              </w:rPr>
              <w:t xml:space="preserve"> (</w:t>
            </w:r>
            <w:r w:rsidR="00B45E7B" w:rsidRPr="00A86FF7">
              <w:rPr>
                <w:color w:val="000000" w:themeColor="text1"/>
              </w:rPr>
              <w:t>Schedule 1</w:t>
            </w:r>
            <w:r w:rsidR="00432087" w:rsidRPr="00A86FF7">
              <w:rPr>
                <w:color w:val="000000" w:themeColor="text1"/>
              </w:rPr>
              <w:t xml:space="preserve"> </w:t>
            </w:r>
            <w:r w:rsidR="00432087" w:rsidRPr="00A86FF7">
              <w:rPr>
                <w:i/>
                <w:color w:val="000000" w:themeColor="text1"/>
              </w:rPr>
              <w:t>Child Protection Act 1999</w:t>
            </w:r>
            <w:r w:rsidR="00432087" w:rsidRPr="00A86FF7">
              <w:rPr>
                <w:color w:val="000000" w:themeColor="text1"/>
              </w:rPr>
              <w:t>)</w:t>
            </w:r>
          </w:p>
          <w:p w14:paraId="7C5F5A0B" w14:textId="0E413B96" w:rsidR="00432087" w:rsidRPr="00A86FF7" w:rsidRDefault="00790F42" w:rsidP="00E6711C">
            <w:pPr>
              <w:widowControl w:val="0"/>
              <w:numPr>
                <w:ilvl w:val="0"/>
                <w:numId w:val="2"/>
              </w:numPr>
              <w:spacing w:before="120" w:after="120" w:line="276" w:lineRule="auto"/>
              <w:rPr>
                <w:rFonts w:cs="Arial"/>
              </w:rPr>
            </w:pPr>
            <w:r w:rsidRPr="00A86FF7">
              <w:rPr>
                <w:color w:val="000000" w:themeColor="text1"/>
              </w:rPr>
              <w:t>F</w:t>
            </w:r>
            <w:r w:rsidR="00432087" w:rsidRPr="00A86FF7">
              <w:rPr>
                <w:color w:val="000000" w:themeColor="text1"/>
              </w:rPr>
              <w:t xml:space="preserve">or non-family based placement services, </w:t>
            </w:r>
            <w:r w:rsidR="009C25F3" w:rsidRPr="00A86FF7">
              <w:rPr>
                <w:color w:val="000000" w:themeColor="text1"/>
              </w:rPr>
              <w:t xml:space="preserve">ensure </w:t>
            </w:r>
            <w:r w:rsidR="00432087" w:rsidRPr="00A86FF7">
              <w:rPr>
                <w:color w:val="000000" w:themeColor="text1"/>
              </w:rPr>
              <w:t xml:space="preserve">there is sufficient space in the living environment for the child to meet with </w:t>
            </w:r>
            <w:r w:rsidR="00DC2EF2" w:rsidRPr="00A86FF7">
              <w:rPr>
                <w:color w:val="000000" w:themeColor="text1"/>
              </w:rPr>
              <w:t>DCSYW</w:t>
            </w:r>
            <w:r w:rsidR="00432087" w:rsidRPr="00A86FF7">
              <w:rPr>
                <w:color w:val="000000" w:themeColor="text1"/>
              </w:rPr>
              <w:t xml:space="preserve">, family and significant others in privacy (this could be a single multi-purpose space or separate </w:t>
            </w:r>
            <w:r w:rsidR="00432087" w:rsidRPr="00A86FF7">
              <w:rPr>
                <w:color w:val="000000" w:themeColor="text1"/>
              </w:rPr>
              <w:lastRenderedPageBreak/>
              <w:t>spaces).</w:t>
            </w:r>
          </w:p>
        </w:tc>
      </w:tr>
      <w:tr w:rsidR="002801C0" w:rsidRPr="00A86FF7" w14:paraId="7F4C2A2A" w14:textId="77777777" w:rsidTr="00E671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4"/>
        </w:trPr>
        <w:tc>
          <w:tcPr>
            <w:tcW w:w="1696" w:type="dxa"/>
            <w:shd w:val="clear" w:color="auto" w:fill="004062"/>
            <w:vAlign w:val="center"/>
          </w:tcPr>
          <w:p w14:paraId="44EF1C32" w14:textId="0EA2C595" w:rsidR="002801C0" w:rsidRPr="00A86FF7" w:rsidRDefault="002801C0" w:rsidP="00E86A73">
            <w:pPr>
              <w:widowControl w:val="0"/>
              <w:tabs>
                <w:tab w:val="left" w:pos="360"/>
              </w:tabs>
              <w:autoSpaceDE w:val="0"/>
              <w:autoSpaceDN w:val="0"/>
              <w:adjustRightInd w:val="0"/>
              <w:spacing w:before="144" w:after="144"/>
              <w:rPr>
                <w:noProof/>
                <w:lang w:val="en-US" w:eastAsia="en-US"/>
              </w:rPr>
            </w:pPr>
            <w:r w:rsidRPr="002801C0">
              <w:rPr>
                <w:rFonts w:asciiTheme="minorHAnsi" w:eastAsiaTheme="minorHAnsi" w:hAnsiTheme="minorHAnsi" w:cstheme="minorBidi"/>
                <w:noProof/>
                <w:szCs w:val="22"/>
              </w:rPr>
              <w:lastRenderedPageBreak/>
              <mc:AlternateContent>
                <mc:Choice Requires="wps">
                  <w:drawing>
                    <wp:anchor distT="0" distB="0" distL="114300" distR="114300" simplePos="0" relativeHeight="252464128" behindDoc="0" locked="1" layoutInCell="1" allowOverlap="0" wp14:anchorId="15829B15" wp14:editId="50B8425B">
                      <wp:simplePos x="0" y="0"/>
                      <wp:positionH relativeFrom="margin">
                        <wp:posOffset>-62865</wp:posOffset>
                      </wp:positionH>
                      <wp:positionV relativeFrom="page">
                        <wp:posOffset>-152400</wp:posOffset>
                      </wp:positionV>
                      <wp:extent cx="1043940" cy="593725"/>
                      <wp:effectExtent l="0" t="0" r="3810" b="0"/>
                      <wp:wrapNone/>
                      <wp:docPr id="455" name="Pentagon 455"/>
                      <wp:cNvGraphicFramePr/>
                      <a:graphic xmlns:a="http://schemas.openxmlformats.org/drawingml/2006/main">
                        <a:graphicData uri="http://schemas.microsoft.com/office/word/2010/wordprocessingShape">
                          <wps:wsp>
                            <wps:cNvSpPr/>
                            <wps:spPr>
                              <a:xfrm>
                                <a:off x="0" y="0"/>
                                <a:ext cx="1043940" cy="593725"/>
                              </a:xfrm>
                              <a:prstGeom prst="homePlate">
                                <a:avLst/>
                              </a:prstGeom>
                              <a:solidFill>
                                <a:srgbClr val="427CBF"/>
                              </a:solidFill>
                              <a:ln w="12700" cap="flat" cmpd="sng" algn="ctr">
                                <a:noFill/>
                                <a:prstDash val="solid"/>
                                <a:miter lim="800000"/>
                              </a:ln>
                              <a:effectLst/>
                            </wps:spPr>
                            <wps:txbx>
                              <w:txbxContent>
                                <w:p w14:paraId="045D6971" w14:textId="77777777" w:rsidR="004A79D2" w:rsidRPr="00054D55" w:rsidRDefault="004A79D2" w:rsidP="002801C0">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9B15" id="Pentagon 455" o:spid="_x0000_s1089" type="#_x0000_t15" style="position:absolute;margin-left:-4.95pt;margin-top:-12pt;width:82.2pt;height:46.75pt;z-index:252464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" o:allowoverlap="f" adj="15458" fillcolor="#427cbf" stroked="f" strokeweight="1pt">
                      <v:textbox>
                        <w:txbxContent>
                          <w:p w14:paraId="045D6971" w14:textId="77777777" w:rsidR="004A79D2" w:rsidRPr="00054D55" w:rsidRDefault="004A79D2" w:rsidP="002801C0">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tcBorders>
              <w:bottom w:val="single" w:sz="4" w:space="0" w:color="auto"/>
            </w:tcBorders>
            <w:shd w:val="clear" w:color="auto" w:fill="E7E6E6" w:themeFill="background2"/>
            <w:vAlign w:val="center"/>
          </w:tcPr>
          <w:p w14:paraId="0940D179" w14:textId="77777777" w:rsidR="002801C0" w:rsidRPr="00A86FF7" w:rsidRDefault="002801C0" w:rsidP="002801C0">
            <w:pPr>
              <w:widowControl w:val="0"/>
              <w:spacing w:before="144" w:after="144"/>
              <w:ind w:left="45"/>
              <w:rPr>
                <w:b/>
                <w:i/>
                <w:color w:val="00293F"/>
              </w:rPr>
            </w:pPr>
            <w:r w:rsidRPr="00A86FF7">
              <w:rPr>
                <w:b/>
                <w:i/>
                <w:color w:val="00293F"/>
              </w:rPr>
              <w:t>Positive Behaviour Support</w:t>
            </w:r>
          </w:p>
          <w:p w14:paraId="16B0C2F6" w14:textId="77777777" w:rsidR="002801C0" w:rsidRPr="00A86FF7" w:rsidRDefault="002801C0" w:rsidP="002801C0">
            <w:pPr>
              <w:widowControl w:val="0"/>
              <w:numPr>
                <w:ilvl w:val="0"/>
                <w:numId w:val="2"/>
              </w:numPr>
              <w:spacing w:before="144" w:after="144" w:line="276" w:lineRule="auto"/>
              <w:rPr>
                <w:rFonts w:cs="Arial"/>
              </w:rPr>
            </w:pPr>
            <w:r w:rsidRPr="00A86FF7">
              <w:rPr>
                <w:rFonts w:cs="Arial"/>
              </w:rPr>
              <w:t xml:space="preserve">The </w:t>
            </w:r>
            <w:r w:rsidRPr="00A86FF7">
              <w:rPr>
                <w:color w:val="000000" w:themeColor="text1"/>
              </w:rPr>
              <w:t>organisation</w:t>
            </w:r>
            <w:r w:rsidRPr="00A86FF7">
              <w:rPr>
                <w:rFonts w:cs="Arial"/>
              </w:rPr>
              <w:t xml:space="preserve"> has a policy on positive behaviour support which meets legislated requirements and aligns to DCSYW’s </w:t>
            </w:r>
            <w:r w:rsidRPr="00A86FF7">
              <w:rPr>
                <w:rFonts w:cs="Arial"/>
                <w:i/>
              </w:rPr>
              <w:t>Positive Behaviour Support Policy</w:t>
            </w:r>
            <w:r w:rsidRPr="00A86FF7">
              <w:rPr>
                <w:rFonts w:cs="Arial"/>
              </w:rPr>
              <w:t>. The organisation’s policy prohibits the use of planned reactive responses and prohibited practices, and includes:</w:t>
            </w:r>
          </w:p>
          <w:p w14:paraId="16340D18" w14:textId="77777777" w:rsidR="002801C0" w:rsidRPr="00A86FF7" w:rsidRDefault="002801C0" w:rsidP="002801C0">
            <w:pPr>
              <w:widowControl w:val="0"/>
              <w:numPr>
                <w:ilvl w:val="1"/>
                <w:numId w:val="10"/>
              </w:numPr>
              <w:spacing w:before="144" w:after="144" w:line="276" w:lineRule="auto"/>
              <w:ind w:left="714" w:hanging="357"/>
              <w:contextualSpacing/>
            </w:pPr>
            <w:r w:rsidRPr="00A86FF7">
              <w:t xml:space="preserve">the principles of DCSYW’s </w:t>
            </w:r>
            <w:r w:rsidRPr="00A86FF7">
              <w:rPr>
                <w:i/>
              </w:rPr>
              <w:t>Positive Behaviour Support Policy</w:t>
            </w:r>
          </w:p>
          <w:p w14:paraId="65E70E42" w14:textId="77777777" w:rsidR="002801C0" w:rsidRPr="00A86FF7" w:rsidRDefault="002801C0" w:rsidP="002801C0">
            <w:pPr>
              <w:widowControl w:val="0"/>
              <w:numPr>
                <w:ilvl w:val="1"/>
                <w:numId w:val="10"/>
              </w:numPr>
              <w:spacing w:before="144" w:after="144" w:line="276" w:lineRule="auto"/>
              <w:ind w:left="714" w:hanging="357"/>
              <w:contextualSpacing/>
            </w:pPr>
            <w:r w:rsidRPr="00A86FF7">
              <w:t xml:space="preserve">a definition of </w:t>
            </w:r>
            <w:r w:rsidRPr="00A86FF7">
              <w:rPr>
                <w:color w:val="000000"/>
              </w:rPr>
              <w:t>positive</w:t>
            </w:r>
            <w:r w:rsidRPr="00A86FF7">
              <w:t xml:space="preserve"> behaviour support responses, ensuring that the service aims to de-escalate negative behaviour through positive responses</w:t>
            </w:r>
          </w:p>
          <w:p w14:paraId="6C1AF12F" w14:textId="77777777" w:rsidR="002801C0" w:rsidRPr="00A86FF7" w:rsidRDefault="002801C0" w:rsidP="002801C0">
            <w:pPr>
              <w:widowControl w:val="0"/>
              <w:numPr>
                <w:ilvl w:val="1"/>
                <w:numId w:val="10"/>
              </w:numPr>
              <w:spacing w:before="144" w:after="144" w:line="276" w:lineRule="auto"/>
              <w:ind w:left="714" w:hanging="357"/>
              <w:contextualSpacing/>
            </w:pPr>
            <w:r w:rsidRPr="00A86FF7">
              <w:t xml:space="preserve">a definition </w:t>
            </w:r>
            <w:r w:rsidRPr="00A86FF7">
              <w:rPr>
                <w:color w:val="000000"/>
              </w:rPr>
              <w:t>of</w:t>
            </w:r>
            <w:r w:rsidRPr="00A86FF7">
              <w:t xml:space="preserve"> prohibited practices</w:t>
            </w:r>
          </w:p>
          <w:p w14:paraId="60A397E6" w14:textId="77777777" w:rsidR="002801C0" w:rsidRPr="00A86FF7" w:rsidRDefault="002801C0" w:rsidP="002801C0">
            <w:pPr>
              <w:widowControl w:val="0"/>
              <w:numPr>
                <w:ilvl w:val="1"/>
                <w:numId w:val="10"/>
              </w:numPr>
              <w:spacing w:before="144" w:after="144" w:line="276" w:lineRule="auto"/>
              <w:ind w:left="714" w:hanging="357"/>
              <w:contextualSpacing/>
              <w:rPr>
                <w:rFonts w:cs="Arial"/>
              </w:rPr>
            </w:pPr>
            <w:r w:rsidRPr="00A86FF7">
              <w:t>a definition of reactive responses, including that reactive responses do no</w:t>
            </w:r>
            <w:r w:rsidRPr="00A86FF7">
              <w:rPr>
                <w:rFonts w:cs="Arial"/>
                <w:szCs w:val="20"/>
              </w:rPr>
              <w:t>t</w:t>
            </w:r>
            <w:r w:rsidRPr="00A86FF7">
              <w:rPr>
                <w:rFonts w:cs="Arial"/>
                <w:szCs w:val="22"/>
              </w:rPr>
              <w:t xml:space="preserve"> </w:t>
            </w:r>
            <w:r w:rsidRPr="00A86FF7">
              <w:rPr>
                <w:rFonts w:cs="Arial"/>
                <w:szCs w:val="20"/>
              </w:rPr>
              <w:t>include age and developmentally appropriate parenting</w:t>
            </w:r>
            <w:r w:rsidRPr="00A86FF7">
              <w:rPr>
                <w:rFonts w:cs="Arial"/>
                <w:szCs w:val="22"/>
              </w:rPr>
              <w:t>.</w:t>
            </w:r>
          </w:p>
          <w:p w14:paraId="7F074E42" w14:textId="77777777" w:rsidR="002801C0" w:rsidRPr="00A86FF7" w:rsidRDefault="002801C0" w:rsidP="002801C0">
            <w:pPr>
              <w:widowControl w:val="0"/>
              <w:numPr>
                <w:ilvl w:val="0"/>
                <w:numId w:val="2"/>
              </w:numPr>
              <w:spacing w:before="144" w:after="144" w:line="276" w:lineRule="auto"/>
              <w:rPr>
                <w:color w:val="000000" w:themeColor="text1"/>
              </w:rPr>
            </w:pPr>
            <w:r w:rsidRPr="00A86FF7">
              <w:rPr>
                <w:color w:val="000000" w:themeColor="text1"/>
              </w:rPr>
              <w:t>Evidence that behaviour support provided to children and young people in care has been planned and delivered in accordance with:</w:t>
            </w:r>
          </w:p>
          <w:p w14:paraId="565235E8" w14:textId="77777777" w:rsidR="002801C0" w:rsidRPr="00A86FF7" w:rsidRDefault="002801C0" w:rsidP="002801C0">
            <w:pPr>
              <w:widowControl w:val="0"/>
              <w:numPr>
                <w:ilvl w:val="1"/>
                <w:numId w:val="10"/>
              </w:numPr>
              <w:spacing w:before="144" w:after="144" w:line="276" w:lineRule="auto"/>
              <w:ind w:left="714" w:hanging="357"/>
              <w:contextualSpacing/>
            </w:pPr>
            <w:r w:rsidRPr="00A86FF7">
              <w:rPr>
                <w:color w:val="000000"/>
              </w:rPr>
              <w:t>the</w:t>
            </w:r>
            <w:r w:rsidRPr="00A86FF7">
              <w:t xml:space="preserve"> </w:t>
            </w:r>
            <w:r w:rsidRPr="00A86FF7">
              <w:rPr>
                <w:i/>
              </w:rPr>
              <w:t xml:space="preserve">Statement of Standards </w:t>
            </w:r>
            <w:r w:rsidRPr="00A86FF7">
              <w:t xml:space="preserve">(section 122 </w:t>
            </w:r>
            <w:r w:rsidRPr="00A86FF7">
              <w:rPr>
                <w:i/>
              </w:rPr>
              <w:t>Child Protection Act 1999)</w:t>
            </w:r>
          </w:p>
          <w:p w14:paraId="2AEAEFE8" w14:textId="77777777" w:rsidR="002801C0" w:rsidRPr="00A86FF7" w:rsidRDefault="002801C0" w:rsidP="002801C0">
            <w:pPr>
              <w:widowControl w:val="0"/>
              <w:numPr>
                <w:ilvl w:val="1"/>
                <w:numId w:val="10"/>
              </w:numPr>
              <w:spacing w:before="144" w:after="144" w:line="276" w:lineRule="auto"/>
              <w:ind w:left="714" w:hanging="357"/>
              <w:contextualSpacing/>
            </w:pPr>
            <w:r w:rsidRPr="00A86FF7">
              <w:rPr>
                <w:color w:val="000000"/>
              </w:rPr>
              <w:t>DCSYW’s</w:t>
            </w:r>
            <w:r w:rsidRPr="00A86FF7">
              <w:t xml:space="preserve"> </w:t>
            </w:r>
            <w:r w:rsidRPr="00A86FF7">
              <w:rPr>
                <w:i/>
              </w:rPr>
              <w:t>Positive Behaviour Support Policy</w:t>
            </w:r>
          </w:p>
          <w:p w14:paraId="12025CF8" w14:textId="77777777" w:rsidR="002801C0" w:rsidRPr="00A86FF7" w:rsidRDefault="002801C0" w:rsidP="002801C0">
            <w:pPr>
              <w:widowControl w:val="0"/>
              <w:numPr>
                <w:ilvl w:val="1"/>
                <w:numId w:val="10"/>
              </w:numPr>
              <w:spacing w:before="144" w:after="144" w:line="276" w:lineRule="auto"/>
              <w:ind w:left="714" w:hanging="357"/>
              <w:contextualSpacing/>
            </w:pPr>
            <w:r w:rsidRPr="00A86FF7">
              <w:rPr>
                <w:color w:val="000000"/>
              </w:rPr>
              <w:t>the</w:t>
            </w:r>
            <w:r w:rsidRPr="00A86FF7">
              <w:t xml:space="preserve"> organisation’s policy on </w:t>
            </w:r>
            <w:r w:rsidRPr="00A86FF7">
              <w:rPr>
                <w:i/>
              </w:rPr>
              <w:t>Positive Behaviour Support</w:t>
            </w:r>
            <w:r w:rsidRPr="00A86FF7">
              <w:t xml:space="preserve"> </w:t>
            </w:r>
          </w:p>
          <w:p w14:paraId="2419728C" w14:textId="7FB546B8" w:rsidR="002801C0" w:rsidRPr="00A86FF7" w:rsidRDefault="002801C0" w:rsidP="00206C85">
            <w:pPr>
              <w:widowControl w:val="0"/>
              <w:numPr>
                <w:ilvl w:val="1"/>
                <w:numId w:val="10"/>
              </w:numPr>
              <w:spacing w:before="144" w:after="144" w:line="276" w:lineRule="auto"/>
              <w:ind w:left="714" w:hanging="357"/>
              <w:contextualSpacing/>
              <w:rPr>
                <w:b/>
                <w:i/>
                <w:color w:val="00293F"/>
              </w:rPr>
            </w:pPr>
            <w:r w:rsidRPr="00206C85">
              <w:t>the</w:t>
            </w:r>
            <w:r w:rsidRPr="00A86FF7">
              <w:t xml:space="preserve"> </w:t>
            </w:r>
            <w:r w:rsidRPr="00A86FF7">
              <w:rPr>
                <w:i/>
              </w:rPr>
              <w:t>Charter of Rights for a Child in Care.</w:t>
            </w:r>
          </w:p>
        </w:tc>
      </w:tr>
      <w:tr w:rsidR="00432087" w:rsidRPr="00A86FF7" w14:paraId="412CC11F" w14:textId="77777777" w:rsidTr="00A62142">
        <w:trPr>
          <w:trHeight w:val="391"/>
        </w:trPr>
        <w:tc>
          <w:tcPr>
            <w:tcW w:w="9980" w:type="dxa"/>
            <w:gridSpan w:val="2"/>
            <w:tcBorders>
              <w:top w:val="single" w:sz="4" w:space="0" w:color="auto"/>
              <w:left w:val="nil"/>
              <w:bottom w:val="nil"/>
              <w:right w:val="nil"/>
            </w:tcBorders>
            <w:shd w:val="clear" w:color="auto" w:fill="auto"/>
            <w:vAlign w:val="center"/>
          </w:tcPr>
          <w:p w14:paraId="2800C906" w14:textId="3A8E7D4F" w:rsidR="00432087" w:rsidRPr="00A86FF7" w:rsidRDefault="00432087" w:rsidP="00530147">
            <w:pPr>
              <w:widowControl w:val="0"/>
              <w:tabs>
                <w:tab w:val="left" w:pos="360"/>
              </w:tabs>
              <w:autoSpaceDE w:val="0"/>
              <w:autoSpaceDN w:val="0"/>
              <w:adjustRightInd w:val="0"/>
              <w:spacing w:after="0"/>
              <w:rPr>
                <w:b/>
                <w:bCs/>
                <w:color w:val="FFFFFF"/>
                <w:szCs w:val="22"/>
              </w:rPr>
            </w:pPr>
          </w:p>
        </w:tc>
      </w:tr>
      <w:tr w:rsidR="00896078" w:rsidRPr="00EA2A17" w14:paraId="40DD6C7C" w14:textId="77777777" w:rsidTr="00A62142">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6CF9A936" w14:textId="4874E80D" w:rsidR="00432087" w:rsidRPr="00EA2A17" w:rsidRDefault="00432087" w:rsidP="00EA2A17">
            <w:pPr>
              <w:widowControl w:val="0"/>
              <w:spacing w:after="0"/>
              <w:rPr>
                <w:bCs/>
                <w:color w:val="FFFFFF" w:themeColor="background1"/>
                <w:szCs w:val="22"/>
              </w:rPr>
            </w:pPr>
            <w:r w:rsidRPr="00EA2A17">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4A6AF82F" w14:textId="77777777" w:rsidTr="00A62142">
        <w:trPr>
          <w:trHeight w:val="391"/>
        </w:trPr>
        <w:tc>
          <w:tcPr>
            <w:tcW w:w="9980" w:type="dxa"/>
            <w:gridSpan w:val="2"/>
            <w:tcBorders>
              <w:top w:val="nil"/>
              <w:left w:val="nil"/>
              <w:bottom w:val="nil"/>
              <w:right w:val="nil"/>
            </w:tcBorders>
            <w:shd w:val="clear" w:color="auto" w:fill="auto"/>
          </w:tcPr>
          <w:p w14:paraId="0997B23C" w14:textId="4B638C34" w:rsidR="000C0532" w:rsidRPr="00A86FF7" w:rsidRDefault="000C0532" w:rsidP="008A6335">
            <w:pPr>
              <w:pStyle w:val="ListParagraph"/>
              <w:widowControl w:val="0"/>
              <w:numPr>
                <w:ilvl w:val="0"/>
                <w:numId w:val="3"/>
              </w:numPr>
              <w:spacing w:before="144" w:after="144"/>
              <w:ind w:left="357" w:hanging="357"/>
              <w:rPr>
                <w:rFonts w:ascii="Arial" w:hAnsi="Arial" w:cs="Arial"/>
              </w:rPr>
            </w:pPr>
            <w:r w:rsidRPr="00A86FF7">
              <w:rPr>
                <w:rFonts w:ascii="Arial" w:hAnsi="Arial" w:cs="Arial"/>
              </w:rPr>
              <w:t>Key guiding documents such as:</w:t>
            </w:r>
          </w:p>
          <w:p w14:paraId="1B9D4B77" w14:textId="76166D4B" w:rsidR="000C0532" w:rsidRPr="006A373F" w:rsidRDefault="00432087" w:rsidP="00DA1606">
            <w:pPr>
              <w:pStyle w:val="ListParagraph"/>
              <w:widowControl w:val="0"/>
              <w:numPr>
                <w:ilvl w:val="0"/>
                <w:numId w:val="11"/>
              </w:numPr>
              <w:spacing w:before="144" w:after="144"/>
              <w:rPr>
                <w:rFonts w:ascii="Arial" w:hAnsi="Arial" w:cs="Arial"/>
              </w:rPr>
            </w:pPr>
            <w:r w:rsidRPr="006A373F">
              <w:rPr>
                <w:rFonts w:ascii="Arial" w:hAnsi="Arial" w:cs="Arial"/>
              </w:rPr>
              <w:t xml:space="preserve">Charter/Statement of Service User Rights </w:t>
            </w:r>
            <w:r w:rsidR="004F2D4E" w:rsidRPr="006A373F">
              <w:rPr>
                <w:rFonts w:ascii="Arial" w:hAnsi="Arial" w:cs="Arial"/>
              </w:rPr>
              <w:t xml:space="preserve"> (such as human rights) </w:t>
            </w:r>
            <w:r w:rsidRPr="006A373F">
              <w:rPr>
                <w:rFonts w:ascii="Arial" w:hAnsi="Arial" w:cs="Arial"/>
              </w:rPr>
              <w:t>and Responsibilities</w:t>
            </w:r>
          </w:p>
          <w:p w14:paraId="7C64D963" w14:textId="77777777" w:rsidR="00432087" w:rsidRPr="006A373F" w:rsidRDefault="00432087" w:rsidP="00DA1606">
            <w:pPr>
              <w:pStyle w:val="ListParagraph"/>
              <w:widowControl w:val="0"/>
              <w:numPr>
                <w:ilvl w:val="0"/>
                <w:numId w:val="11"/>
              </w:numPr>
              <w:spacing w:before="144" w:after="144"/>
              <w:rPr>
                <w:rFonts w:ascii="Arial" w:hAnsi="Arial" w:cs="Arial"/>
              </w:rPr>
            </w:pPr>
            <w:r w:rsidRPr="006A373F">
              <w:rPr>
                <w:rFonts w:ascii="Arial" w:hAnsi="Arial" w:cs="Arial"/>
              </w:rPr>
              <w:t>Organisational Code of Conduct</w:t>
            </w:r>
          </w:p>
          <w:p w14:paraId="43F49DE8" w14:textId="2A37ADEE" w:rsidR="009F1535" w:rsidRPr="006A373F" w:rsidRDefault="009F1535" w:rsidP="00DA1606">
            <w:pPr>
              <w:pStyle w:val="ListParagraph"/>
              <w:widowControl w:val="0"/>
              <w:numPr>
                <w:ilvl w:val="0"/>
                <w:numId w:val="3"/>
              </w:numPr>
              <w:spacing w:before="144" w:after="144"/>
              <w:ind w:left="357" w:hanging="357"/>
              <w:rPr>
                <w:rFonts w:ascii="Arial" w:hAnsi="Arial" w:cs="Arial"/>
              </w:rPr>
            </w:pPr>
            <w:r w:rsidRPr="006A373F">
              <w:rPr>
                <w:rFonts w:ascii="Arial" w:hAnsi="Arial" w:cs="Arial"/>
              </w:rPr>
              <w:t>Publications providing people using services and their representatives</w:t>
            </w:r>
            <w:r w:rsidR="00D8262F" w:rsidRPr="006A373F">
              <w:rPr>
                <w:rFonts w:ascii="Arial" w:hAnsi="Arial" w:cs="Arial"/>
              </w:rPr>
              <w:t xml:space="preserve"> </w:t>
            </w:r>
            <w:r w:rsidRPr="006A373F">
              <w:rPr>
                <w:rFonts w:ascii="Arial" w:hAnsi="Arial" w:cs="Arial"/>
              </w:rPr>
              <w:t>/</w:t>
            </w:r>
            <w:r w:rsidR="00D8262F" w:rsidRPr="006A373F">
              <w:rPr>
                <w:rFonts w:ascii="Arial" w:hAnsi="Arial" w:cs="Arial"/>
              </w:rPr>
              <w:t xml:space="preserve"> </w:t>
            </w:r>
            <w:r w:rsidRPr="006A373F">
              <w:rPr>
                <w:rFonts w:ascii="Arial" w:hAnsi="Arial" w:cs="Arial"/>
              </w:rPr>
              <w:t>support persons</w:t>
            </w:r>
            <w:r w:rsidR="00DE0BB8" w:rsidRPr="006A373F">
              <w:rPr>
                <w:rFonts w:ascii="Arial" w:hAnsi="Arial" w:cs="Arial"/>
              </w:rPr>
              <w:t xml:space="preserve"> </w:t>
            </w:r>
            <w:r w:rsidR="00C77D80" w:rsidRPr="006A373F">
              <w:rPr>
                <w:rFonts w:ascii="Arial" w:hAnsi="Arial" w:cs="Arial"/>
              </w:rPr>
              <w:t xml:space="preserve">(where relevant) </w:t>
            </w:r>
            <w:r w:rsidRPr="006A373F">
              <w:rPr>
                <w:rFonts w:ascii="Arial" w:hAnsi="Arial" w:cs="Arial"/>
              </w:rPr>
              <w:t>with i</w:t>
            </w:r>
            <w:r w:rsidR="00432087" w:rsidRPr="006A373F">
              <w:rPr>
                <w:rFonts w:ascii="Arial" w:hAnsi="Arial" w:cs="Arial"/>
              </w:rPr>
              <w:t>nformation about the rights and responsibilities of people using services</w:t>
            </w:r>
            <w:r w:rsidR="005749CC" w:rsidRPr="006A373F">
              <w:rPr>
                <w:rFonts w:ascii="Arial" w:hAnsi="Arial" w:cs="Arial"/>
              </w:rPr>
              <w:t xml:space="preserve"> </w:t>
            </w:r>
            <w:r w:rsidR="00192531" w:rsidRPr="006A373F">
              <w:rPr>
                <w:rFonts w:ascii="Arial" w:hAnsi="Arial" w:cs="Arial"/>
              </w:rPr>
              <w:t>(such as</w:t>
            </w:r>
            <w:r w:rsidR="005749CC" w:rsidRPr="006A373F">
              <w:rPr>
                <w:rFonts w:ascii="Arial" w:hAnsi="Arial" w:cs="Arial"/>
              </w:rPr>
              <w:t xml:space="preserve"> </w:t>
            </w:r>
            <w:r w:rsidR="00790F42" w:rsidRPr="006A373F">
              <w:rPr>
                <w:rFonts w:ascii="Arial" w:hAnsi="Arial" w:cs="Arial"/>
              </w:rPr>
              <w:t>w</w:t>
            </w:r>
            <w:r w:rsidR="005749CC" w:rsidRPr="006A373F">
              <w:rPr>
                <w:rFonts w:ascii="Arial" w:hAnsi="Arial" w:cs="Arial"/>
              </w:rPr>
              <w:t>elcome/</w:t>
            </w:r>
            <w:r w:rsidR="00790F42" w:rsidRPr="006A373F">
              <w:rPr>
                <w:rFonts w:ascii="Arial" w:hAnsi="Arial" w:cs="Arial"/>
              </w:rPr>
              <w:t>i</w:t>
            </w:r>
            <w:r w:rsidR="005749CC" w:rsidRPr="006A373F">
              <w:rPr>
                <w:rFonts w:ascii="Arial" w:hAnsi="Arial" w:cs="Arial"/>
              </w:rPr>
              <w:t xml:space="preserve">nduction </w:t>
            </w:r>
            <w:r w:rsidR="00790F42" w:rsidRPr="006A373F">
              <w:rPr>
                <w:rFonts w:ascii="Arial" w:hAnsi="Arial" w:cs="Arial"/>
              </w:rPr>
              <w:t>packs</w:t>
            </w:r>
            <w:r w:rsidR="005749CC" w:rsidRPr="006A373F">
              <w:rPr>
                <w:rFonts w:ascii="Arial" w:hAnsi="Arial" w:cs="Arial"/>
              </w:rPr>
              <w:t>, brochures, website, social media, fact sheets, displays, newsletters)</w:t>
            </w:r>
          </w:p>
          <w:p w14:paraId="1A5A9956" w14:textId="77777777" w:rsidR="00432087" w:rsidRPr="006A373F" w:rsidRDefault="009F1535" w:rsidP="00DA1606">
            <w:pPr>
              <w:pStyle w:val="ListParagraph"/>
              <w:widowControl w:val="0"/>
              <w:numPr>
                <w:ilvl w:val="0"/>
                <w:numId w:val="3"/>
              </w:numPr>
              <w:spacing w:before="144" w:after="144"/>
              <w:ind w:left="357" w:hanging="357"/>
              <w:rPr>
                <w:rFonts w:ascii="Arial" w:hAnsi="Arial" w:cs="Arial"/>
              </w:rPr>
            </w:pPr>
            <w:r w:rsidRPr="006A373F">
              <w:rPr>
                <w:rFonts w:ascii="Arial" w:hAnsi="Arial" w:cs="Arial"/>
              </w:rPr>
              <w:t>Publications about rights and responsibilities of people using services</w:t>
            </w:r>
            <w:r w:rsidR="00432087" w:rsidRPr="006A373F">
              <w:rPr>
                <w:rFonts w:ascii="Arial" w:hAnsi="Arial" w:cs="Arial"/>
              </w:rPr>
              <w:t xml:space="preserve"> </w:t>
            </w:r>
            <w:r w:rsidR="004B7211" w:rsidRPr="006A373F">
              <w:rPr>
                <w:rFonts w:ascii="Arial" w:hAnsi="Arial" w:cs="Arial"/>
              </w:rPr>
              <w:t xml:space="preserve">are in formats </w:t>
            </w:r>
            <w:r w:rsidR="003A06BD" w:rsidRPr="006A373F">
              <w:rPr>
                <w:rFonts w:ascii="Arial" w:hAnsi="Arial" w:cs="Arial"/>
              </w:rPr>
              <w:t>that are easily understood by</w:t>
            </w:r>
            <w:r w:rsidR="004B7211" w:rsidRPr="006A373F">
              <w:rPr>
                <w:rFonts w:ascii="Arial" w:hAnsi="Arial" w:cs="Arial"/>
              </w:rPr>
              <w:t xml:space="preserve"> people using services </w:t>
            </w:r>
            <w:r w:rsidR="002D49DA" w:rsidRPr="006A373F">
              <w:rPr>
                <w:rFonts w:ascii="Arial" w:hAnsi="Arial" w:cs="Arial"/>
              </w:rPr>
              <w:t>(</w:t>
            </w:r>
            <w:r w:rsidR="00192531" w:rsidRPr="006A373F">
              <w:rPr>
                <w:rFonts w:ascii="Arial" w:hAnsi="Arial" w:cs="Arial"/>
              </w:rPr>
              <w:t>such as</w:t>
            </w:r>
            <w:r w:rsidR="002D49DA" w:rsidRPr="006A373F">
              <w:rPr>
                <w:rFonts w:ascii="Arial" w:hAnsi="Arial" w:cs="Arial"/>
              </w:rPr>
              <w:t xml:space="preserve"> accessible, easy to navigate, large print, relevant language, culturally appropriate, braille)</w:t>
            </w:r>
          </w:p>
          <w:p w14:paraId="20B939BB" w14:textId="42EB310F" w:rsidR="00432087" w:rsidRPr="00A86FF7" w:rsidRDefault="00AE77E2"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Publications providing people using services with information about</w:t>
            </w:r>
            <w:r w:rsidR="00432087" w:rsidRPr="00A86FF7">
              <w:rPr>
                <w:rFonts w:ascii="Arial" w:hAnsi="Arial" w:cs="Arial"/>
              </w:rPr>
              <w:t xml:space="preserve"> </w:t>
            </w:r>
            <w:r w:rsidR="000C0532" w:rsidRPr="00A86FF7">
              <w:rPr>
                <w:rFonts w:ascii="Arial" w:hAnsi="Arial" w:cs="Arial"/>
              </w:rPr>
              <w:t xml:space="preserve">rights </w:t>
            </w:r>
            <w:r w:rsidR="00432087" w:rsidRPr="00A86FF7">
              <w:rPr>
                <w:rFonts w:ascii="Arial" w:hAnsi="Arial" w:cs="Arial"/>
              </w:rPr>
              <w:t>human rights, children’s rights, rights of Aboriginal and Torres Strait Islander peoples, legal rights, right to make a complaint, right to access personal information, right to use an advocate etc. (</w:t>
            </w:r>
            <w:r w:rsidR="00192531" w:rsidRPr="00A86FF7">
              <w:rPr>
                <w:rFonts w:ascii="Arial" w:hAnsi="Arial" w:cs="Arial"/>
              </w:rPr>
              <w:t>such as</w:t>
            </w:r>
            <w:r w:rsidR="00432087" w:rsidRPr="00A86FF7">
              <w:rPr>
                <w:rFonts w:ascii="Arial" w:hAnsi="Arial" w:cs="Arial"/>
              </w:rPr>
              <w:t xml:space="preserve"> </w:t>
            </w:r>
            <w:r w:rsidR="00790F42" w:rsidRPr="00A86FF7">
              <w:rPr>
                <w:rFonts w:ascii="Arial" w:hAnsi="Arial" w:cs="Arial"/>
              </w:rPr>
              <w:t>w</w:t>
            </w:r>
            <w:r w:rsidR="00EE7747" w:rsidRPr="00A86FF7">
              <w:rPr>
                <w:rFonts w:ascii="Arial" w:hAnsi="Arial" w:cs="Arial"/>
              </w:rPr>
              <w:t>elcome/</w:t>
            </w:r>
            <w:r w:rsidR="00790F42" w:rsidRPr="00A86FF7">
              <w:rPr>
                <w:rFonts w:ascii="Arial" w:hAnsi="Arial" w:cs="Arial"/>
              </w:rPr>
              <w:t>i</w:t>
            </w:r>
            <w:r w:rsidR="00EE7747" w:rsidRPr="00A86FF7">
              <w:rPr>
                <w:rFonts w:ascii="Arial" w:hAnsi="Arial" w:cs="Arial"/>
              </w:rPr>
              <w:t xml:space="preserve">nduction </w:t>
            </w:r>
            <w:r w:rsidR="00790F42" w:rsidRPr="00A86FF7">
              <w:rPr>
                <w:rFonts w:ascii="Arial" w:hAnsi="Arial" w:cs="Arial"/>
              </w:rPr>
              <w:t>packs</w:t>
            </w:r>
            <w:r w:rsidR="00EE7747" w:rsidRPr="00A86FF7">
              <w:rPr>
                <w:rFonts w:ascii="Arial" w:hAnsi="Arial" w:cs="Arial"/>
              </w:rPr>
              <w:t>, brochures, website, social media, fact sheets, displays, newsletters</w:t>
            </w:r>
            <w:r w:rsidR="00432087" w:rsidRPr="00A86FF7">
              <w:rPr>
                <w:rFonts w:ascii="Arial" w:hAnsi="Arial" w:cs="Arial"/>
              </w:rPr>
              <w:t>)</w:t>
            </w:r>
          </w:p>
          <w:p w14:paraId="4448DF5C" w14:textId="77777777" w:rsidR="004F2D4E"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Physical environment supports the rights of people using services to confidentiality, privacy and safety (</w:t>
            </w:r>
            <w:r w:rsidR="00192531" w:rsidRPr="00A86FF7">
              <w:rPr>
                <w:rFonts w:ascii="Arial" w:hAnsi="Arial" w:cs="Arial"/>
              </w:rPr>
              <w:t>such as</w:t>
            </w:r>
            <w:r w:rsidRPr="00A86FF7">
              <w:rPr>
                <w:rFonts w:ascii="Arial" w:hAnsi="Arial" w:cs="Arial"/>
              </w:rPr>
              <w:t xml:space="preserve"> child safe environments, quiet space</w:t>
            </w:r>
            <w:r w:rsidR="002A6FD8" w:rsidRPr="00A86FF7">
              <w:rPr>
                <w:rFonts w:ascii="Arial" w:hAnsi="Arial" w:cs="Arial"/>
              </w:rPr>
              <w:t>s, residents have space for personal possessions</w:t>
            </w:r>
            <w:r w:rsidRPr="00A86FF7">
              <w:rPr>
                <w:rFonts w:ascii="Arial" w:hAnsi="Arial" w:cs="Arial"/>
              </w:rPr>
              <w:t>)</w:t>
            </w:r>
          </w:p>
          <w:p w14:paraId="7CE88B54" w14:textId="5851312E" w:rsidR="00432087" w:rsidRPr="00A04F8F" w:rsidRDefault="004F2D4E" w:rsidP="004F2D4E">
            <w:pPr>
              <w:pStyle w:val="ListParagraph"/>
              <w:widowControl w:val="0"/>
              <w:numPr>
                <w:ilvl w:val="0"/>
                <w:numId w:val="3"/>
              </w:numPr>
              <w:spacing w:before="144" w:after="144"/>
              <w:rPr>
                <w:rFonts w:ascii="Arial" w:hAnsi="Arial" w:cs="Arial"/>
              </w:rPr>
            </w:pPr>
            <w:r w:rsidRPr="00A04F8F">
              <w:rPr>
                <w:rFonts w:ascii="Arial" w:hAnsi="Arial" w:cs="Arial"/>
              </w:rPr>
              <w:t xml:space="preserve">Records demonstrate consideration of whether actions and decisions limiting human rights are </w:t>
            </w:r>
            <w:r w:rsidR="00704827">
              <w:rPr>
                <w:rFonts w:ascii="Arial" w:hAnsi="Arial" w:cs="Arial"/>
              </w:rPr>
              <w:t xml:space="preserve">consistent </w:t>
            </w:r>
            <w:r w:rsidR="00433586">
              <w:rPr>
                <w:rFonts w:ascii="Arial" w:hAnsi="Arial" w:cs="Arial"/>
              </w:rPr>
              <w:t>with</w:t>
            </w:r>
            <w:r w:rsidR="00433586" w:rsidRPr="00A04F8F">
              <w:rPr>
                <w:rFonts w:ascii="Arial" w:hAnsi="Arial" w:cs="Arial"/>
              </w:rPr>
              <w:t xml:space="preserve"> Section</w:t>
            </w:r>
            <w:r w:rsidR="00A04F8F" w:rsidRPr="00A04F8F">
              <w:rPr>
                <w:rFonts w:ascii="Arial" w:hAnsi="Arial" w:cs="Arial"/>
              </w:rPr>
              <w:t xml:space="preserve"> 13 of the </w:t>
            </w:r>
            <w:r w:rsidR="004A79D2" w:rsidRPr="004A79D2">
              <w:rPr>
                <w:rFonts w:ascii="Arial" w:hAnsi="Arial" w:cs="Arial"/>
                <w:i/>
              </w:rPr>
              <w:t>Human Rights Act 2019</w:t>
            </w:r>
          </w:p>
          <w:p w14:paraId="003611E7"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Records </w:t>
            </w:r>
            <w:r w:rsidR="000C0532" w:rsidRPr="00A86FF7">
              <w:rPr>
                <w:rFonts w:ascii="Arial" w:hAnsi="Arial" w:cs="Arial"/>
              </w:rPr>
              <w:t>of</w:t>
            </w:r>
            <w:r w:rsidRPr="00A86FF7">
              <w:rPr>
                <w:rFonts w:ascii="Arial" w:hAnsi="Arial" w:cs="Arial"/>
              </w:rPr>
              <w:t xml:space="preserve"> </w:t>
            </w:r>
            <w:r w:rsidR="00B735E0" w:rsidRPr="00A86FF7">
              <w:rPr>
                <w:rFonts w:ascii="Arial" w:hAnsi="Arial" w:cs="Arial"/>
              </w:rPr>
              <w:t>management</w:t>
            </w:r>
            <w:r w:rsidR="00581E23" w:rsidRPr="00A86FF7">
              <w:rPr>
                <w:rFonts w:ascii="Arial" w:hAnsi="Arial" w:cs="Arial"/>
              </w:rPr>
              <w:t xml:space="preserve">, </w:t>
            </w:r>
            <w:r w:rsidR="00B735E0" w:rsidRPr="00A86FF7">
              <w:rPr>
                <w:rFonts w:ascii="Arial" w:hAnsi="Arial" w:cs="Arial"/>
              </w:rPr>
              <w:t>staff</w:t>
            </w:r>
            <w:r w:rsidRPr="00A86FF7">
              <w:rPr>
                <w:rFonts w:ascii="Arial" w:hAnsi="Arial" w:cs="Arial"/>
              </w:rPr>
              <w:t xml:space="preserve"> </w:t>
            </w:r>
            <w:r w:rsidR="00581E23" w:rsidRPr="00A86FF7">
              <w:rPr>
                <w:rFonts w:ascii="Arial" w:hAnsi="Arial" w:cs="Arial"/>
              </w:rPr>
              <w:t xml:space="preserve">and volunteer </w:t>
            </w:r>
            <w:r w:rsidR="000C0532" w:rsidRPr="00A86FF7">
              <w:rPr>
                <w:rFonts w:ascii="Arial" w:hAnsi="Arial" w:cs="Arial"/>
              </w:rPr>
              <w:t xml:space="preserve">training </w:t>
            </w:r>
            <w:r w:rsidRPr="00A86FF7">
              <w:rPr>
                <w:rFonts w:ascii="Arial" w:hAnsi="Arial" w:cs="Arial"/>
              </w:rPr>
              <w:t>about the human and legal rights of people using services</w:t>
            </w:r>
          </w:p>
          <w:p w14:paraId="35596C1D" w14:textId="77777777" w:rsidR="00432087" w:rsidRPr="00A86FF7" w:rsidRDefault="00B735E0"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Management and staff</w:t>
            </w:r>
            <w:r w:rsidR="00432087" w:rsidRPr="00A86FF7">
              <w:rPr>
                <w:rFonts w:ascii="Arial" w:hAnsi="Arial" w:cs="Arial"/>
              </w:rPr>
              <w:t xml:space="preserve"> can describe the strategies used to ensure that service planning and delivery upholds the human and legal rights of people using services</w:t>
            </w:r>
          </w:p>
          <w:p w14:paraId="429559EC" w14:textId="43B448DD" w:rsidR="00432087" w:rsidRPr="00A86FF7" w:rsidRDefault="00432087" w:rsidP="00FC5BE3">
            <w:pPr>
              <w:pStyle w:val="ListParagraph"/>
              <w:widowControl w:val="0"/>
              <w:numPr>
                <w:ilvl w:val="0"/>
                <w:numId w:val="3"/>
              </w:numPr>
              <w:spacing w:before="120" w:after="120"/>
              <w:ind w:left="357" w:hanging="357"/>
              <w:rPr>
                <w:rFonts w:ascii="Arial" w:hAnsi="Arial" w:cs="Arial"/>
              </w:rPr>
            </w:pPr>
            <w:r w:rsidRPr="00A86FF7">
              <w:rPr>
                <w:rFonts w:ascii="Arial" w:hAnsi="Arial" w:cs="Arial"/>
              </w:rPr>
              <w:t xml:space="preserve">Stakeholder feedback confirms that the human and legal rights of people using services were </w:t>
            </w:r>
            <w:r w:rsidRPr="00A86FF7">
              <w:rPr>
                <w:rFonts w:ascii="Arial" w:hAnsi="Arial" w:cs="Arial"/>
              </w:rPr>
              <w:lastRenderedPageBreak/>
              <w:t>considered and upheld during service planning and delivery</w:t>
            </w:r>
            <w:r w:rsidR="00F22E1D">
              <w:rPr>
                <w:rFonts w:ascii="Arial" w:hAnsi="Arial" w:cs="Arial"/>
              </w:rPr>
              <w:t>.</w:t>
            </w:r>
          </w:p>
          <w:p w14:paraId="76A77C3C" w14:textId="77777777" w:rsidR="000C0532" w:rsidRPr="00A86FF7" w:rsidRDefault="00524049" w:rsidP="00FC5BE3">
            <w:pPr>
              <w:widowControl w:val="0"/>
              <w:spacing w:after="0"/>
              <w:contextualSpacing/>
              <w:rPr>
                <w:rFonts w:cs="Arial"/>
                <w:b/>
                <w:color w:val="00293F"/>
              </w:rPr>
            </w:pPr>
            <w:r w:rsidRPr="00A86FF7">
              <w:rPr>
                <w:rFonts w:cs="Arial"/>
                <w:b/>
                <w:color w:val="00293F"/>
              </w:rPr>
              <w:t xml:space="preserve">Services to children and Families (Child Protection Placement Services, Child Protection Support Services and services </w:t>
            </w:r>
            <w:r w:rsidR="00EA6E19" w:rsidRPr="00A86FF7">
              <w:rPr>
                <w:rFonts w:cs="Arial"/>
                <w:b/>
                <w:color w:val="00293F"/>
              </w:rPr>
              <w:t>for</w:t>
            </w:r>
            <w:r w:rsidRPr="00A86FF7">
              <w:rPr>
                <w:rFonts w:cs="Arial"/>
                <w:b/>
                <w:color w:val="00293F"/>
              </w:rPr>
              <w:t xml:space="preserve"> Families)</w:t>
            </w:r>
            <w:r w:rsidR="00DB21F4" w:rsidRPr="00A86FF7">
              <w:rPr>
                <w:rFonts w:cs="Arial"/>
                <w:b/>
                <w:color w:val="00293F"/>
              </w:rPr>
              <w:t>:</w:t>
            </w:r>
            <w:r w:rsidRPr="00A86FF7">
              <w:rPr>
                <w:rFonts w:cs="Arial"/>
                <w:b/>
                <w:color w:val="00293F"/>
              </w:rPr>
              <w:t xml:space="preserve"> </w:t>
            </w:r>
            <w:r w:rsidR="00432087" w:rsidRPr="00A86FF7">
              <w:rPr>
                <w:rFonts w:cs="Arial"/>
                <w:b/>
                <w:color w:val="00293F"/>
              </w:rPr>
              <w:t xml:space="preserve"> </w:t>
            </w:r>
          </w:p>
          <w:p w14:paraId="12561145" w14:textId="7E17F8AF" w:rsidR="00432087" w:rsidRPr="00A86FF7" w:rsidRDefault="00790F42" w:rsidP="00FC5BE3">
            <w:pPr>
              <w:pStyle w:val="ListParagraph"/>
              <w:widowControl w:val="0"/>
              <w:numPr>
                <w:ilvl w:val="0"/>
                <w:numId w:val="3"/>
              </w:numPr>
              <w:spacing w:after="0"/>
              <w:ind w:left="357" w:hanging="357"/>
              <w:rPr>
                <w:rFonts w:ascii="Arial" w:hAnsi="Arial" w:cs="Arial"/>
              </w:rPr>
            </w:pPr>
            <w:r w:rsidRPr="00A86FF7">
              <w:rPr>
                <w:rFonts w:ascii="Arial" w:hAnsi="Arial" w:cs="Arial"/>
              </w:rPr>
              <w:t>E</w:t>
            </w:r>
            <w:r w:rsidR="00432087" w:rsidRPr="00A86FF7">
              <w:rPr>
                <w:rFonts w:ascii="Arial" w:hAnsi="Arial" w:cs="Arial"/>
              </w:rPr>
              <w:t xml:space="preserve">vidence of information being provided to children and young people regarding the </w:t>
            </w:r>
            <w:r w:rsidR="00432087" w:rsidRPr="00A86FF7">
              <w:rPr>
                <w:rFonts w:ascii="Arial" w:hAnsi="Arial" w:cs="Arial"/>
                <w:i/>
              </w:rPr>
              <w:t>Time in Care Information Access Service</w:t>
            </w:r>
          </w:p>
          <w:p w14:paraId="63946404" w14:textId="77777777" w:rsidR="00B91F10" w:rsidRDefault="00B91F10" w:rsidP="00F9235B">
            <w:pPr>
              <w:pStyle w:val="ListParagraph"/>
              <w:widowControl w:val="0"/>
              <w:spacing w:before="144" w:after="144"/>
              <w:ind w:left="357"/>
              <w:rPr>
                <w:rFonts w:ascii="Arial" w:hAnsi="Arial" w:cs="Arial"/>
              </w:rPr>
            </w:pPr>
          </w:p>
          <w:p w14:paraId="1952D1CA" w14:textId="77777777" w:rsidR="009D4845" w:rsidRDefault="009D4845" w:rsidP="00F9235B">
            <w:pPr>
              <w:pStyle w:val="ListParagraph"/>
              <w:widowControl w:val="0"/>
              <w:spacing w:before="144" w:after="144"/>
              <w:ind w:left="357"/>
              <w:rPr>
                <w:rFonts w:ascii="Arial" w:hAnsi="Arial" w:cs="Arial"/>
              </w:rPr>
            </w:pPr>
          </w:p>
          <w:p w14:paraId="1946E782" w14:textId="77777777" w:rsidR="009D4845" w:rsidRDefault="009D4845" w:rsidP="00F9235B">
            <w:pPr>
              <w:pStyle w:val="ListParagraph"/>
              <w:widowControl w:val="0"/>
              <w:spacing w:before="144" w:after="144"/>
              <w:ind w:left="357"/>
              <w:rPr>
                <w:rFonts w:ascii="Arial" w:hAnsi="Arial" w:cs="Arial"/>
              </w:rPr>
            </w:pPr>
          </w:p>
          <w:p w14:paraId="502C37BF" w14:textId="77777777" w:rsidR="009D4845" w:rsidRDefault="009D4845" w:rsidP="00F9235B">
            <w:pPr>
              <w:pStyle w:val="ListParagraph"/>
              <w:widowControl w:val="0"/>
              <w:spacing w:before="144" w:after="144"/>
              <w:ind w:left="357"/>
              <w:rPr>
                <w:rFonts w:ascii="Arial" w:hAnsi="Arial" w:cs="Arial"/>
              </w:rPr>
            </w:pPr>
          </w:p>
          <w:p w14:paraId="5019177D" w14:textId="77777777" w:rsidR="009D4845" w:rsidRDefault="009D4845" w:rsidP="00F9235B">
            <w:pPr>
              <w:pStyle w:val="ListParagraph"/>
              <w:widowControl w:val="0"/>
              <w:spacing w:before="144" w:after="144"/>
              <w:ind w:left="357"/>
              <w:rPr>
                <w:rFonts w:ascii="Arial" w:hAnsi="Arial" w:cs="Arial"/>
              </w:rPr>
            </w:pPr>
          </w:p>
          <w:p w14:paraId="6DA6EB87" w14:textId="77777777" w:rsidR="009D4845" w:rsidRDefault="009D4845" w:rsidP="00F9235B">
            <w:pPr>
              <w:pStyle w:val="ListParagraph"/>
              <w:widowControl w:val="0"/>
              <w:spacing w:before="144" w:after="144"/>
              <w:ind w:left="357"/>
              <w:rPr>
                <w:rFonts w:ascii="Arial" w:hAnsi="Arial" w:cs="Arial"/>
              </w:rPr>
            </w:pPr>
          </w:p>
          <w:p w14:paraId="37A68112" w14:textId="77777777" w:rsidR="009D4845" w:rsidRDefault="009D4845" w:rsidP="00F9235B">
            <w:pPr>
              <w:pStyle w:val="ListParagraph"/>
              <w:widowControl w:val="0"/>
              <w:spacing w:before="144" w:after="144"/>
              <w:ind w:left="357"/>
              <w:rPr>
                <w:rFonts w:ascii="Arial" w:hAnsi="Arial" w:cs="Arial"/>
              </w:rPr>
            </w:pPr>
          </w:p>
          <w:p w14:paraId="09B26017" w14:textId="77777777" w:rsidR="009D4845" w:rsidRDefault="009D4845" w:rsidP="00F9235B">
            <w:pPr>
              <w:pStyle w:val="ListParagraph"/>
              <w:widowControl w:val="0"/>
              <w:spacing w:before="144" w:after="144"/>
              <w:ind w:left="357"/>
              <w:rPr>
                <w:rFonts w:ascii="Arial" w:hAnsi="Arial" w:cs="Arial"/>
              </w:rPr>
            </w:pPr>
          </w:p>
          <w:p w14:paraId="1B1D0FF3" w14:textId="77777777" w:rsidR="009D4845" w:rsidRDefault="009D4845" w:rsidP="00F9235B">
            <w:pPr>
              <w:pStyle w:val="ListParagraph"/>
              <w:widowControl w:val="0"/>
              <w:spacing w:before="144" w:after="144"/>
              <w:ind w:left="357"/>
              <w:rPr>
                <w:rFonts w:ascii="Arial" w:hAnsi="Arial" w:cs="Arial"/>
              </w:rPr>
            </w:pPr>
          </w:p>
          <w:p w14:paraId="44F99C97" w14:textId="77777777" w:rsidR="009D4845" w:rsidRDefault="009D4845" w:rsidP="00F9235B">
            <w:pPr>
              <w:pStyle w:val="ListParagraph"/>
              <w:widowControl w:val="0"/>
              <w:spacing w:before="144" w:after="144"/>
              <w:ind w:left="357"/>
              <w:rPr>
                <w:rFonts w:ascii="Arial" w:hAnsi="Arial" w:cs="Arial"/>
              </w:rPr>
            </w:pPr>
          </w:p>
          <w:p w14:paraId="36F9395A" w14:textId="77777777" w:rsidR="009D4845" w:rsidRDefault="009D4845" w:rsidP="00F9235B">
            <w:pPr>
              <w:pStyle w:val="ListParagraph"/>
              <w:widowControl w:val="0"/>
              <w:spacing w:before="144" w:after="144"/>
              <w:ind w:left="357"/>
              <w:rPr>
                <w:rFonts w:ascii="Arial" w:hAnsi="Arial" w:cs="Arial"/>
              </w:rPr>
            </w:pPr>
          </w:p>
          <w:p w14:paraId="121A0C23" w14:textId="77777777" w:rsidR="009D4845" w:rsidRDefault="009D4845" w:rsidP="00F9235B">
            <w:pPr>
              <w:pStyle w:val="ListParagraph"/>
              <w:widowControl w:val="0"/>
              <w:spacing w:before="144" w:after="144"/>
              <w:ind w:left="357"/>
              <w:rPr>
                <w:rFonts w:ascii="Arial" w:hAnsi="Arial" w:cs="Arial"/>
              </w:rPr>
            </w:pPr>
          </w:p>
          <w:p w14:paraId="0C505769" w14:textId="77777777" w:rsidR="009D4845" w:rsidRDefault="009D4845" w:rsidP="00F9235B">
            <w:pPr>
              <w:pStyle w:val="ListParagraph"/>
              <w:widowControl w:val="0"/>
              <w:spacing w:before="144" w:after="144"/>
              <w:ind w:left="357"/>
              <w:rPr>
                <w:rFonts w:ascii="Arial" w:hAnsi="Arial" w:cs="Arial"/>
              </w:rPr>
            </w:pPr>
          </w:p>
          <w:p w14:paraId="01360F92" w14:textId="77777777" w:rsidR="009D4845" w:rsidRDefault="009D4845" w:rsidP="00F9235B">
            <w:pPr>
              <w:pStyle w:val="ListParagraph"/>
              <w:widowControl w:val="0"/>
              <w:spacing w:before="144" w:after="144"/>
              <w:ind w:left="357"/>
              <w:rPr>
                <w:rFonts w:ascii="Arial" w:hAnsi="Arial" w:cs="Arial"/>
              </w:rPr>
            </w:pPr>
          </w:p>
          <w:p w14:paraId="11FFFEE7" w14:textId="77777777" w:rsidR="009D4845" w:rsidRDefault="009D4845" w:rsidP="00F9235B">
            <w:pPr>
              <w:pStyle w:val="ListParagraph"/>
              <w:widowControl w:val="0"/>
              <w:spacing w:before="144" w:after="144"/>
              <w:ind w:left="357"/>
              <w:rPr>
                <w:rFonts w:ascii="Arial" w:hAnsi="Arial" w:cs="Arial"/>
              </w:rPr>
            </w:pPr>
          </w:p>
          <w:p w14:paraId="24E29380" w14:textId="77777777" w:rsidR="009D4845" w:rsidRDefault="009D4845" w:rsidP="00F9235B">
            <w:pPr>
              <w:pStyle w:val="ListParagraph"/>
              <w:widowControl w:val="0"/>
              <w:spacing w:before="144" w:after="144"/>
              <w:ind w:left="357"/>
              <w:rPr>
                <w:rFonts w:ascii="Arial" w:hAnsi="Arial" w:cs="Arial"/>
              </w:rPr>
            </w:pPr>
          </w:p>
          <w:p w14:paraId="23416197" w14:textId="77777777" w:rsidR="009D4845" w:rsidRDefault="009D4845" w:rsidP="00F9235B">
            <w:pPr>
              <w:pStyle w:val="ListParagraph"/>
              <w:widowControl w:val="0"/>
              <w:spacing w:before="144" w:after="144"/>
              <w:ind w:left="357"/>
              <w:rPr>
                <w:rFonts w:ascii="Arial" w:hAnsi="Arial" w:cs="Arial"/>
              </w:rPr>
            </w:pPr>
          </w:p>
          <w:p w14:paraId="1E49B603" w14:textId="77777777" w:rsidR="009D4845" w:rsidRDefault="009D4845" w:rsidP="00F9235B">
            <w:pPr>
              <w:pStyle w:val="ListParagraph"/>
              <w:widowControl w:val="0"/>
              <w:spacing w:before="144" w:after="144"/>
              <w:ind w:left="357"/>
              <w:rPr>
                <w:rFonts w:ascii="Arial" w:hAnsi="Arial" w:cs="Arial"/>
              </w:rPr>
            </w:pPr>
          </w:p>
          <w:p w14:paraId="0CD84C40" w14:textId="77777777" w:rsidR="009D4845" w:rsidRDefault="009D4845" w:rsidP="00F9235B">
            <w:pPr>
              <w:pStyle w:val="ListParagraph"/>
              <w:widowControl w:val="0"/>
              <w:spacing w:before="144" w:after="144"/>
              <w:ind w:left="357"/>
              <w:rPr>
                <w:rFonts w:ascii="Arial" w:hAnsi="Arial" w:cs="Arial"/>
              </w:rPr>
            </w:pPr>
          </w:p>
          <w:p w14:paraId="60F1E317" w14:textId="77777777" w:rsidR="009D4845" w:rsidRDefault="009D4845" w:rsidP="00F9235B">
            <w:pPr>
              <w:pStyle w:val="ListParagraph"/>
              <w:widowControl w:val="0"/>
              <w:spacing w:before="144" w:after="144"/>
              <w:ind w:left="357"/>
              <w:rPr>
                <w:rFonts w:ascii="Arial" w:hAnsi="Arial" w:cs="Arial"/>
              </w:rPr>
            </w:pPr>
          </w:p>
          <w:p w14:paraId="3AA1D584" w14:textId="77777777" w:rsidR="009D4845" w:rsidRDefault="009D4845" w:rsidP="00F9235B">
            <w:pPr>
              <w:pStyle w:val="ListParagraph"/>
              <w:widowControl w:val="0"/>
              <w:spacing w:before="144" w:after="144"/>
              <w:ind w:left="357"/>
              <w:rPr>
                <w:rFonts w:ascii="Arial" w:hAnsi="Arial" w:cs="Arial"/>
              </w:rPr>
            </w:pPr>
          </w:p>
          <w:p w14:paraId="6D88F72D" w14:textId="77777777" w:rsidR="009D4845" w:rsidRDefault="009D4845" w:rsidP="00F9235B">
            <w:pPr>
              <w:pStyle w:val="ListParagraph"/>
              <w:widowControl w:val="0"/>
              <w:spacing w:before="144" w:after="144"/>
              <w:ind w:left="357"/>
              <w:rPr>
                <w:rFonts w:ascii="Arial" w:hAnsi="Arial" w:cs="Arial"/>
              </w:rPr>
            </w:pPr>
          </w:p>
          <w:p w14:paraId="3A7F6B77" w14:textId="77777777" w:rsidR="009D4845" w:rsidRDefault="009D4845" w:rsidP="00F9235B">
            <w:pPr>
              <w:pStyle w:val="ListParagraph"/>
              <w:widowControl w:val="0"/>
              <w:spacing w:before="144" w:after="144"/>
              <w:ind w:left="357"/>
              <w:rPr>
                <w:rFonts w:ascii="Arial" w:hAnsi="Arial" w:cs="Arial"/>
              </w:rPr>
            </w:pPr>
          </w:p>
          <w:p w14:paraId="454A8048" w14:textId="77777777" w:rsidR="009D4845" w:rsidRDefault="009D4845" w:rsidP="00F9235B">
            <w:pPr>
              <w:pStyle w:val="ListParagraph"/>
              <w:widowControl w:val="0"/>
              <w:spacing w:before="144" w:after="144"/>
              <w:ind w:left="357"/>
              <w:rPr>
                <w:rFonts w:ascii="Arial" w:hAnsi="Arial" w:cs="Arial"/>
              </w:rPr>
            </w:pPr>
          </w:p>
          <w:p w14:paraId="56283201" w14:textId="77777777" w:rsidR="009D4845" w:rsidRDefault="009D4845" w:rsidP="00F9235B">
            <w:pPr>
              <w:pStyle w:val="ListParagraph"/>
              <w:widowControl w:val="0"/>
              <w:spacing w:before="144" w:after="144"/>
              <w:ind w:left="357"/>
              <w:rPr>
                <w:rFonts w:ascii="Arial" w:hAnsi="Arial" w:cs="Arial"/>
              </w:rPr>
            </w:pPr>
          </w:p>
          <w:p w14:paraId="5F134720" w14:textId="77777777" w:rsidR="009D4845" w:rsidRDefault="009D4845" w:rsidP="00F9235B">
            <w:pPr>
              <w:pStyle w:val="ListParagraph"/>
              <w:widowControl w:val="0"/>
              <w:spacing w:before="144" w:after="144"/>
              <w:ind w:left="357"/>
              <w:rPr>
                <w:rFonts w:ascii="Arial" w:hAnsi="Arial" w:cs="Arial"/>
              </w:rPr>
            </w:pPr>
          </w:p>
          <w:p w14:paraId="019C6CA6" w14:textId="77777777" w:rsidR="009D4845" w:rsidRDefault="009D4845" w:rsidP="00F9235B">
            <w:pPr>
              <w:pStyle w:val="ListParagraph"/>
              <w:widowControl w:val="0"/>
              <w:spacing w:before="144" w:after="144"/>
              <w:ind w:left="357"/>
              <w:rPr>
                <w:rFonts w:ascii="Arial" w:hAnsi="Arial" w:cs="Arial"/>
              </w:rPr>
            </w:pPr>
          </w:p>
          <w:p w14:paraId="6900BD7F" w14:textId="77777777" w:rsidR="009D4845" w:rsidRDefault="009D4845" w:rsidP="00F9235B">
            <w:pPr>
              <w:pStyle w:val="ListParagraph"/>
              <w:widowControl w:val="0"/>
              <w:spacing w:before="144" w:after="144"/>
              <w:ind w:left="357"/>
              <w:rPr>
                <w:rFonts w:ascii="Arial" w:hAnsi="Arial" w:cs="Arial"/>
              </w:rPr>
            </w:pPr>
          </w:p>
          <w:p w14:paraId="5C729CE2" w14:textId="77777777" w:rsidR="009D4845" w:rsidRDefault="009D4845" w:rsidP="00F9235B">
            <w:pPr>
              <w:pStyle w:val="ListParagraph"/>
              <w:widowControl w:val="0"/>
              <w:spacing w:before="144" w:after="144"/>
              <w:ind w:left="357"/>
              <w:rPr>
                <w:rFonts w:ascii="Arial" w:hAnsi="Arial" w:cs="Arial"/>
              </w:rPr>
            </w:pPr>
          </w:p>
          <w:p w14:paraId="33F9770C" w14:textId="77777777" w:rsidR="009D4845" w:rsidRDefault="009D4845" w:rsidP="00F9235B">
            <w:pPr>
              <w:pStyle w:val="ListParagraph"/>
              <w:widowControl w:val="0"/>
              <w:spacing w:before="144" w:after="144"/>
              <w:ind w:left="357"/>
              <w:rPr>
                <w:rFonts w:ascii="Arial" w:hAnsi="Arial" w:cs="Arial"/>
              </w:rPr>
            </w:pPr>
          </w:p>
          <w:p w14:paraId="0458E540" w14:textId="77777777" w:rsidR="009D4845" w:rsidRDefault="009D4845" w:rsidP="00F9235B">
            <w:pPr>
              <w:pStyle w:val="ListParagraph"/>
              <w:widowControl w:val="0"/>
              <w:spacing w:before="144" w:after="144"/>
              <w:ind w:left="357"/>
              <w:rPr>
                <w:rFonts w:ascii="Arial" w:hAnsi="Arial" w:cs="Arial"/>
              </w:rPr>
            </w:pPr>
          </w:p>
          <w:p w14:paraId="615F6C37" w14:textId="77777777" w:rsidR="009D4845" w:rsidRDefault="009D4845" w:rsidP="00F9235B">
            <w:pPr>
              <w:pStyle w:val="ListParagraph"/>
              <w:widowControl w:val="0"/>
              <w:spacing w:before="144" w:after="144"/>
              <w:ind w:left="357"/>
              <w:rPr>
                <w:rFonts w:ascii="Arial" w:hAnsi="Arial" w:cs="Arial"/>
              </w:rPr>
            </w:pPr>
          </w:p>
          <w:p w14:paraId="24C75B04" w14:textId="77777777" w:rsidR="009D4845" w:rsidRDefault="009D4845" w:rsidP="00F9235B">
            <w:pPr>
              <w:pStyle w:val="ListParagraph"/>
              <w:widowControl w:val="0"/>
              <w:spacing w:before="144" w:after="144"/>
              <w:ind w:left="357"/>
              <w:rPr>
                <w:rFonts w:ascii="Arial" w:hAnsi="Arial" w:cs="Arial"/>
              </w:rPr>
            </w:pPr>
          </w:p>
          <w:p w14:paraId="0EFB648D" w14:textId="77777777" w:rsidR="009D4845" w:rsidRDefault="009D4845" w:rsidP="00F9235B">
            <w:pPr>
              <w:pStyle w:val="ListParagraph"/>
              <w:widowControl w:val="0"/>
              <w:spacing w:before="144" w:after="144"/>
              <w:ind w:left="357"/>
              <w:rPr>
                <w:rFonts w:ascii="Arial" w:hAnsi="Arial" w:cs="Arial"/>
              </w:rPr>
            </w:pPr>
          </w:p>
          <w:p w14:paraId="5D4D1C42" w14:textId="77777777" w:rsidR="009D4845" w:rsidRDefault="009D4845" w:rsidP="00F9235B">
            <w:pPr>
              <w:pStyle w:val="ListParagraph"/>
              <w:widowControl w:val="0"/>
              <w:spacing w:before="144" w:after="144"/>
              <w:ind w:left="357"/>
              <w:rPr>
                <w:rFonts w:ascii="Arial" w:hAnsi="Arial" w:cs="Arial"/>
              </w:rPr>
            </w:pPr>
          </w:p>
          <w:p w14:paraId="7242022A" w14:textId="77777777" w:rsidR="009D4845" w:rsidRDefault="009D4845" w:rsidP="00F9235B">
            <w:pPr>
              <w:pStyle w:val="ListParagraph"/>
              <w:widowControl w:val="0"/>
              <w:spacing w:before="144" w:after="144"/>
              <w:ind w:left="357"/>
              <w:rPr>
                <w:rFonts w:ascii="Arial" w:hAnsi="Arial" w:cs="Arial"/>
              </w:rPr>
            </w:pPr>
          </w:p>
          <w:p w14:paraId="6959FE91" w14:textId="77777777" w:rsidR="009D4845" w:rsidRDefault="009D4845" w:rsidP="00F9235B">
            <w:pPr>
              <w:pStyle w:val="ListParagraph"/>
              <w:widowControl w:val="0"/>
              <w:spacing w:before="144" w:after="144"/>
              <w:ind w:left="357"/>
              <w:rPr>
                <w:rFonts w:ascii="Arial" w:hAnsi="Arial" w:cs="Arial"/>
              </w:rPr>
            </w:pPr>
          </w:p>
          <w:p w14:paraId="3C87DD83" w14:textId="77777777" w:rsidR="009D4845" w:rsidRDefault="009D4845" w:rsidP="00F9235B">
            <w:pPr>
              <w:pStyle w:val="ListParagraph"/>
              <w:widowControl w:val="0"/>
              <w:spacing w:before="144" w:after="144"/>
              <w:ind w:left="357"/>
              <w:rPr>
                <w:rFonts w:ascii="Arial" w:hAnsi="Arial" w:cs="Arial"/>
              </w:rPr>
            </w:pPr>
          </w:p>
          <w:p w14:paraId="4349C674" w14:textId="77777777" w:rsidR="009D4845" w:rsidRDefault="009D4845" w:rsidP="00F9235B">
            <w:pPr>
              <w:pStyle w:val="ListParagraph"/>
              <w:widowControl w:val="0"/>
              <w:spacing w:before="144" w:after="144"/>
              <w:ind w:left="357"/>
              <w:rPr>
                <w:rFonts w:ascii="Arial" w:hAnsi="Arial" w:cs="Arial"/>
              </w:rPr>
            </w:pPr>
          </w:p>
          <w:p w14:paraId="004F1E25" w14:textId="77777777" w:rsidR="009D4845" w:rsidRDefault="009D4845" w:rsidP="00F9235B">
            <w:pPr>
              <w:pStyle w:val="ListParagraph"/>
              <w:widowControl w:val="0"/>
              <w:spacing w:before="144" w:after="144"/>
              <w:ind w:left="357"/>
              <w:rPr>
                <w:rFonts w:ascii="Arial" w:hAnsi="Arial" w:cs="Arial"/>
              </w:rPr>
            </w:pPr>
          </w:p>
          <w:p w14:paraId="76442849" w14:textId="77777777" w:rsidR="009D4845" w:rsidRDefault="009D4845" w:rsidP="00F9235B">
            <w:pPr>
              <w:pStyle w:val="ListParagraph"/>
              <w:widowControl w:val="0"/>
              <w:spacing w:before="144" w:after="144"/>
              <w:ind w:left="357"/>
              <w:rPr>
                <w:rFonts w:ascii="Arial" w:hAnsi="Arial" w:cs="Arial"/>
              </w:rPr>
            </w:pPr>
          </w:p>
          <w:p w14:paraId="7D008DF4" w14:textId="77777777" w:rsidR="009D4845" w:rsidRDefault="009D4845" w:rsidP="00F9235B">
            <w:pPr>
              <w:pStyle w:val="ListParagraph"/>
              <w:widowControl w:val="0"/>
              <w:spacing w:before="144" w:after="144"/>
              <w:ind w:left="357"/>
              <w:rPr>
                <w:rFonts w:ascii="Arial" w:hAnsi="Arial" w:cs="Arial"/>
              </w:rPr>
            </w:pPr>
          </w:p>
          <w:p w14:paraId="5C51D526" w14:textId="6B7C85B2" w:rsidR="009D4845" w:rsidRPr="00A86FF7" w:rsidRDefault="009D4845" w:rsidP="00F9235B">
            <w:pPr>
              <w:pStyle w:val="ListParagraph"/>
              <w:widowControl w:val="0"/>
              <w:spacing w:before="144" w:after="144"/>
              <w:ind w:left="357"/>
              <w:rPr>
                <w:rFonts w:ascii="Arial" w:hAnsi="Arial" w:cs="Arial"/>
              </w:rPr>
            </w:pPr>
          </w:p>
        </w:tc>
      </w:tr>
      <w:bookmarkEnd w:id="168"/>
      <w:bookmarkEnd w:id="169"/>
      <w:tr w:rsidR="00A04A68" w:rsidRPr="00A86FF7" w14:paraId="05D319E5"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5CDF83E0" w14:textId="77777777" w:rsidR="00A04A68" w:rsidRPr="00A86FF7" w:rsidRDefault="00A04A68" w:rsidP="00A25BDE">
            <w:pPr>
              <w:spacing w:before="120" w:after="120" w:line="240" w:lineRule="auto"/>
              <w:rPr>
                <w:rFonts w:cs="Arial"/>
                <w:color w:val="44546A" w:themeColor="text2"/>
              </w:rPr>
            </w:pPr>
            <w:r w:rsidRPr="00A25BDE">
              <w:rPr>
                <w:b/>
                <w:color w:val="00293F"/>
                <w:sz w:val="28"/>
                <w:szCs w:val="28"/>
              </w:rPr>
              <w:lastRenderedPageBreak/>
              <w:t>Standard 4: Safety, Wellbeing and Rights</w:t>
            </w:r>
          </w:p>
        </w:tc>
      </w:tr>
      <w:tr w:rsidR="00A04A68" w:rsidRPr="00A86FF7" w14:paraId="0A179A83"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0E9520CA" w14:textId="77777777" w:rsidR="00A04A68" w:rsidRPr="00A86FF7" w:rsidRDefault="00A04A68" w:rsidP="00A04A68">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The safety, wellbeing and human and legal rights of people using services are protected and promoted.</w:t>
            </w:r>
          </w:p>
        </w:tc>
      </w:tr>
      <w:tr w:rsidR="00A04A68" w:rsidRPr="00A86FF7" w14:paraId="00671735"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468F3EC0" w14:textId="77777777" w:rsidR="00A04A68" w:rsidRPr="00A86FF7" w:rsidRDefault="00A04A68" w:rsidP="00A04A68">
            <w:pPr>
              <w:widowControl w:val="0"/>
              <w:spacing w:before="120" w:after="120"/>
              <w:rPr>
                <w:rFonts w:cs="Arial"/>
                <w:b/>
                <w:bCs/>
                <w:color w:val="000000"/>
              </w:rPr>
            </w:pPr>
            <w:r w:rsidRPr="00A86FF7">
              <w:rPr>
                <w:rFonts w:cs="Arial"/>
                <w:b/>
                <w:color w:val="00293F"/>
                <w:szCs w:val="22"/>
              </w:rPr>
              <w:t>Context:</w:t>
            </w:r>
            <w:r w:rsidRPr="00A86FF7">
              <w:rPr>
                <w:rFonts w:cs="Arial"/>
                <w:szCs w:val="22"/>
              </w:rPr>
              <w:t xml:space="preserve"> </w:t>
            </w:r>
            <w:r w:rsidRPr="00A86FF7">
              <w:rPr>
                <w:rFonts w:cs="Arial"/>
                <w:color w:val="000000"/>
                <w:szCs w:val="22"/>
              </w:rPr>
              <w:t>The organisation upholds the legal and human rights of people using services. This includes people’s right to receive services that protect and promote their safety and wellbeing, participation and choice.</w:t>
            </w:r>
          </w:p>
        </w:tc>
      </w:tr>
      <w:tr w:rsidR="00A04A68" w:rsidRPr="00A86FF7" w14:paraId="176B206E" w14:textId="77777777" w:rsidTr="003E7133">
        <w:trPr>
          <w:trHeight w:val="200"/>
        </w:trPr>
        <w:tc>
          <w:tcPr>
            <w:tcW w:w="9980" w:type="dxa"/>
            <w:gridSpan w:val="2"/>
            <w:tcBorders>
              <w:top w:val="single" w:sz="12" w:space="0" w:color="004062"/>
              <w:left w:val="nil"/>
              <w:bottom w:val="nil"/>
              <w:right w:val="nil"/>
            </w:tcBorders>
            <w:shd w:val="clear" w:color="auto" w:fill="FFFFFF" w:themeFill="background1"/>
            <w:vAlign w:val="center"/>
          </w:tcPr>
          <w:p w14:paraId="0DF1FC5C" w14:textId="77777777" w:rsidR="00A04A68" w:rsidRPr="00A86FF7" w:rsidRDefault="00A04A68" w:rsidP="00A04A68">
            <w:pPr>
              <w:widowControl w:val="0"/>
              <w:spacing w:after="0"/>
              <w:rPr>
                <w:rFonts w:cs="Arial"/>
                <w:b/>
                <w:bCs/>
                <w:color w:val="000000"/>
              </w:rPr>
            </w:pPr>
          </w:p>
        </w:tc>
      </w:tr>
      <w:tr w:rsidR="00432087" w:rsidRPr="00A86FF7" w14:paraId="27B86122" w14:textId="77777777" w:rsidTr="00A04A68">
        <w:trPr>
          <w:trHeight w:val="407"/>
        </w:trPr>
        <w:tc>
          <w:tcPr>
            <w:tcW w:w="9980" w:type="dxa"/>
            <w:gridSpan w:val="2"/>
            <w:tcBorders>
              <w:top w:val="nil"/>
              <w:left w:val="nil"/>
              <w:bottom w:val="nil"/>
              <w:right w:val="nil"/>
            </w:tcBorders>
            <w:shd w:val="clear" w:color="auto" w:fill="004062"/>
            <w:vAlign w:val="center"/>
          </w:tcPr>
          <w:p w14:paraId="6AFA8475" w14:textId="79DD1AF7" w:rsidR="00432087" w:rsidRPr="00A86FF7" w:rsidRDefault="00432087" w:rsidP="004A31EE">
            <w:pPr>
              <w:spacing w:before="120" w:after="120"/>
              <w:rPr>
                <w:rFonts w:cs="Arial"/>
                <w:color w:val="000000"/>
              </w:rPr>
            </w:pPr>
            <w:bookmarkStart w:id="172" w:name="_Toc24100978"/>
            <w:r w:rsidRPr="00E519D0">
              <w:rPr>
                <w:rStyle w:val="Heading3Char"/>
              </w:rPr>
              <w:t>Indicator 4.2</w:t>
            </w:r>
            <w:bookmarkEnd w:id="172"/>
            <w:r w:rsidRPr="004A31EE">
              <w:rPr>
                <w:b/>
                <w:sz w:val="24"/>
              </w:rPr>
              <w:t>: The organisation proactively prevents, identifies and responds to risks to the safety and wellbeing of people using services.</w:t>
            </w:r>
            <w:r w:rsidRPr="00A86FF7">
              <w:rPr>
                <w:rFonts w:cs="Arial"/>
                <w:color w:val="000000"/>
              </w:rPr>
              <w:t xml:space="preserve"> </w:t>
            </w:r>
          </w:p>
        </w:tc>
      </w:tr>
      <w:tr w:rsidR="00432087" w:rsidRPr="00A86FF7" w14:paraId="4895C018" w14:textId="77777777" w:rsidTr="003E7133">
        <w:trPr>
          <w:trHeight w:val="232"/>
        </w:trPr>
        <w:tc>
          <w:tcPr>
            <w:tcW w:w="9980" w:type="dxa"/>
            <w:gridSpan w:val="2"/>
            <w:tcBorders>
              <w:top w:val="nil"/>
              <w:left w:val="nil"/>
              <w:bottom w:val="nil"/>
              <w:right w:val="nil"/>
            </w:tcBorders>
            <w:shd w:val="clear" w:color="auto" w:fill="FFFFFF" w:themeFill="background1"/>
            <w:vAlign w:val="center"/>
          </w:tcPr>
          <w:p w14:paraId="67732D17" w14:textId="77777777" w:rsidR="00432087" w:rsidRPr="00A86FF7" w:rsidRDefault="00432087" w:rsidP="00326709">
            <w:pPr>
              <w:widowControl w:val="0"/>
              <w:spacing w:after="0"/>
              <w:ind w:left="113" w:hanging="113"/>
              <w:rPr>
                <w:b/>
                <w:bCs/>
                <w:color w:val="FFFFFF"/>
                <w:szCs w:val="22"/>
              </w:rPr>
            </w:pPr>
          </w:p>
        </w:tc>
      </w:tr>
      <w:tr w:rsidR="00432087" w:rsidRPr="004B3ECB" w14:paraId="2D55A9E2"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9980" w:type="dxa"/>
            <w:gridSpan w:val="2"/>
            <w:shd w:val="clear" w:color="auto" w:fill="004062"/>
            <w:vAlign w:val="center"/>
          </w:tcPr>
          <w:p w14:paraId="33F73269" w14:textId="5752F8D0" w:rsidR="00432087" w:rsidRPr="004B3ECB"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4B3ECB">
              <w:rPr>
                <w:bCs/>
                <w:color w:val="FFFFFF"/>
                <w:szCs w:val="22"/>
              </w:rPr>
              <w:t xml:space="preserve">As a part of meeting Indicator 4.2, organisations </w:t>
            </w:r>
            <w:r w:rsidRPr="004B3ECB">
              <w:rPr>
                <w:bCs/>
                <w:color w:val="FFFFFF"/>
                <w:szCs w:val="22"/>
                <w:u w:val="single"/>
              </w:rPr>
              <w:t>must</w:t>
            </w:r>
            <w:r w:rsidRPr="004B3ECB">
              <w:rPr>
                <w:bCs/>
                <w:color w:val="FFFFFF"/>
                <w:szCs w:val="22"/>
              </w:rPr>
              <w:t xml:space="preserve"> demonstrate the common mandatory evidence requirements </w:t>
            </w:r>
            <w:r w:rsidRPr="004B3ECB">
              <w:rPr>
                <w:bCs/>
                <w:color w:val="FFFFFF"/>
                <w:szCs w:val="22"/>
                <w:u w:val="single"/>
              </w:rPr>
              <w:t>and</w:t>
            </w:r>
            <w:r w:rsidRPr="004B3ECB">
              <w:rPr>
                <w:bCs/>
                <w:color w:val="FFFFFF"/>
                <w:szCs w:val="22"/>
              </w:rPr>
              <w:t xml:space="preserve"> relevant service specific requirements detailed below</w:t>
            </w:r>
          </w:p>
        </w:tc>
      </w:tr>
      <w:tr w:rsidR="00432087" w:rsidRPr="00A86FF7" w14:paraId="3DC6164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6" w:type="dxa"/>
            <w:shd w:val="clear" w:color="auto" w:fill="004062"/>
            <w:vAlign w:val="center"/>
          </w:tcPr>
          <w:p w14:paraId="4A62FE5F" w14:textId="09EC1507" w:rsidR="00432087" w:rsidRPr="00A86FF7" w:rsidRDefault="00326709" w:rsidP="00E86A73">
            <w:pPr>
              <w:widowControl w:val="0"/>
              <w:tabs>
                <w:tab w:val="left" w:pos="360"/>
              </w:tabs>
              <w:autoSpaceDE w:val="0"/>
              <w:autoSpaceDN w:val="0"/>
              <w:adjustRightInd w:val="0"/>
              <w:spacing w:before="144" w:after="144"/>
              <w:rPr>
                <w:rFonts w:cs="Arial"/>
                <w:b/>
                <w:bCs/>
              </w:rPr>
            </w:pPr>
            <w:r w:rsidRPr="00326709">
              <w:rPr>
                <w:rFonts w:asciiTheme="minorHAnsi" w:eastAsiaTheme="minorHAnsi" w:hAnsiTheme="minorHAnsi" w:cstheme="minorBidi"/>
                <w:noProof/>
                <w:szCs w:val="22"/>
              </w:rPr>
              <mc:AlternateContent>
                <mc:Choice Requires="wps">
                  <w:drawing>
                    <wp:anchor distT="0" distB="0" distL="114300" distR="114300" simplePos="0" relativeHeight="252354560" behindDoc="0" locked="1" layoutInCell="1" allowOverlap="0" wp14:anchorId="0F8260F3" wp14:editId="1C2CA1DF">
                      <wp:simplePos x="0" y="0"/>
                      <wp:positionH relativeFrom="margin">
                        <wp:posOffset>-73025</wp:posOffset>
                      </wp:positionH>
                      <wp:positionV relativeFrom="page">
                        <wp:posOffset>-180340</wp:posOffset>
                      </wp:positionV>
                      <wp:extent cx="1044000" cy="540000"/>
                      <wp:effectExtent l="0" t="0" r="3810" b="0"/>
                      <wp:wrapNone/>
                      <wp:docPr id="478" name="Pentagon 478"/>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5E4954B7"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60F3" id="Pentagon 478" o:spid="_x0000_s1090" type="#_x0000_t15" style="position:absolute;margin-left:-5.75pt;margin-top:-14.2pt;width:82.2pt;height:42.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" o:allowoverlap="f" adj="16014" fillcolor="#ff6" stroked="f" strokeweight="1pt">
                      <v:textbox>
                        <w:txbxContent>
                          <w:p w14:paraId="5E4954B7"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84" w:type="dxa"/>
            <w:shd w:val="clear" w:color="auto" w:fill="auto"/>
            <w:vAlign w:val="center"/>
          </w:tcPr>
          <w:p w14:paraId="52C54FFD" w14:textId="1E10E9F5" w:rsidR="00432087" w:rsidRPr="00A86FF7" w:rsidRDefault="00432087" w:rsidP="00326709">
            <w:pPr>
              <w:widowControl w:val="0"/>
              <w:numPr>
                <w:ilvl w:val="0"/>
                <w:numId w:val="2"/>
              </w:numPr>
              <w:spacing w:before="120" w:after="120" w:line="276" w:lineRule="auto"/>
              <w:ind w:left="357" w:hanging="357"/>
            </w:pPr>
            <w:r w:rsidRPr="00A86FF7">
              <w:rPr>
                <w:color w:val="000000" w:themeColor="text1"/>
              </w:rPr>
              <w:t>Processes</w:t>
            </w:r>
            <w:r w:rsidRPr="00A86FF7">
              <w:t xml:space="preserve"> for preventing, identifying and responding to risks to the safety (including the prevention of all forms of harm, abuse and neglect) and wellbeing of people using services</w:t>
            </w:r>
            <w:r w:rsidRPr="00A86FF7">
              <w:rPr>
                <w:szCs w:val="22"/>
                <w:vertAlign w:val="superscript"/>
              </w:rPr>
              <w:footnoteReference w:id="37"/>
            </w:r>
            <w:r w:rsidRPr="00A86FF7">
              <w:rPr>
                <w:sz w:val="16"/>
                <w:szCs w:val="16"/>
              </w:rPr>
              <w:t xml:space="preserve"> </w:t>
            </w:r>
            <w:r w:rsidRPr="00A86FF7">
              <w:t>are documented, implemented, monitored and reviewed.</w:t>
            </w:r>
          </w:p>
          <w:p w14:paraId="769A6FB4" w14:textId="77777777" w:rsidR="00432087" w:rsidRPr="00A86FF7" w:rsidRDefault="00432087" w:rsidP="00326709">
            <w:pPr>
              <w:widowControl w:val="0"/>
              <w:numPr>
                <w:ilvl w:val="0"/>
                <w:numId w:val="2"/>
              </w:numPr>
              <w:spacing w:before="60" w:after="60" w:line="276" w:lineRule="auto"/>
              <w:ind w:left="357" w:hanging="357"/>
            </w:pPr>
            <w:r w:rsidRPr="00A86FF7">
              <w:t xml:space="preserve">Where an organisation delivers services to children and young people and is carrying on a regulated business or employing persons in regulated employment under the </w:t>
            </w:r>
            <w:r w:rsidRPr="00A86FF7">
              <w:rPr>
                <w:i/>
              </w:rPr>
              <w:t>Working with Children (Risk Management and Screening) Act 2000</w:t>
            </w:r>
            <w:r w:rsidRPr="00A86FF7">
              <w:rPr>
                <w:rFonts w:cs="Arial"/>
              </w:rPr>
              <w:t xml:space="preserve"> documented and implemented processes for</w:t>
            </w:r>
            <w:r w:rsidRPr="00A86FF7">
              <w:t>:</w:t>
            </w:r>
          </w:p>
          <w:p w14:paraId="1DBC4195" w14:textId="77777777" w:rsidR="00432087" w:rsidRPr="00873405" w:rsidRDefault="00432087" w:rsidP="00326709">
            <w:pPr>
              <w:widowControl w:val="0"/>
              <w:numPr>
                <w:ilvl w:val="1"/>
                <w:numId w:val="10"/>
              </w:numPr>
              <w:spacing w:before="120" w:after="120" w:line="276" w:lineRule="auto"/>
              <w:ind w:left="714" w:hanging="357"/>
              <w:contextualSpacing/>
              <w:rPr>
                <w:rFonts w:cs="Arial"/>
                <w:color w:val="000000" w:themeColor="text1"/>
              </w:rPr>
            </w:pPr>
            <w:r w:rsidRPr="00873405">
              <w:rPr>
                <w:rFonts w:cs="Arial"/>
                <w:color w:val="000000" w:themeColor="text1"/>
              </w:rPr>
              <w:t xml:space="preserve">ensuring all relevant persons working in or for the organisation (including </w:t>
            </w:r>
            <w:r w:rsidR="001D0DAE" w:rsidRPr="00873405">
              <w:rPr>
                <w:rFonts w:cs="Arial"/>
                <w:color w:val="000000" w:themeColor="text1"/>
              </w:rPr>
              <w:t>governing body</w:t>
            </w:r>
            <w:r w:rsidRPr="00873405">
              <w:rPr>
                <w:rFonts w:cs="Arial"/>
                <w:color w:val="000000" w:themeColor="text1"/>
              </w:rPr>
              <w:t xml:space="preserve"> members) </w:t>
            </w:r>
            <w:r w:rsidR="00615DB4" w:rsidRPr="00873405">
              <w:rPr>
                <w:rFonts w:cs="Arial"/>
                <w:color w:val="000000" w:themeColor="text1"/>
              </w:rPr>
              <w:t>have either a current blue card or exemption card or (for paid employees only) a pending application for a blue card or exemption card</w:t>
            </w:r>
            <w:r w:rsidR="00615DB4" w:rsidRPr="00873405">
              <w:rPr>
                <w:rStyle w:val="FootnoteReference"/>
                <w:color w:val="000000" w:themeColor="text1"/>
              </w:rPr>
              <w:footnoteReference w:id="38"/>
            </w:r>
            <w:r w:rsidRPr="00873405">
              <w:rPr>
                <w:rFonts w:cs="Arial"/>
                <w:color w:val="000000" w:themeColor="text1"/>
              </w:rPr>
              <w:t xml:space="preserve"> </w:t>
            </w:r>
          </w:p>
          <w:p w14:paraId="5A2CA7E6" w14:textId="77777777" w:rsidR="00432087" w:rsidRPr="00873405" w:rsidRDefault="00615DB4" w:rsidP="00DA1606">
            <w:pPr>
              <w:widowControl w:val="0"/>
              <w:numPr>
                <w:ilvl w:val="1"/>
                <w:numId w:val="10"/>
              </w:numPr>
              <w:spacing w:before="144" w:after="144" w:line="276" w:lineRule="auto"/>
              <w:ind w:left="714" w:hanging="357"/>
              <w:contextualSpacing/>
              <w:rPr>
                <w:rFonts w:cs="Arial"/>
                <w:color w:val="000000" w:themeColor="text1"/>
              </w:rPr>
            </w:pPr>
            <w:r w:rsidRPr="00873405">
              <w:rPr>
                <w:rFonts w:cs="Arial"/>
                <w:color w:val="000000" w:themeColor="text1"/>
              </w:rPr>
              <w:t xml:space="preserve">maintaining an employee register to manage and track the status of </w:t>
            </w:r>
            <w:r w:rsidR="00432087" w:rsidRPr="00873405">
              <w:rPr>
                <w:rFonts w:cs="Arial"/>
                <w:color w:val="000000" w:themeColor="text1"/>
              </w:rPr>
              <w:t>applications</w:t>
            </w:r>
            <w:r w:rsidRPr="00873405">
              <w:rPr>
                <w:rFonts w:cs="Arial"/>
                <w:color w:val="000000" w:themeColor="text1"/>
              </w:rPr>
              <w:t xml:space="preserve"> including pending applications, blue/exemption card numbers, expiry dates and any other relevant information (e.g. the type of employment or any exemptions that may apply)</w:t>
            </w:r>
            <w:r w:rsidR="00432087" w:rsidRPr="00873405">
              <w:rPr>
                <w:rFonts w:cs="Arial"/>
                <w:color w:val="000000" w:themeColor="text1"/>
              </w:rPr>
              <w:t xml:space="preserve"> </w:t>
            </w:r>
          </w:p>
          <w:p w14:paraId="7E321A49" w14:textId="77777777" w:rsidR="00432087" w:rsidRPr="00873405" w:rsidRDefault="00432087" w:rsidP="00DA1606">
            <w:pPr>
              <w:widowControl w:val="0"/>
              <w:numPr>
                <w:ilvl w:val="1"/>
                <w:numId w:val="10"/>
              </w:numPr>
              <w:spacing w:before="144" w:after="144" w:line="276" w:lineRule="auto"/>
              <w:ind w:left="714" w:hanging="357"/>
              <w:contextualSpacing/>
              <w:rPr>
                <w:rFonts w:cs="Arial"/>
                <w:color w:val="000000" w:themeColor="text1"/>
              </w:rPr>
            </w:pPr>
            <w:r w:rsidRPr="00873405">
              <w:rPr>
                <w:rFonts w:cs="Arial"/>
                <w:color w:val="000000" w:themeColor="text1"/>
              </w:rPr>
              <w:t>appropriately managing the notification of a negative notice for any person working in or for the organisation</w:t>
            </w:r>
          </w:p>
          <w:p w14:paraId="63276CC3" w14:textId="77777777" w:rsidR="00432087" w:rsidRPr="00873405" w:rsidRDefault="00432087" w:rsidP="00DA1606">
            <w:pPr>
              <w:widowControl w:val="0"/>
              <w:numPr>
                <w:ilvl w:val="1"/>
                <w:numId w:val="10"/>
              </w:numPr>
              <w:spacing w:before="144" w:after="144" w:line="276" w:lineRule="auto"/>
              <w:ind w:left="714" w:hanging="357"/>
              <w:contextualSpacing/>
              <w:rPr>
                <w:rFonts w:cs="Arial"/>
                <w:color w:val="000000" w:themeColor="text1"/>
              </w:rPr>
            </w:pPr>
            <w:r w:rsidRPr="00873405">
              <w:rPr>
                <w:rFonts w:cs="Arial"/>
                <w:color w:val="000000" w:themeColor="text1"/>
              </w:rPr>
              <w:t xml:space="preserve">linking any person who already holds a </w:t>
            </w:r>
            <w:r w:rsidR="00615DB4" w:rsidRPr="00873405">
              <w:rPr>
                <w:rFonts w:cs="Arial"/>
                <w:color w:val="000000" w:themeColor="text1"/>
              </w:rPr>
              <w:t>blue card or exemption card</w:t>
            </w:r>
            <w:r w:rsidRPr="00873405">
              <w:rPr>
                <w:rFonts w:cs="Arial"/>
                <w:color w:val="000000" w:themeColor="text1"/>
              </w:rPr>
              <w:t xml:space="preserve"> with the organisation </w:t>
            </w:r>
          </w:p>
          <w:p w14:paraId="7A84539F" w14:textId="77777777" w:rsidR="00432087" w:rsidRPr="00A86FF7" w:rsidRDefault="00432087" w:rsidP="00326709">
            <w:pPr>
              <w:widowControl w:val="0"/>
              <w:numPr>
                <w:ilvl w:val="1"/>
                <w:numId w:val="10"/>
              </w:numPr>
              <w:spacing w:before="120" w:after="120" w:line="276" w:lineRule="auto"/>
              <w:ind w:left="714" w:hanging="357"/>
              <w:rPr>
                <w:rFonts w:cs="Arial"/>
              </w:rPr>
            </w:pPr>
            <w:r w:rsidRPr="00873405">
              <w:rPr>
                <w:rFonts w:cs="Arial"/>
                <w:color w:val="000000" w:themeColor="text1"/>
              </w:rPr>
              <w:t xml:space="preserve">ensuring that a child and youth risk management strategy addressing the eight minimum requirements set out in the </w:t>
            </w:r>
            <w:r w:rsidRPr="00873405">
              <w:rPr>
                <w:rFonts w:cs="Arial"/>
                <w:i/>
                <w:color w:val="000000" w:themeColor="text1"/>
              </w:rPr>
              <w:t>Working with Children (Risk Management and Screening) Regulation 2011</w:t>
            </w:r>
            <w:r w:rsidRPr="00873405">
              <w:rPr>
                <w:rFonts w:cs="Arial"/>
                <w:color w:val="000000" w:themeColor="text1"/>
              </w:rPr>
              <w:t xml:space="preserve"> is in place and is reviewed </w:t>
            </w:r>
            <w:r w:rsidRPr="00A86FF7">
              <w:rPr>
                <w:rFonts w:cs="Arial"/>
              </w:rPr>
              <w:t xml:space="preserve">annually.  </w:t>
            </w:r>
          </w:p>
          <w:p w14:paraId="4188F259" w14:textId="77777777" w:rsidR="00432087" w:rsidRPr="00A86FF7" w:rsidRDefault="00432087" w:rsidP="003E7133">
            <w:pPr>
              <w:widowControl w:val="0"/>
              <w:numPr>
                <w:ilvl w:val="0"/>
                <w:numId w:val="2"/>
              </w:numPr>
              <w:spacing w:after="0" w:line="240" w:lineRule="auto"/>
              <w:ind w:left="357" w:hanging="357"/>
            </w:pPr>
            <w:r w:rsidRPr="00A86FF7">
              <w:t xml:space="preserve">Documented and implemented processes for ensuring safe environments for people who use services, with </w:t>
            </w:r>
            <w:r w:rsidRPr="00A86FF7">
              <w:rPr>
                <w:color w:val="000000" w:themeColor="text1"/>
              </w:rPr>
              <w:t>due</w:t>
            </w:r>
            <w:r w:rsidRPr="00A86FF7">
              <w:t xml:space="preserve"> regard to legislative requirements as relevant to the types of services provided</w:t>
            </w:r>
            <w:r w:rsidRPr="00A86FF7">
              <w:rPr>
                <w:szCs w:val="22"/>
                <w:vertAlign w:val="superscript"/>
              </w:rPr>
              <w:footnoteReference w:id="39"/>
            </w:r>
            <w:r w:rsidRPr="00A86FF7">
              <w:t xml:space="preserve">. </w:t>
            </w:r>
          </w:p>
        </w:tc>
      </w:tr>
      <w:tr w:rsidR="00432087" w:rsidRPr="00A86FF7" w14:paraId="68A0FA6F" w14:textId="77777777" w:rsidTr="003E71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1696" w:type="dxa"/>
            <w:shd w:val="clear" w:color="auto" w:fill="004062"/>
            <w:vAlign w:val="center"/>
          </w:tcPr>
          <w:p w14:paraId="73516261" w14:textId="6AE240CA" w:rsidR="00432087" w:rsidRPr="00A86FF7" w:rsidRDefault="0025150B" w:rsidP="00E86A73">
            <w:pPr>
              <w:widowControl w:val="0"/>
              <w:tabs>
                <w:tab w:val="left" w:pos="360"/>
              </w:tabs>
              <w:autoSpaceDE w:val="0"/>
              <w:autoSpaceDN w:val="0"/>
              <w:adjustRightInd w:val="0"/>
              <w:spacing w:before="144" w:after="144"/>
              <w:rPr>
                <w:rFonts w:cs="Arial"/>
                <w:b/>
                <w:bCs/>
                <w:color w:val="FFFFFF"/>
              </w:rPr>
            </w:pPr>
            <w:r w:rsidRPr="0025150B">
              <w:rPr>
                <w:rFonts w:asciiTheme="minorHAnsi" w:eastAsiaTheme="minorHAnsi" w:hAnsiTheme="minorHAnsi" w:cstheme="minorBidi"/>
                <w:noProof/>
                <w:szCs w:val="22"/>
              </w:rPr>
              <w:lastRenderedPageBreak/>
              <mc:AlternateContent>
                <mc:Choice Requires="wps">
                  <w:drawing>
                    <wp:anchor distT="0" distB="0" distL="114300" distR="114300" simplePos="0" relativeHeight="252371968" behindDoc="0" locked="1" layoutInCell="1" allowOverlap="0" wp14:anchorId="04DC79AD" wp14:editId="1DD8DEFB">
                      <wp:simplePos x="0" y="0"/>
                      <wp:positionH relativeFrom="margin">
                        <wp:posOffset>-76200</wp:posOffset>
                      </wp:positionH>
                      <wp:positionV relativeFrom="page">
                        <wp:posOffset>-148590</wp:posOffset>
                      </wp:positionV>
                      <wp:extent cx="1044000" cy="594000"/>
                      <wp:effectExtent l="0" t="0" r="3810" b="0"/>
                      <wp:wrapNone/>
                      <wp:docPr id="506" name="Pentagon 506"/>
                      <wp:cNvGraphicFramePr/>
                      <a:graphic xmlns:a="http://schemas.openxmlformats.org/drawingml/2006/main">
                        <a:graphicData uri="http://schemas.microsoft.com/office/word/2010/wordprocessingShape">
                          <wps:wsp>
                            <wps:cNvSpPr/>
                            <wps:spPr>
                              <a:xfrm>
                                <a:off x="0" y="0"/>
                                <a:ext cx="1044000" cy="594000"/>
                              </a:xfrm>
                              <a:prstGeom prst="homePlate">
                                <a:avLst/>
                              </a:prstGeom>
                              <a:solidFill>
                                <a:srgbClr val="427CBF"/>
                              </a:solidFill>
                              <a:ln w="12700" cap="flat" cmpd="sng" algn="ctr">
                                <a:noFill/>
                                <a:prstDash val="solid"/>
                                <a:miter lim="800000"/>
                              </a:ln>
                              <a:effectLst/>
                            </wps:spPr>
                            <wps:txbx>
                              <w:txbxContent>
                                <w:p w14:paraId="5B5F1CD7"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79AD" id="Pentagon 506" o:spid="_x0000_s1091" type="#_x0000_t15" style="position:absolute;margin-left:-6pt;margin-top:-11.7pt;width:82.2pt;height:46.75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" o:allowoverlap="f" adj="15455" fillcolor="#427cbf" stroked="f" strokeweight="1pt">
                      <v:textbox>
                        <w:txbxContent>
                          <w:p w14:paraId="5B5F1CD7"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shd w:val="clear" w:color="auto" w:fill="E7E6E6" w:themeFill="background2"/>
            <w:vAlign w:val="center"/>
          </w:tcPr>
          <w:p w14:paraId="1438131C" w14:textId="2287D9F3" w:rsidR="00432087" w:rsidRPr="00A86FF7" w:rsidRDefault="00432087" w:rsidP="003E7133">
            <w:pPr>
              <w:widowControl w:val="0"/>
              <w:numPr>
                <w:ilvl w:val="0"/>
                <w:numId w:val="2"/>
              </w:numPr>
              <w:spacing w:before="100" w:after="100" w:line="276" w:lineRule="auto"/>
              <w:rPr>
                <w:color w:val="000000" w:themeColor="text1"/>
              </w:rPr>
            </w:pPr>
            <w:r w:rsidRPr="00A86FF7">
              <w:rPr>
                <w:color w:val="000000" w:themeColor="text1"/>
              </w:rPr>
              <w:t>Children and young people are provided with a safe living environment with adequate physical space to ensure their safety, wellbeing and protection (i.e. age and developmentally appropriate)</w:t>
            </w:r>
            <w:r w:rsidR="00301E84" w:rsidRPr="00A86FF7">
              <w:rPr>
                <w:color w:val="000000" w:themeColor="text1"/>
              </w:rPr>
              <w:t xml:space="preserve"> such as</w:t>
            </w:r>
            <w:r w:rsidRPr="00A86FF7">
              <w:rPr>
                <w:color w:val="000000" w:themeColor="text1"/>
              </w:rPr>
              <w:t xml:space="preserve"> a lockable bathroom, their own bedroom space</w:t>
            </w:r>
            <w:r w:rsidR="00301E84" w:rsidRPr="00A86FF7">
              <w:rPr>
                <w:color w:val="000000" w:themeColor="text1"/>
              </w:rPr>
              <w:t xml:space="preserve"> and/or</w:t>
            </w:r>
            <w:r w:rsidRPr="00A86FF7">
              <w:rPr>
                <w:color w:val="000000" w:themeColor="text1"/>
              </w:rPr>
              <w:t xml:space="preserve"> a secure place for personal possessions.  </w:t>
            </w:r>
          </w:p>
          <w:p w14:paraId="4641D3FE" w14:textId="6C6E26B0" w:rsidR="00432087" w:rsidRPr="00A86FF7" w:rsidRDefault="00432087" w:rsidP="003E7133">
            <w:pPr>
              <w:pStyle w:val="ListBullet"/>
              <w:widowControl w:val="0"/>
              <w:tabs>
                <w:tab w:val="left" w:pos="588"/>
              </w:tabs>
              <w:spacing w:before="100"/>
              <w:ind w:left="34"/>
              <w:rPr>
                <w:rFonts w:cs="Arial"/>
                <w:i/>
                <w:sz w:val="22"/>
                <w:szCs w:val="22"/>
              </w:rPr>
            </w:pPr>
            <w:r w:rsidRPr="00A86FF7">
              <w:rPr>
                <w:rFonts w:cs="Arial"/>
                <w:i/>
                <w:sz w:val="22"/>
                <w:szCs w:val="22"/>
              </w:rPr>
              <w:t xml:space="preserve">Placement services not yet licensed are required to have processes </w:t>
            </w:r>
            <w:r w:rsidR="00733B63">
              <w:rPr>
                <w:rFonts w:cs="Arial"/>
                <w:i/>
                <w:sz w:val="22"/>
                <w:szCs w:val="22"/>
              </w:rPr>
              <w:t>which</w:t>
            </w:r>
            <w:r w:rsidRPr="00A86FF7">
              <w:rPr>
                <w:rFonts w:cs="Arial"/>
                <w:i/>
                <w:sz w:val="22"/>
                <w:szCs w:val="22"/>
              </w:rPr>
              <w:t xml:space="preserve"> will allow them to meet the below requirements once they are licensed.</w:t>
            </w:r>
          </w:p>
          <w:p w14:paraId="666E814D" w14:textId="6F330119" w:rsidR="00432087" w:rsidRPr="00A86FF7" w:rsidRDefault="00432087" w:rsidP="003E7133">
            <w:pPr>
              <w:pStyle w:val="ListBullet"/>
              <w:widowControl w:val="0"/>
              <w:tabs>
                <w:tab w:val="left" w:pos="588"/>
              </w:tabs>
              <w:spacing w:before="100"/>
              <w:ind w:left="29"/>
              <w:rPr>
                <w:rFonts w:cs="Arial"/>
                <w:i/>
                <w:sz w:val="22"/>
                <w:szCs w:val="24"/>
              </w:rPr>
            </w:pPr>
            <w:r w:rsidRPr="00A86FF7">
              <w:rPr>
                <w:rFonts w:cs="Arial"/>
                <w:i/>
                <w:sz w:val="22"/>
                <w:szCs w:val="22"/>
                <w:u w:val="single"/>
              </w:rPr>
              <w:t>Licensed placement services</w:t>
            </w:r>
            <w:r w:rsidRPr="00A86FF7">
              <w:rPr>
                <w:rFonts w:cs="Arial"/>
                <w:i/>
                <w:sz w:val="22"/>
                <w:szCs w:val="22"/>
              </w:rPr>
              <w:t xml:space="preserve"> must also demonstrate evidence of implementing and monitoring the below processes:</w:t>
            </w:r>
          </w:p>
          <w:p w14:paraId="3863527F" w14:textId="75610E3F" w:rsidR="00432087" w:rsidRPr="00A86FF7" w:rsidRDefault="00432087" w:rsidP="003E7133">
            <w:pPr>
              <w:widowControl w:val="0"/>
              <w:numPr>
                <w:ilvl w:val="0"/>
                <w:numId w:val="2"/>
              </w:numPr>
              <w:spacing w:before="100" w:after="100" w:line="276" w:lineRule="auto"/>
              <w:rPr>
                <w:color w:val="000000" w:themeColor="text1"/>
              </w:rPr>
            </w:pPr>
            <w:r w:rsidRPr="00A86FF7">
              <w:rPr>
                <w:color w:val="000000" w:themeColor="text1"/>
              </w:rPr>
              <w:t xml:space="preserve">The organisation has policies/procedures which specify and support the nominee’s obligation to ensure that the licensee complies with </w:t>
            </w:r>
            <w:r w:rsidR="00B45E7B" w:rsidRPr="00A86FF7">
              <w:rPr>
                <w:color w:val="000000" w:themeColor="text1"/>
              </w:rPr>
              <w:t>s</w:t>
            </w:r>
            <w:r w:rsidRPr="00A86FF7">
              <w:rPr>
                <w:color w:val="000000" w:themeColor="text1"/>
              </w:rPr>
              <w:t xml:space="preserve">ection 129A </w:t>
            </w:r>
            <w:r w:rsidRPr="00A86FF7">
              <w:rPr>
                <w:i/>
                <w:color w:val="000000" w:themeColor="text1"/>
              </w:rPr>
              <w:t>Child Protection Act 1999</w:t>
            </w:r>
            <w:r w:rsidRPr="00A86FF7">
              <w:rPr>
                <w:color w:val="000000" w:themeColor="text1"/>
              </w:rPr>
              <w:t xml:space="preserve"> as follows:</w:t>
            </w:r>
          </w:p>
          <w:p w14:paraId="55609EB6" w14:textId="77777777" w:rsidR="00432087" w:rsidRPr="00A86FF7" w:rsidRDefault="00432087" w:rsidP="003E7133">
            <w:pPr>
              <w:widowControl w:val="0"/>
              <w:numPr>
                <w:ilvl w:val="1"/>
                <w:numId w:val="10"/>
              </w:numPr>
              <w:spacing w:before="100" w:after="100" w:line="276" w:lineRule="auto"/>
              <w:ind w:left="714" w:hanging="357"/>
              <w:contextualSpacing/>
            </w:pPr>
            <w:r w:rsidRPr="00A86FF7">
              <w:t xml:space="preserve">care </w:t>
            </w:r>
            <w:r w:rsidRPr="00A86FF7">
              <w:rPr>
                <w:color w:val="000000"/>
              </w:rPr>
              <w:t>services</w:t>
            </w:r>
            <w:r w:rsidRPr="00A86FF7">
              <w:t xml:space="preserve"> comply with the standards of care stated in the </w:t>
            </w:r>
            <w:r w:rsidRPr="00A86FF7">
              <w:rPr>
                <w:i/>
              </w:rPr>
              <w:t>Statement of Standards</w:t>
            </w:r>
            <w:r w:rsidR="00BF450C" w:rsidRPr="00A86FF7">
              <w:rPr>
                <w:i/>
              </w:rPr>
              <w:t xml:space="preserve"> </w:t>
            </w:r>
            <w:r w:rsidR="00BF450C" w:rsidRPr="00A86FF7">
              <w:t xml:space="preserve">(section 122 </w:t>
            </w:r>
            <w:r w:rsidR="00BF450C" w:rsidRPr="00A86FF7">
              <w:rPr>
                <w:i/>
              </w:rPr>
              <w:t>Child Protection Act 1999)</w:t>
            </w:r>
          </w:p>
          <w:p w14:paraId="76B59E61" w14:textId="77777777" w:rsidR="00432087" w:rsidRPr="00A86FF7" w:rsidRDefault="00432087" w:rsidP="003E7133">
            <w:pPr>
              <w:widowControl w:val="0"/>
              <w:numPr>
                <w:ilvl w:val="1"/>
                <w:numId w:val="10"/>
              </w:numPr>
              <w:spacing w:before="100" w:after="100" w:line="276" w:lineRule="auto"/>
              <w:ind w:left="714" w:hanging="357"/>
              <w:contextualSpacing/>
            </w:pPr>
            <w:r w:rsidRPr="00A86FF7">
              <w:t xml:space="preserve">each </w:t>
            </w:r>
            <w:r w:rsidRPr="00A86FF7">
              <w:rPr>
                <w:color w:val="000000"/>
              </w:rPr>
              <w:t>person</w:t>
            </w:r>
            <w:r w:rsidRPr="00A86FF7">
              <w:t xml:space="preserve"> the licensee engages to provide placement services is a suitable person (in accordance with Part 7 </w:t>
            </w:r>
            <w:r w:rsidRPr="00A86FF7">
              <w:rPr>
                <w:i/>
              </w:rPr>
              <w:t>Child Protection Regulation 2011</w:t>
            </w:r>
            <w:r w:rsidRPr="00A86FF7">
              <w:t>)</w:t>
            </w:r>
          </w:p>
          <w:p w14:paraId="3089EF84" w14:textId="77777777" w:rsidR="00432087" w:rsidRPr="00A86FF7" w:rsidRDefault="00432087" w:rsidP="003E7133">
            <w:pPr>
              <w:widowControl w:val="0"/>
              <w:numPr>
                <w:ilvl w:val="1"/>
                <w:numId w:val="10"/>
              </w:numPr>
              <w:spacing w:before="100" w:after="100" w:line="276" w:lineRule="auto"/>
              <w:ind w:left="714" w:hanging="357"/>
              <w:contextualSpacing/>
            </w:pPr>
            <w:r w:rsidRPr="00A86FF7">
              <w:t xml:space="preserve">for </w:t>
            </w:r>
            <w:r w:rsidRPr="00A86FF7">
              <w:rPr>
                <w:color w:val="000000"/>
              </w:rPr>
              <w:t>carrying</w:t>
            </w:r>
            <w:r w:rsidRPr="00A86FF7">
              <w:t xml:space="preserve"> on a regulated business or employing persons in regulated employment under the </w:t>
            </w:r>
            <w:r w:rsidRPr="00A86FF7">
              <w:rPr>
                <w:i/>
              </w:rPr>
              <w:t>Working with Children (Risk Management and Screening) Act 2000</w:t>
            </w:r>
            <w:r w:rsidRPr="00A86FF7">
              <w:t>, chapter 8 is complied with.</w:t>
            </w:r>
          </w:p>
          <w:p w14:paraId="36B67398" w14:textId="77777777" w:rsidR="00432087" w:rsidRPr="00A86FF7" w:rsidRDefault="00432087" w:rsidP="003E7133">
            <w:pPr>
              <w:widowControl w:val="0"/>
              <w:numPr>
                <w:ilvl w:val="0"/>
                <w:numId w:val="2"/>
              </w:numPr>
              <w:spacing w:before="100" w:after="100" w:line="276" w:lineRule="auto"/>
              <w:rPr>
                <w:color w:val="000000" w:themeColor="text1"/>
              </w:rPr>
            </w:pPr>
            <w:r w:rsidRPr="00A86FF7">
              <w:rPr>
                <w:color w:val="000000" w:themeColor="text1"/>
              </w:rPr>
              <w:t>Records demonstrate that directors, managers, employees and volunteers have been deemed suitable persons</w:t>
            </w:r>
            <w:r w:rsidRPr="00A86FF7">
              <w:rPr>
                <w:rStyle w:val="FootnoteReference"/>
                <w:color w:val="000000" w:themeColor="text1"/>
              </w:rPr>
              <w:footnoteReference w:id="40"/>
            </w:r>
            <w:r w:rsidRPr="00A86FF7">
              <w:rPr>
                <w:color w:val="000000" w:themeColor="text1"/>
              </w:rPr>
              <w:t xml:space="preserve"> to be engaged in the provision of the care service, and this has included considering the outcome of a Child Safety and Personal History </w:t>
            </w:r>
            <w:r w:rsidR="00417BA5" w:rsidRPr="00A86FF7">
              <w:rPr>
                <w:color w:val="000000" w:themeColor="text1"/>
              </w:rPr>
              <w:t xml:space="preserve">Screening </w:t>
            </w:r>
            <w:r w:rsidRPr="00A86FF7">
              <w:rPr>
                <w:color w:val="000000" w:themeColor="text1"/>
              </w:rPr>
              <w:t xml:space="preserve">Check.  </w:t>
            </w:r>
          </w:p>
          <w:p w14:paraId="107D637E" w14:textId="77777777" w:rsidR="00432087" w:rsidRPr="00A86FF7" w:rsidRDefault="00432087" w:rsidP="003E7133">
            <w:pPr>
              <w:widowControl w:val="0"/>
              <w:numPr>
                <w:ilvl w:val="0"/>
                <w:numId w:val="2"/>
              </w:numPr>
              <w:spacing w:before="100" w:after="100" w:line="276" w:lineRule="auto"/>
              <w:rPr>
                <w:rFonts w:cs="Arial"/>
              </w:rPr>
            </w:pPr>
            <w:r w:rsidRPr="00A86FF7">
              <w:rPr>
                <w:color w:val="000000" w:themeColor="text1"/>
              </w:rPr>
              <w:t>Records demonstrate that the organisation has effective processes to manage and track the status of Child Safety and Personal History</w:t>
            </w:r>
            <w:r w:rsidR="001F16D8" w:rsidRPr="00A86FF7">
              <w:rPr>
                <w:color w:val="000000" w:themeColor="text1"/>
              </w:rPr>
              <w:t xml:space="preserve"> Screening</w:t>
            </w:r>
            <w:r w:rsidRPr="00A86FF7">
              <w:rPr>
                <w:color w:val="000000" w:themeColor="text1"/>
              </w:rPr>
              <w:t xml:space="preserve"> Checks, </w:t>
            </w:r>
            <w:r w:rsidRPr="003E7133">
              <w:t>and Blue Cards/</w:t>
            </w:r>
            <w:r w:rsidRPr="00A86FF7">
              <w:rPr>
                <w:color w:val="000000" w:themeColor="text1"/>
              </w:rPr>
              <w:t xml:space="preserve">Exemption </w:t>
            </w:r>
            <w:r w:rsidR="00F82D56" w:rsidRPr="00A86FF7">
              <w:rPr>
                <w:color w:val="000000" w:themeColor="text1"/>
              </w:rPr>
              <w:t>Cards</w:t>
            </w:r>
            <w:r w:rsidRPr="00A86FF7">
              <w:rPr>
                <w:color w:val="000000" w:themeColor="text1"/>
              </w:rPr>
              <w:t xml:space="preserve"> in order to ensure ongoing compliance with current suitability and screening requirements</w:t>
            </w:r>
            <w:r w:rsidRPr="00A86FF7">
              <w:rPr>
                <w:color w:val="000000" w:themeColor="text1"/>
                <w:szCs w:val="22"/>
                <w:vertAlign w:val="superscript"/>
              </w:rPr>
              <w:footnoteReference w:id="41"/>
            </w:r>
            <w:r w:rsidRPr="00A86FF7">
              <w:rPr>
                <w:color w:val="000000" w:themeColor="text1"/>
              </w:rPr>
              <w:t>.</w:t>
            </w:r>
          </w:p>
          <w:p w14:paraId="49D95957" w14:textId="44F11708" w:rsidR="00790F42" w:rsidRPr="00A86FF7" w:rsidRDefault="00790F42" w:rsidP="003E7133">
            <w:pPr>
              <w:widowControl w:val="0"/>
              <w:numPr>
                <w:ilvl w:val="0"/>
                <w:numId w:val="2"/>
              </w:numPr>
              <w:spacing w:before="100" w:after="100" w:line="276" w:lineRule="auto"/>
              <w:rPr>
                <w:rFonts w:cs="Arial"/>
              </w:rPr>
            </w:pPr>
            <w:r w:rsidRPr="00A86FF7">
              <w:rPr>
                <w:color w:val="000000" w:themeColor="text1"/>
              </w:rPr>
              <w:t>Records demonstrate that family based care services (foster and kinship care) undertake assessments appropriately to enable renewal of certificates within legislative timeframes.</w:t>
            </w:r>
          </w:p>
          <w:p w14:paraId="355E8103" w14:textId="77777777" w:rsidR="00432087" w:rsidRPr="00A86FF7" w:rsidRDefault="00432087" w:rsidP="003E7133">
            <w:pPr>
              <w:widowControl w:val="0"/>
              <w:numPr>
                <w:ilvl w:val="0"/>
                <w:numId w:val="2"/>
              </w:numPr>
              <w:spacing w:before="100" w:after="100" w:line="276" w:lineRule="auto"/>
              <w:rPr>
                <w:rFonts w:cs="Arial"/>
              </w:rPr>
            </w:pPr>
            <w:r w:rsidRPr="00A86FF7">
              <w:rPr>
                <w:color w:val="000000" w:themeColor="text1"/>
              </w:rPr>
              <w:t xml:space="preserve">Processes to identify or respond to notification of changes to child protection and personal history (the </w:t>
            </w:r>
            <w:r w:rsidRPr="00A86FF7">
              <w:rPr>
                <w:i/>
                <w:color w:val="000000" w:themeColor="text1"/>
              </w:rPr>
              <w:t xml:space="preserve">LCS Form 6 </w:t>
            </w:r>
            <w:r w:rsidRPr="00A86FF7">
              <w:rPr>
                <w:color w:val="000000" w:themeColor="text1"/>
              </w:rPr>
              <w:t xml:space="preserve">lists relevant changes to be notified to </w:t>
            </w:r>
            <w:r w:rsidR="00DC2EF2" w:rsidRPr="00A86FF7">
              <w:rPr>
                <w:color w:val="000000" w:themeColor="text1"/>
              </w:rPr>
              <w:t>DCSYW</w:t>
            </w:r>
            <w:r w:rsidRPr="00A86FF7">
              <w:rPr>
                <w:color w:val="000000" w:themeColor="text1"/>
              </w:rPr>
              <w:t>), and records demonstrating form submission where necessary.</w:t>
            </w:r>
          </w:p>
          <w:p w14:paraId="05881853" w14:textId="77777777" w:rsidR="00432087" w:rsidRPr="00A86FF7" w:rsidRDefault="004F451A" w:rsidP="003E7133">
            <w:pPr>
              <w:widowControl w:val="0"/>
              <w:numPr>
                <w:ilvl w:val="0"/>
                <w:numId w:val="2"/>
              </w:numPr>
              <w:spacing w:before="100" w:after="100" w:line="276" w:lineRule="auto"/>
              <w:rPr>
                <w:rFonts w:cs="Arial"/>
              </w:rPr>
            </w:pPr>
            <w:r w:rsidRPr="00A86FF7">
              <w:rPr>
                <w:color w:val="000000" w:themeColor="text1"/>
              </w:rPr>
              <w:t xml:space="preserve">Non-family based care </w:t>
            </w:r>
            <w:r w:rsidR="00432087" w:rsidRPr="00A86FF7">
              <w:rPr>
                <w:color w:val="000000" w:themeColor="text1"/>
              </w:rPr>
              <w:t>services</w:t>
            </w:r>
            <w:r w:rsidRPr="00A86FF7">
              <w:rPr>
                <w:color w:val="000000" w:themeColor="text1"/>
              </w:rPr>
              <w:t xml:space="preserve"> (residential care)</w:t>
            </w:r>
            <w:r w:rsidR="00432087" w:rsidRPr="00A86FF7">
              <w:rPr>
                <w:color w:val="000000" w:themeColor="text1"/>
              </w:rPr>
              <w:t xml:space="preserve"> establish and demonstrate procedures for reporting incidents to police that are consistent with the </w:t>
            </w:r>
            <w:r w:rsidR="00432087" w:rsidRPr="00A86FF7">
              <w:rPr>
                <w:i/>
                <w:color w:val="000000" w:themeColor="text1"/>
              </w:rPr>
              <w:t xml:space="preserve">Joint agency protocol to reduce preventable police call-outs to residential care services </w:t>
            </w:r>
            <w:r w:rsidR="00432087" w:rsidRPr="00A86FF7">
              <w:rPr>
                <w:color w:val="000000" w:themeColor="text1"/>
              </w:rPr>
              <w:t>and demonstrate practice consistent with their policies.</w:t>
            </w:r>
          </w:p>
          <w:p w14:paraId="5119DF86" w14:textId="442D3B60" w:rsidR="00432087" w:rsidRPr="00A86FF7" w:rsidRDefault="00432087" w:rsidP="003E7133">
            <w:pPr>
              <w:widowControl w:val="0"/>
              <w:numPr>
                <w:ilvl w:val="0"/>
                <w:numId w:val="2"/>
              </w:numPr>
              <w:spacing w:after="0" w:line="240" w:lineRule="auto"/>
              <w:ind w:left="357" w:hanging="357"/>
              <w:rPr>
                <w:rFonts w:cs="Arial"/>
              </w:rPr>
            </w:pPr>
            <w:r w:rsidRPr="00A86FF7">
              <w:rPr>
                <w:rFonts w:cs="Arial"/>
              </w:rPr>
              <w:t>Documented and implemented processes for vehicle safety, including secure storage of car keys</w:t>
            </w:r>
            <w:r w:rsidR="00B40F58" w:rsidRPr="00B40F58">
              <w:t xml:space="preserve"> and compliance with Queensland child car restraint requirements</w:t>
            </w:r>
          </w:p>
        </w:tc>
      </w:tr>
      <w:tr w:rsidR="00EC393D" w:rsidRPr="00A86FF7" w14:paraId="2CBBEB3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1696" w:type="dxa"/>
            <w:shd w:val="clear" w:color="auto" w:fill="004062"/>
            <w:vAlign w:val="center"/>
          </w:tcPr>
          <w:p w14:paraId="6A2CE864" w14:textId="3102FF6E" w:rsidR="00EC393D" w:rsidRPr="00A86FF7" w:rsidRDefault="0025150B" w:rsidP="000F7A2F">
            <w:pPr>
              <w:widowControl w:val="0"/>
              <w:tabs>
                <w:tab w:val="left" w:pos="360"/>
              </w:tabs>
              <w:autoSpaceDE w:val="0"/>
              <w:autoSpaceDN w:val="0"/>
              <w:adjustRightInd w:val="0"/>
              <w:spacing w:before="144" w:after="144"/>
              <w:rPr>
                <w:noProof/>
              </w:rPr>
            </w:pPr>
            <w:r w:rsidRPr="0025150B">
              <w:rPr>
                <w:rFonts w:ascii="Times New Roman" w:eastAsia="Calibri" w:hAnsi="Times New Roman"/>
                <w:noProof/>
                <w:sz w:val="24"/>
              </w:rPr>
              <w:lastRenderedPageBreak/>
              <mc:AlternateContent>
                <mc:Choice Requires="wps">
                  <w:drawing>
                    <wp:anchor distT="0" distB="0" distL="114300" distR="114300" simplePos="0" relativeHeight="252374016" behindDoc="0" locked="1" layoutInCell="1" allowOverlap="0" wp14:anchorId="5B0DFAD2" wp14:editId="08CBB900">
                      <wp:simplePos x="0" y="0"/>
                      <wp:positionH relativeFrom="margin">
                        <wp:posOffset>-69850</wp:posOffset>
                      </wp:positionH>
                      <wp:positionV relativeFrom="page">
                        <wp:posOffset>40005</wp:posOffset>
                      </wp:positionV>
                      <wp:extent cx="1044000" cy="576000"/>
                      <wp:effectExtent l="0" t="0" r="3810" b="0"/>
                      <wp:wrapNone/>
                      <wp:docPr id="507" name="Pentagon 7"/>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7F6DBD4E"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FAD2" id="_x0000_s1092" type="#_x0000_t15" style="position:absolute;margin-left:-5.5pt;margin-top:3.15pt;width:82.2pt;height:45.35pt;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" o:allowoverlap="f" adj="15641" fillcolor="#f6640a" stroked="f" strokeweight="1pt">
                      <v:textbox>
                        <w:txbxContent>
                          <w:p w14:paraId="7F6DBD4E"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v:textbox>
                      <w10:wrap anchorx="margin" anchory="page"/>
                      <w10:anchorlock/>
                    </v:shape>
                  </w:pict>
                </mc:Fallback>
              </mc:AlternateContent>
            </w:r>
          </w:p>
        </w:tc>
        <w:tc>
          <w:tcPr>
            <w:tcW w:w="8284" w:type="dxa"/>
            <w:shd w:val="clear" w:color="auto" w:fill="FFFFFF" w:themeFill="background1"/>
            <w:vAlign w:val="center"/>
          </w:tcPr>
          <w:p w14:paraId="57DC33D2" w14:textId="77777777" w:rsidR="00EC393D" w:rsidRPr="00A86FF7" w:rsidRDefault="00EC393D" w:rsidP="008D20B9">
            <w:pPr>
              <w:widowControl w:val="0"/>
              <w:numPr>
                <w:ilvl w:val="0"/>
                <w:numId w:val="2"/>
              </w:numPr>
              <w:spacing w:before="144" w:after="144" w:line="276" w:lineRule="auto"/>
              <w:ind w:left="357" w:hanging="357"/>
            </w:pPr>
            <w:r w:rsidRPr="00A86FF7">
              <w:t>Records demonstrate that risk assessments and safety plans are developed in line with the relevant practice standards and principles</w:t>
            </w:r>
            <w:r w:rsidRPr="00A86FF7">
              <w:rPr>
                <w:vertAlign w:val="superscript"/>
              </w:rPr>
              <w:footnoteReference w:id="42"/>
            </w:r>
            <w:r w:rsidRPr="00A86FF7">
              <w:rPr>
                <w:vertAlign w:val="superscript"/>
              </w:rPr>
              <w:t xml:space="preserve"> </w:t>
            </w:r>
            <w:r w:rsidRPr="00A86FF7">
              <w:t>and are regularly reviewed based on service user circumstances.</w:t>
            </w:r>
          </w:p>
          <w:p w14:paraId="35BCE3EB" w14:textId="77777777" w:rsidR="00EC393D" w:rsidRPr="00A86FF7" w:rsidRDefault="00EC393D" w:rsidP="000F7A2F">
            <w:pPr>
              <w:widowControl w:val="0"/>
              <w:spacing w:before="144" w:after="144"/>
              <w:ind w:left="45"/>
              <w:rPr>
                <w:b/>
                <w:color w:val="00293F"/>
              </w:rPr>
            </w:pPr>
            <w:r w:rsidRPr="00A86FF7">
              <w:rPr>
                <w:b/>
                <w:color w:val="00293F"/>
              </w:rPr>
              <w:t>Women’s Shelters, Mobile Support and Centre Based Support</w:t>
            </w:r>
          </w:p>
          <w:p w14:paraId="2A80860A" w14:textId="77777777" w:rsidR="00EC393D" w:rsidRPr="00A86FF7" w:rsidRDefault="00EC393D" w:rsidP="000F7A2F">
            <w:pPr>
              <w:widowControl w:val="0"/>
              <w:numPr>
                <w:ilvl w:val="0"/>
                <w:numId w:val="2"/>
              </w:numPr>
              <w:spacing w:before="144" w:after="144" w:line="276" w:lineRule="auto"/>
            </w:pPr>
            <w:r w:rsidRPr="00A86FF7">
              <w:t>Implemented processes which ensure that DCSYW case workers can access the service’s premises for the purpose of providing support to DCSYW clients.</w:t>
            </w:r>
          </w:p>
          <w:p w14:paraId="1FA2F50B" w14:textId="77777777" w:rsidR="00EC393D" w:rsidRPr="00A86FF7" w:rsidRDefault="00EC393D" w:rsidP="000F7A2F">
            <w:pPr>
              <w:widowControl w:val="0"/>
              <w:numPr>
                <w:ilvl w:val="0"/>
                <w:numId w:val="2"/>
              </w:numPr>
              <w:spacing w:before="144" w:after="144" w:line="276" w:lineRule="auto"/>
            </w:pPr>
            <w:r w:rsidRPr="00A86FF7">
              <w:t>Documented and implemented processes for:</w:t>
            </w:r>
          </w:p>
          <w:p w14:paraId="499F5E71" w14:textId="77777777" w:rsidR="00EC393D" w:rsidRPr="00A86FF7" w:rsidRDefault="00EC393D" w:rsidP="000F7A2F">
            <w:pPr>
              <w:widowControl w:val="0"/>
              <w:numPr>
                <w:ilvl w:val="1"/>
                <w:numId w:val="10"/>
              </w:numPr>
              <w:spacing w:before="144" w:after="144" w:line="276" w:lineRule="auto"/>
              <w:ind w:left="714" w:hanging="357"/>
              <w:contextualSpacing/>
              <w:rPr>
                <w:rFonts w:cs="Arial"/>
              </w:rPr>
            </w:pPr>
            <w:r w:rsidRPr="00A86FF7">
              <w:rPr>
                <w:rFonts w:cs="Arial"/>
              </w:rPr>
              <w:t xml:space="preserve">notifying DCSYW or Queensland Police Service where a child or young person involved with their service is identified as experiencing significant intra-familial harm or is at risk of significant intra-familial harm; and </w:t>
            </w:r>
          </w:p>
          <w:p w14:paraId="01F6FEC7" w14:textId="77777777" w:rsidR="00EC393D" w:rsidRPr="00A86FF7" w:rsidRDefault="00EC393D" w:rsidP="008D20B9">
            <w:pPr>
              <w:widowControl w:val="0"/>
              <w:numPr>
                <w:ilvl w:val="1"/>
                <w:numId w:val="10"/>
              </w:numPr>
              <w:spacing w:before="144" w:after="144" w:line="276" w:lineRule="auto"/>
              <w:ind w:left="714" w:hanging="357"/>
              <w:rPr>
                <w:rFonts w:cs="Arial"/>
                <w:b/>
                <w:bCs/>
                <w:lang w:val="en-GB"/>
              </w:rPr>
            </w:pPr>
            <w:r w:rsidRPr="00A86FF7">
              <w:rPr>
                <w:rFonts w:cs="Arial"/>
              </w:rPr>
              <w:t xml:space="preserve">sharing with DCSYW, such information as is necessary for the best interests, wellbeing and safety of the child or young person. </w:t>
            </w:r>
          </w:p>
          <w:p w14:paraId="7B98D714" w14:textId="77777777" w:rsidR="00EC393D" w:rsidRPr="00A86FF7" w:rsidRDefault="00EC393D" w:rsidP="000F7A2F">
            <w:pPr>
              <w:widowControl w:val="0"/>
              <w:spacing w:before="144" w:after="144"/>
              <w:ind w:left="45"/>
              <w:rPr>
                <w:b/>
                <w:color w:val="00293F"/>
              </w:rPr>
            </w:pPr>
            <w:r w:rsidRPr="00A86FF7">
              <w:rPr>
                <w:b/>
                <w:color w:val="00293F"/>
              </w:rPr>
              <w:t>Women’s Shelters</w:t>
            </w:r>
          </w:p>
          <w:p w14:paraId="318022B7" w14:textId="77777777" w:rsidR="00EC393D" w:rsidRPr="00A86FF7" w:rsidRDefault="00EC393D" w:rsidP="000F7A2F">
            <w:pPr>
              <w:widowControl w:val="0"/>
              <w:numPr>
                <w:ilvl w:val="1"/>
                <w:numId w:val="10"/>
              </w:numPr>
              <w:spacing w:before="144" w:after="144" w:line="276" w:lineRule="auto"/>
              <w:ind w:left="714" w:hanging="357"/>
              <w:rPr>
                <w:rFonts w:cs="Arial"/>
                <w:b/>
                <w:bCs/>
                <w:lang w:val="en-GB"/>
              </w:rPr>
            </w:pPr>
            <w:r w:rsidRPr="00A86FF7">
              <w:t xml:space="preserve">Where pets accompany families into shelter services, risk management strategies are implemented to ensure safe environments for women and </w:t>
            </w:r>
            <w:r w:rsidRPr="008D20B9">
              <w:rPr>
                <w:rFonts w:cs="Arial"/>
              </w:rPr>
              <w:t>children</w:t>
            </w:r>
            <w:r w:rsidRPr="00A86FF7">
              <w:t xml:space="preserve"> using the services and staff.</w:t>
            </w:r>
          </w:p>
          <w:p w14:paraId="1BC0880C" w14:textId="77777777" w:rsidR="00EC393D" w:rsidRPr="00A86FF7" w:rsidRDefault="00EC393D" w:rsidP="000F7A2F">
            <w:pPr>
              <w:widowControl w:val="0"/>
              <w:spacing w:before="144" w:after="144"/>
              <w:ind w:left="45"/>
              <w:rPr>
                <w:b/>
                <w:color w:val="00293F"/>
              </w:rPr>
            </w:pPr>
            <w:r w:rsidRPr="00A86FF7">
              <w:rPr>
                <w:b/>
                <w:color w:val="00293F"/>
              </w:rPr>
              <w:t>Perpetrator Intervention Programs</w:t>
            </w:r>
          </w:p>
          <w:p w14:paraId="442FE55D" w14:textId="77777777" w:rsidR="00EC393D" w:rsidRPr="00A86FF7" w:rsidRDefault="00EC393D" w:rsidP="000F7A2F">
            <w:pPr>
              <w:widowControl w:val="0"/>
              <w:numPr>
                <w:ilvl w:val="0"/>
                <w:numId w:val="2"/>
              </w:numPr>
              <w:spacing w:before="144" w:after="144" w:line="276" w:lineRule="auto"/>
              <w:rPr>
                <w:rFonts w:cs="Arial"/>
              </w:rPr>
            </w:pPr>
            <w:r w:rsidRPr="00A86FF7">
              <w:t>Records demonstrate that:</w:t>
            </w:r>
          </w:p>
          <w:p w14:paraId="7C7EF2AE" w14:textId="77777777" w:rsidR="00EC393D" w:rsidRPr="00A86FF7" w:rsidRDefault="00EC393D" w:rsidP="000F7A2F">
            <w:pPr>
              <w:widowControl w:val="0"/>
              <w:numPr>
                <w:ilvl w:val="1"/>
                <w:numId w:val="10"/>
              </w:numPr>
              <w:spacing w:before="144" w:after="144" w:line="276" w:lineRule="auto"/>
              <w:ind w:left="714" w:hanging="357"/>
              <w:contextualSpacing/>
              <w:rPr>
                <w:rFonts w:cs="Arial"/>
              </w:rPr>
            </w:pPr>
            <w:r w:rsidRPr="00A86FF7">
              <w:rPr>
                <w:rFonts w:cs="Arial"/>
              </w:rPr>
              <w:t xml:space="preserve">individual </w:t>
            </w:r>
            <w:r w:rsidRPr="00A86FF7">
              <w:t>risk</w:t>
            </w:r>
            <w:r w:rsidRPr="00A86FF7">
              <w:rPr>
                <w:rFonts w:cs="Arial"/>
              </w:rPr>
              <w:t xml:space="preserve"> assessments include assessment of lethality, extent and history of abusive behaviour, and are undertaken in liaison with the victim advocate</w:t>
            </w:r>
          </w:p>
          <w:p w14:paraId="2D30EB82" w14:textId="77777777" w:rsidR="00EC393D" w:rsidRPr="00A86FF7" w:rsidRDefault="00EC393D" w:rsidP="000F7A2F">
            <w:pPr>
              <w:widowControl w:val="0"/>
              <w:numPr>
                <w:ilvl w:val="1"/>
                <w:numId w:val="10"/>
              </w:numPr>
              <w:spacing w:before="144" w:after="144" w:line="276" w:lineRule="auto"/>
              <w:ind w:left="714" w:hanging="357"/>
              <w:contextualSpacing/>
              <w:rPr>
                <w:rFonts w:cs="Arial"/>
              </w:rPr>
            </w:pPr>
            <w:r w:rsidRPr="00A86FF7">
              <w:rPr>
                <w:rFonts w:cs="Arial"/>
              </w:rPr>
              <w:t xml:space="preserve">risk </w:t>
            </w:r>
            <w:r w:rsidRPr="00A86FF7">
              <w:t>assessments</w:t>
            </w:r>
            <w:r w:rsidRPr="00A86FF7">
              <w:rPr>
                <w:rFonts w:cs="Arial"/>
              </w:rPr>
              <w:t xml:space="preserve"> are conducted throughout the duration of the program </w:t>
            </w:r>
          </w:p>
          <w:p w14:paraId="48C79C17" w14:textId="77777777" w:rsidR="00EC393D" w:rsidRPr="00A86FF7" w:rsidRDefault="00EC393D" w:rsidP="000F7A2F">
            <w:pPr>
              <w:widowControl w:val="0"/>
              <w:numPr>
                <w:ilvl w:val="1"/>
                <w:numId w:val="10"/>
              </w:numPr>
              <w:spacing w:before="144" w:after="144" w:line="276" w:lineRule="auto"/>
              <w:ind w:left="714" w:hanging="357"/>
              <w:contextualSpacing/>
            </w:pPr>
            <w:r w:rsidRPr="00A86FF7">
              <w:rPr>
                <w:rFonts w:cs="Arial"/>
              </w:rPr>
              <w:t xml:space="preserve">protocols </w:t>
            </w:r>
            <w:r w:rsidRPr="00A86FF7">
              <w:t>are</w:t>
            </w:r>
            <w:r w:rsidRPr="00A86FF7">
              <w:rPr>
                <w:rFonts w:cs="Arial"/>
              </w:rPr>
              <w:t xml:space="preserve"> in place to ensure that action is undertaken and documented at a management level when medium to high risk is identified. </w:t>
            </w:r>
            <w:r w:rsidRPr="00A86FF7">
              <w:t xml:space="preserve"> </w:t>
            </w:r>
          </w:p>
        </w:tc>
      </w:tr>
      <w:tr w:rsidR="00432087" w:rsidRPr="00A86FF7" w14:paraId="6DD861A7"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696" w:type="dxa"/>
            <w:tcBorders>
              <w:bottom w:val="single" w:sz="4" w:space="0" w:color="auto"/>
            </w:tcBorders>
            <w:shd w:val="clear" w:color="auto" w:fill="004062"/>
            <w:vAlign w:val="center"/>
          </w:tcPr>
          <w:p w14:paraId="5656B816" w14:textId="22E59A9F" w:rsidR="00432087" w:rsidRPr="00A86FF7" w:rsidRDefault="0025150B" w:rsidP="00E86A73">
            <w:pPr>
              <w:widowControl w:val="0"/>
              <w:tabs>
                <w:tab w:val="left" w:pos="360"/>
              </w:tabs>
              <w:autoSpaceDE w:val="0"/>
              <w:autoSpaceDN w:val="0"/>
              <w:adjustRightInd w:val="0"/>
              <w:spacing w:before="144" w:after="144"/>
              <w:rPr>
                <w:noProof/>
              </w:rPr>
            </w:pPr>
            <w:r w:rsidRPr="0025150B">
              <w:rPr>
                <w:rFonts w:ascii="Times New Roman" w:eastAsia="Calibri" w:hAnsi="Times New Roman"/>
                <w:noProof/>
                <w:sz w:val="24"/>
              </w:rPr>
              <mc:AlternateContent>
                <mc:Choice Requires="wps">
                  <w:drawing>
                    <wp:anchor distT="0" distB="0" distL="114300" distR="114300" simplePos="0" relativeHeight="252379136" behindDoc="0" locked="0" layoutInCell="1" allowOverlap="0" wp14:anchorId="3BC975CC" wp14:editId="1FFF6920">
                      <wp:simplePos x="0" y="0"/>
                      <wp:positionH relativeFrom="margin">
                        <wp:posOffset>-76200</wp:posOffset>
                      </wp:positionH>
                      <wp:positionV relativeFrom="page">
                        <wp:posOffset>20320</wp:posOffset>
                      </wp:positionV>
                      <wp:extent cx="1043940" cy="575945"/>
                      <wp:effectExtent l="0" t="0" r="3810" b="0"/>
                      <wp:wrapNone/>
                      <wp:docPr id="68" name="Pentagon 12"/>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92D050"/>
                              </a:solidFill>
                              <a:ln w="12700" cap="flat" cmpd="sng" algn="ctr">
                                <a:noFill/>
                                <a:prstDash val="solid"/>
                                <a:miter lim="800000"/>
                              </a:ln>
                              <a:effectLst/>
                            </wps:spPr>
                            <wps:txbx>
                              <w:txbxContent>
                                <w:p w14:paraId="127A3AC5"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975CC" id="Pentagon 12" o:spid="_x0000_s1093" type="#_x0000_t15" style="position:absolute;margin-left:-6pt;margin-top:1.6pt;width:82.2pt;height:45.35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" o:allowoverlap="f" adj="15642" fillcolor="#92d050" stroked="f" strokeweight="1pt">
                      <v:textbox>
                        <w:txbxContent>
                          <w:p w14:paraId="127A3AC5"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Mental Health</w:t>
                            </w:r>
                          </w:p>
                        </w:txbxContent>
                      </v:textbox>
                      <w10:wrap anchorx="margin" anchory="page"/>
                    </v:shape>
                  </w:pict>
                </mc:Fallback>
              </mc:AlternateContent>
            </w:r>
          </w:p>
        </w:tc>
        <w:tc>
          <w:tcPr>
            <w:tcW w:w="8284" w:type="dxa"/>
            <w:tcBorders>
              <w:bottom w:val="single" w:sz="4" w:space="0" w:color="auto"/>
            </w:tcBorders>
            <w:shd w:val="clear" w:color="auto" w:fill="auto"/>
            <w:vAlign w:val="center"/>
          </w:tcPr>
          <w:p w14:paraId="57E10061" w14:textId="6347774E" w:rsidR="00432087" w:rsidRPr="00A86FF7" w:rsidRDefault="00432087" w:rsidP="00F72D89">
            <w:pPr>
              <w:widowControl w:val="0"/>
              <w:numPr>
                <w:ilvl w:val="0"/>
                <w:numId w:val="2"/>
              </w:numPr>
              <w:spacing w:before="120" w:after="120" w:line="276" w:lineRule="auto"/>
              <w:ind w:left="357" w:hanging="357"/>
              <w:rPr>
                <w:color w:val="000000" w:themeColor="text1"/>
              </w:rPr>
            </w:pPr>
            <w:r w:rsidRPr="00A86FF7">
              <w:rPr>
                <w:color w:val="000000" w:themeColor="text1"/>
              </w:rPr>
              <w:t>Documented and implemented processes for responding to deterioration in a person’s mental state</w:t>
            </w:r>
          </w:p>
        </w:tc>
      </w:tr>
      <w:tr w:rsidR="00A62142" w:rsidRPr="00A86FF7" w14:paraId="6A52C2D5" w14:textId="77777777" w:rsidTr="00A04A68">
        <w:trPr>
          <w:trHeight w:val="391"/>
        </w:trPr>
        <w:tc>
          <w:tcPr>
            <w:tcW w:w="9980" w:type="dxa"/>
            <w:gridSpan w:val="2"/>
            <w:tcBorders>
              <w:top w:val="single" w:sz="4" w:space="0" w:color="auto"/>
              <w:left w:val="nil"/>
              <w:bottom w:val="single" w:sz="4" w:space="0" w:color="auto"/>
              <w:right w:val="nil"/>
            </w:tcBorders>
            <w:shd w:val="clear" w:color="auto" w:fill="auto"/>
          </w:tcPr>
          <w:p w14:paraId="3FB3A877" w14:textId="0AA2CED6" w:rsidR="00A62142" w:rsidRPr="00A86FF7" w:rsidRDefault="00A62142" w:rsidP="0025150B">
            <w:pPr>
              <w:keepNext/>
              <w:widowControl w:val="0"/>
              <w:spacing w:after="0"/>
              <w:rPr>
                <w:b/>
                <w:bCs/>
                <w:color w:val="FFFFFF" w:themeColor="background1"/>
                <w:szCs w:val="22"/>
              </w:rPr>
            </w:pPr>
          </w:p>
        </w:tc>
      </w:tr>
      <w:tr w:rsidR="00432087" w:rsidRPr="00EA2A17" w14:paraId="1AB0AC0F" w14:textId="77777777" w:rsidTr="00A04A68">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63A3B702" w14:textId="24BBCBE4" w:rsidR="00432087" w:rsidRPr="00EA2A17" w:rsidRDefault="00432087" w:rsidP="00EA2A17">
            <w:pPr>
              <w:keepNext/>
              <w:widowControl w:val="0"/>
              <w:spacing w:after="0"/>
              <w:rPr>
                <w:bCs/>
                <w:szCs w:val="22"/>
              </w:rPr>
            </w:pPr>
            <w:r w:rsidRPr="00EA2A17">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383E74F8" w14:textId="77777777" w:rsidTr="00A04A68">
        <w:trPr>
          <w:trHeight w:val="391"/>
        </w:trPr>
        <w:tc>
          <w:tcPr>
            <w:tcW w:w="9980" w:type="dxa"/>
            <w:gridSpan w:val="2"/>
            <w:tcBorders>
              <w:top w:val="nil"/>
              <w:left w:val="nil"/>
              <w:bottom w:val="nil"/>
              <w:right w:val="nil"/>
            </w:tcBorders>
            <w:shd w:val="clear" w:color="auto" w:fill="auto"/>
          </w:tcPr>
          <w:p w14:paraId="1E1887D2" w14:textId="77777777" w:rsidR="00432087" w:rsidRPr="00A86FF7" w:rsidRDefault="00B21C6A" w:rsidP="008A6335">
            <w:pPr>
              <w:pStyle w:val="ListParagraph"/>
              <w:widowControl w:val="0"/>
              <w:numPr>
                <w:ilvl w:val="0"/>
                <w:numId w:val="3"/>
              </w:numPr>
              <w:spacing w:before="144" w:after="144"/>
              <w:ind w:left="357" w:hanging="357"/>
              <w:rPr>
                <w:rFonts w:ascii="Arial" w:hAnsi="Arial" w:cs="Arial"/>
              </w:rPr>
            </w:pPr>
            <w:r w:rsidRPr="00A86FF7">
              <w:rPr>
                <w:rFonts w:ascii="Arial" w:hAnsi="Arial" w:cs="Arial"/>
              </w:rPr>
              <w:t>P</w:t>
            </w:r>
            <w:r w:rsidR="00432087" w:rsidRPr="00A86FF7">
              <w:rPr>
                <w:rFonts w:ascii="Arial" w:hAnsi="Arial" w:cs="Arial"/>
              </w:rPr>
              <w:t>olicies</w:t>
            </w:r>
            <w:r w:rsidRPr="00A86FF7">
              <w:rPr>
                <w:rFonts w:ascii="Arial" w:hAnsi="Arial" w:cs="Arial"/>
              </w:rPr>
              <w:t xml:space="preserve"> and </w:t>
            </w:r>
            <w:r w:rsidR="00432087" w:rsidRPr="00A86FF7">
              <w:rPr>
                <w:rFonts w:ascii="Arial" w:hAnsi="Arial" w:cs="Arial"/>
              </w:rPr>
              <w:t>procedures which address how risks to people using services (</w:t>
            </w:r>
            <w:r w:rsidR="002A6FD8" w:rsidRPr="00A86FF7">
              <w:rPr>
                <w:rFonts w:ascii="Arial" w:hAnsi="Arial" w:cs="Arial"/>
              </w:rPr>
              <w:t xml:space="preserve">e.g. risks to </w:t>
            </w:r>
            <w:r w:rsidR="00432087" w:rsidRPr="00A86FF7">
              <w:rPr>
                <w:rFonts w:ascii="Arial" w:hAnsi="Arial" w:cs="Arial"/>
              </w:rPr>
              <w:t xml:space="preserve">safety and wellbeing) are identified, minimised and managed (including prevention of harm, abuse and neglect) </w:t>
            </w:r>
          </w:p>
          <w:p w14:paraId="2E1F54BD" w14:textId="77777777" w:rsidR="00B21C6A" w:rsidRPr="00A86FF7" w:rsidRDefault="00B21C6A"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Child Safe policies and procedures – including screening processes (e.g. </w:t>
            </w:r>
            <w:r w:rsidRPr="00A86FF7">
              <w:rPr>
                <w:rFonts w:ascii="Arial" w:hAnsi="Arial" w:cs="Arial"/>
                <w:color w:val="00293F"/>
              </w:rPr>
              <w:t xml:space="preserve">Blue Card </w:t>
            </w:r>
            <w:r w:rsidRPr="00A86FF7">
              <w:rPr>
                <w:rFonts w:ascii="Arial" w:hAnsi="Arial" w:cs="Arial"/>
              </w:rPr>
              <w:t xml:space="preserve">register, Child Safety and Personal History </w:t>
            </w:r>
            <w:r w:rsidR="001F16D8" w:rsidRPr="00A86FF7">
              <w:rPr>
                <w:rFonts w:ascii="Arial" w:hAnsi="Arial" w:cs="Arial"/>
              </w:rPr>
              <w:t xml:space="preserve">Screening </w:t>
            </w:r>
            <w:r w:rsidRPr="00A86FF7">
              <w:rPr>
                <w:rFonts w:ascii="Arial" w:hAnsi="Arial" w:cs="Arial"/>
              </w:rPr>
              <w:t>Check register), risk management strategies, organisational leadership and culture, participation of children in decisions that affect them, child focussed complaints handling processes, safe physical and online environments)</w:t>
            </w:r>
          </w:p>
          <w:p w14:paraId="03029B26" w14:textId="77777777" w:rsidR="00B21C6A" w:rsidRPr="00A86FF7" w:rsidRDefault="00B21C6A"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Policies and procedures and risk assessment/management plans </w:t>
            </w:r>
            <w:r w:rsidR="00162323" w:rsidRPr="00A86FF7">
              <w:rPr>
                <w:rFonts w:ascii="Arial" w:hAnsi="Arial" w:cs="Arial"/>
              </w:rPr>
              <w:t xml:space="preserve">for ensuring safe </w:t>
            </w:r>
            <w:r w:rsidR="00162323" w:rsidRPr="00A86FF7">
              <w:rPr>
                <w:rFonts w:ascii="Arial" w:hAnsi="Arial" w:cs="Arial"/>
              </w:rPr>
              <w:lastRenderedPageBreak/>
              <w:t>environments for people who use services</w:t>
            </w:r>
            <w:r w:rsidR="00162323" w:rsidRPr="00A86FF7">
              <w:t xml:space="preserve"> </w:t>
            </w:r>
            <w:r w:rsidR="00162323" w:rsidRPr="008F070F">
              <w:rPr>
                <w:vertAlign w:val="superscript"/>
              </w:rPr>
              <w:footnoteReference w:id="43"/>
            </w:r>
          </w:p>
          <w:p w14:paraId="1606B508"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Processes to inform people using services about how their safety and wellbeing will be protected and any actions they are required to take or not take while using the service</w:t>
            </w:r>
          </w:p>
          <w:p w14:paraId="1A5BBE8A"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Processes for minimising and responding to challenging behaviours or threats against other people using the service or people working in the organisation </w:t>
            </w:r>
          </w:p>
          <w:p w14:paraId="4CA97B50"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Processes for </w:t>
            </w:r>
            <w:r w:rsidR="004F451A" w:rsidRPr="00A86FF7">
              <w:rPr>
                <w:rFonts w:ascii="Arial" w:hAnsi="Arial" w:cs="Arial"/>
              </w:rPr>
              <w:t>criminal history sc</w:t>
            </w:r>
            <w:r w:rsidRPr="00A86FF7">
              <w:rPr>
                <w:rFonts w:ascii="Arial" w:hAnsi="Arial" w:cs="Arial"/>
              </w:rPr>
              <w:t xml:space="preserve">reening and related risk management strategies </w:t>
            </w:r>
            <w:r w:rsidR="0004174C" w:rsidRPr="00A86FF7">
              <w:rPr>
                <w:rFonts w:ascii="Arial" w:hAnsi="Arial" w:cs="Arial"/>
              </w:rPr>
              <w:t>(</w:t>
            </w:r>
            <w:r w:rsidR="00B21C6A" w:rsidRPr="00A86FF7">
              <w:rPr>
                <w:rFonts w:ascii="Arial" w:hAnsi="Arial" w:cs="Arial"/>
              </w:rPr>
              <w:t>such as</w:t>
            </w:r>
            <w:r w:rsidRPr="00A86FF7">
              <w:rPr>
                <w:rFonts w:ascii="Arial" w:hAnsi="Arial" w:cs="Arial"/>
              </w:rPr>
              <w:t xml:space="preserve"> </w:t>
            </w:r>
            <w:r w:rsidRPr="00E51CBD">
              <w:rPr>
                <w:rFonts w:ascii="Arial" w:hAnsi="Arial" w:cs="Arial"/>
                <w:color w:val="000000" w:themeColor="text1"/>
              </w:rPr>
              <w:t>Blue Card,</w:t>
            </w:r>
            <w:r w:rsidRPr="00A86FF7">
              <w:rPr>
                <w:rFonts w:ascii="Arial" w:hAnsi="Arial" w:cs="Arial"/>
              </w:rPr>
              <w:t xml:space="preserve"> Yellow Card</w:t>
            </w:r>
            <w:r w:rsidR="004F451A" w:rsidRPr="00A86FF7">
              <w:rPr>
                <w:rFonts w:ascii="Arial" w:hAnsi="Arial" w:cs="Arial"/>
              </w:rPr>
              <w:t>, N</w:t>
            </w:r>
            <w:r w:rsidRPr="00A86FF7">
              <w:rPr>
                <w:rFonts w:ascii="Arial" w:hAnsi="Arial" w:cs="Arial"/>
              </w:rPr>
              <w:t xml:space="preserve">ational </w:t>
            </w:r>
            <w:r w:rsidR="004F451A" w:rsidRPr="00A86FF7">
              <w:rPr>
                <w:rFonts w:ascii="Arial" w:hAnsi="Arial" w:cs="Arial"/>
              </w:rPr>
              <w:t>P</w:t>
            </w:r>
            <w:r w:rsidRPr="00A86FF7">
              <w:rPr>
                <w:rFonts w:ascii="Arial" w:hAnsi="Arial" w:cs="Arial"/>
              </w:rPr>
              <w:t xml:space="preserve">olice </w:t>
            </w:r>
            <w:r w:rsidR="004F451A" w:rsidRPr="00A86FF7">
              <w:rPr>
                <w:rFonts w:ascii="Arial" w:hAnsi="Arial" w:cs="Arial"/>
              </w:rPr>
              <w:t>C</w:t>
            </w:r>
            <w:r w:rsidRPr="00A86FF7">
              <w:rPr>
                <w:rFonts w:ascii="Arial" w:hAnsi="Arial" w:cs="Arial"/>
              </w:rPr>
              <w:t>heck, as relevant to the services provided</w:t>
            </w:r>
            <w:r w:rsidR="0004174C" w:rsidRPr="00A86FF7">
              <w:rPr>
                <w:rFonts w:ascii="Arial" w:hAnsi="Arial" w:cs="Arial"/>
              </w:rPr>
              <w:t>)</w:t>
            </w:r>
          </w:p>
          <w:p w14:paraId="1CEC9B55" w14:textId="77777777" w:rsidR="00B21C6A" w:rsidRPr="00A86FF7" w:rsidRDefault="00B21C6A"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Characteristics of physical environment (free from hazards, promotes safety and protection)</w:t>
            </w:r>
          </w:p>
          <w:p w14:paraId="3C0FDB9A" w14:textId="77777777" w:rsidR="00432087" w:rsidRPr="00A86FF7" w:rsidRDefault="00B21C6A"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Records of </w:t>
            </w:r>
            <w:r w:rsidR="00432087" w:rsidRPr="00A86FF7">
              <w:rPr>
                <w:rFonts w:ascii="Arial" w:hAnsi="Arial" w:cs="Arial"/>
              </w:rPr>
              <w:t>risk assessment</w:t>
            </w:r>
            <w:r w:rsidRPr="00A86FF7">
              <w:rPr>
                <w:rFonts w:ascii="Arial" w:hAnsi="Arial" w:cs="Arial"/>
              </w:rPr>
              <w:t xml:space="preserve"> (such as safety assessments, </w:t>
            </w:r>
            <w:r w:rsidR="00432087" w:rsidRPr="00A86FF7">
              <w:rPr>
                <w:rFonts w:ascii="Arial" w:hAnsi="Arial" w:cs="Arial"/>
              </w:rPr>
              <w:t>records of meetings</w:t>
            </w:r>
            <w:r w:rsidRPr="00A86FF7">
              <w:rPr>
                <w:rFonts w:ascii="Arial" w:hAnsi="Arial" w:cs="Arial"/>
              </w:rPr>
              <w:t>)</w:t>
            </w:r>
            <w:r w:rsidR="00432087" w:rsidRPr="00A86FF7">
              <w:rPr>
                <w:rFonts w:ascii="Arial" w:hAnsi="Arial" w:cs="Arial"/>
              </w:rPr>
              <w:t xml:space="preserve"> for preventing, identifying and responding to risks to the safety and wellbeing of people using services</w:t>
            </w:r>
          </w:p>
          <w:p w14:paraId="476886F9"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Records of preventative and corrective actions to protect the safety and wellbeing of people using services </w:t>
            </w:r>
          </w:p>
          <w:p w14:paraId="100EEB1B" w14:textId="77777777" w:rsidR="0043208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Building maintenance schedules, safety and electrical inspections and approvals, fire safety assessment and management plans and relevant certificates of compliance </w:t>
            </w:r>
          </w:p>
          <w:p w14:paraId="275E2CD2" w14:textId="77777777" w:rsidR="00432087" w:rsidRPr="00A86FF7" w:rsidRDefault="000C0532"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 s</w:t>
            </w:r>
            <w:r w:rsidR="00432087" w:rsidRPr="00A86FF7">
              <w:rPr>
                <w:rFonts w:ascii="Arial" w:hAnsi="Arial" w:cs="Arial"/>
              </w:rPr>
              <w:t>taff</w:t>
            </w:r>
            <w:r w:rsidR="00581E23" w:rsidRPr="00A86FF7">
              <w:rPr>
                <w:rFonts w:ascii="Arial" w:hAnsi="Arial" w:cs="Arial"/>
              </w:rPr>
              <w:t xml:space="preserve"> and volunteer</w:t>
            </w:r>
            <w:r w:rsidR="00432087" w:rsidRPr="00A86FF7">
              <w:rPr>
                <w:rFonts w:ascii="Arial" w:hAnsi="Arial" w:cs="Arial"/>
              </w:rPr>
              <w:t xml:space="preserve"> training</w:t>
            </w:r>
            <w:r w:rsidR="00162323" w:rsidRPr="00A86FF7">
              <w:rPr>
                <w:rFonts w:ascii="Arial" w:hAnsi="Arial" w:cs="Arial"/>
              </w:rPr>
              <w:t>/competencies</w:t>
            </w:r>
            <w:r w:rsidR="00432087" w:rsidRPr="00A86FF7">
              <w:rPr>
                <w:rFonts w:ascii="Arial" w:hAnsi="Arial" w:cs="Arial"/>
              </w:rPr>
              <w:t xml:space="preserve"> in identified areas of risk to people using services (e.g. safety procedures</w:t>
            </w:r>
            <w:r w:rsidR="00162323" w:rsidRPr="00A86FF7">
              <w:rPr>
                <w:rFonts w:ascii="Arial" w:hAnsi="Arial" w:cs="Arial"/>
              </w:rPr>
              <w:t xml:space="preserve">, </w:t>
            </w:r>
            <w:r w:rsidR="00432087" w:rsidRPr="00A86FF7">
              <w:rPr>
                <w:rFonts w:ascii="Arial" w:hAnsi="Arial" w:cs="Arial"/>
              </w:rPr>
              <w:t xml:space="preserve">medication management, manual handling, clinical deterioration, food safety, complex health needs, challenging behaviours) </w:t>
            </w:r>
          </w:p>
          <w:p w14:paraId="69D84E6F" w14:textId="77777777" w:rsidR="00162323" w:rsidRPr="00A86FF7" w:rsidRDefault="00432087" w:rsidP="00162323">
            <w:pPr>
              <w:widowControl w:val="0"/>
              <w:spacing w:before="144" w:after="144"/>
              <w:rPr>
                <w:rFonts w:cs="Arial"/>
                <w:b/>
                <w:color w:val="00293F"/>
              </w:rPr>
            </w:pPr>
            <w:r w:rsidRPr="00A86FF7">
              <w:rPr>
                <w:rFonts w:cs="Arial"/>
                <w:b/>
                <w:color w:val="00293F"/>
              </w:rPr>
              <w:t>Mental Health Services</w:t>
            </w:r>
            <w:r w:rsidR="00303E69" w:rsidRPr="00A86FF7">
              <w:rPr>
                <w:rFonts w:cs="Arial"/>
                <w:b/>
                <w:color w:val="00293F"/>
              </w:rPr>
              <w:t>:</w:t>
            </w:r>
          </w:p>
          <w:p w14:paraId="2A45EB57"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Documented procedures to assist with appropriate responses to clinical deterioration of consumers, including escalation protocols</w:t>
            </w:r>
          </w:p>
          <w:p w14:paraId="57623B7A"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Case records/notes contain safety/risk assessments/plans for individual service users</w:t>
            </w:r>
          </w:p>
          <w:p w14:paraId="6E908D1C"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Safety/risk assessments/plans are regularly reviewed</w:t>
            </w:r>
          </w:p>
          <w:p w14:paraId="3A826A8D" w14:textId="204A3564" w:rsidR="00432087" w:rsidRPr="00A86FF7" w:rsidRDefault="00ED0916"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F</w:t>
            </w:r>
            <w:r w:rsidR="00432087" w:rsidRPr="00A86FF7">
              <w:rPr>
                <w:rFonts w:ascii="Arial" w:hAnsi="Arial" w:cs="Arial"/>
              </w:rPr>
              <w:t>or people who have complex needs, collaborative care plans/meetings with other relevant stakeholders consider clinical deterioration and responses</w:t>
            </w:r>
          </w:p>
        </w:tc>
      </w:tr>
    </w:tbl>
    <w:p w14:paraId="4F1A2E73" w14:textId="77777777" w:rsidR="00162323" w:rsidRPr="00A86FF7" w:rsidRDefault="00162323">
      <w:pPr>
        <w:spacing w:before="144" w:after="144"/>
      </w:pPr>
      <w:r w:rsidRPr="00A86FF7">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A86FF7" w14:paraId="2F7336D6"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7DB9F18" w14:textId="77777777" w:rsidR="00A04A68" w:rsidRPr="00A86FF7" w:rsidRDefault="00A04A68" w:rsidP="00A25BDE">
            <w:pPr>
              <w:spacing w:before="120" w:after="120" w:line="240" w:lineRule="auto"/>
              <w:rPr>
                <w:rFonts w:cs="Arial"/>
                <w:color w:val="44546A" w:themeColor="text2"/>
              </w:rPr>
            </w:pPr>
            <w:r w:rsidRPr="00A25BDE">
              <w:rPr>
                <w:b/>
                <w:color w:val="00293F"/>
                <w:sz w:val="28"/>
                <w:szCs w:val="28"/>
              </w:rPr>
              <w:lastRenderedPageBreak/>
              <w:t>Standard 4: Safety, Wellbeing and Rights</w:t>
            </w:r>
          </w:p>
        </w:tc>
      </w:tr>
      <w:tr w:rsidR="00A04A68" w:rsidRPr="00A86FF7" w14:paraId="3CA4AD97"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720B756C" w14:textId="77777777" w:rsidR="00A04A68" w:rsidRPr="00A86FF7" w:rsidRDefault="00A04A68" w:rsidP="00A04A68">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The safety, wellbeing and human and legal rights of people using services are protected and promoted.</w:t>
            </w:r>
          </w:p>
        </w:tc>
      </w:tr>
      <w:tr w:rsidR="00A04A68" w:rsidRPr="00A86FF7" w14:paraId="7E84ECD5"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4A44F5A" w14:textId="77777777" w:rsidR="00A04A68" w:rsidRPr="00A86FF7" w:rsidRDefault="00A04A68" w:rsidP="00A04A68">
            <w:pPr>
              <w:widowControl w:val="0"/>
              <w:spacing w:before="120" w:after="120"/>
              <w:rPr>
                <w:rFonts w:cs="Arial"/>
                <w:b/>
                <w:bCs/>
                <w:color w:val="000000"/>
              </w:rPr>
            </w:pPr>
            <w:r w:rsidRPr="00A86FF7">
              <w:rPr>
                <w:rFonts w:cs="Arial"/>
                <w:b/>
                <w:color w:val="00293F"/>
                <w:szCs w:val="22"/>
              </w:rPr>
              <w:t>Context:</w:t>
            </w:r>
            <w:r w:rsidRPr="00A86FF7">
              <w:rPr>
                <w:rFonts w:cs="Arial"/>
                <w:szCs w:val="22"/>
              </w:rPr>
              <w:t xml:space="preserve"> </w:t>
            </w:r>
            <w:r w:rsidRPr="00A86FF7">
              <w:rPr>
                <w:rFonts w:cs="Arial"/>
                <w:color w:val="000000"/>
                <w:szCs w:val="22"/>
              </w:rPr>
              <w:t>The organisation upholds the legal and human rights of people using services. This includes people’s right to receive services that protect and promote their safety and wellbeing, participation and choice.</w:t>
            </w:r>
          </w:p>
        </w:tc>
      </w:tr>
      <w:tr w:rsidR="00A04A68" w:rsidRPr="00A86FF7" w14:paraId="3331C264" w14:textId="77777777" w:rsidTr="00A04A68">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4C7EAFF9" w14:textId="77777777" w:rsidR="00A04A68" w:rsidRPr="00A86FF7" w:rsidRDefault="00A04A68" w:rsidP="00A04A68">
            <w:pPr>
              <w:widowControl w:val="0"/>
              <w:spacing w:after="0"/>
              <w:rPr>
                <w:rFonts w:cs="Arial"/>
                <w:b/>
                <w:bCs/>
                <w:color w:val="000000"/>
              </w:rPr>
            </w:pPr>
          </w:p>
        </w:tc>
      </w:tr>
      <w:tr w:rsidR="00432087" w:rsidRPr="00A86FF7" w14:paraId="03A0C867" w14:textId="77777777" w:rsidTr="00A04A68">
        <w:trPr>
          <w:trHeight w:val="407"/>
        </w:trPr>
        <w:tc>
          <w:tcPr>
            <w:tcW w:w="9980" w:type="dxa"/>
            <w:gridSpan w:val="2"/>
            <w:tcBorders>
              <w:top w:val="nil"/>
              <w:left w:val="nil"/>
              <w:bottom w:val="nil"/>
              <w:right w:val="nil"/>
            </w:tcBorders>
            <w:shd w:val="clear" w:color="auto" w:fill="004062"/>
            <w:vAlign w:val="center"/>
          </w:tcPr>
          <w:p w14:paraId="66D139BC" w14:textId="310E2E64" w:rsidR="00432087" w:rsidRPr="00A86FF7" w:rsidRDefault="00432087" w:rsidP="004A31EE">
            <w:pPr>
              <w:spacing w:before="120" w:after="120"/>
            </w:pPr>
            <w:bookmarkStart w:id="173" w:name="_Toc24100979"/>
            <w:r w:rsidRPr="00E519D0">
              <w:rPr>
                <w:rStyle w:val="Heading3Char"/>
              </w:rPr>
              <w:t>Indicator 4.3</w:t>
            </w:r>
            <w:bookmarkEnd w:id="173"/>
            <w:r w:rsidRPr="004A31EE">
              <w:rPr>
                <w:b/>
                <w:sz w:val="24"/>
              </w:rPr>
              <w:t>: The organisation has processes for reporting and responding to potential or actual harm, abuse and/or neglect that may occur for people using services.</w:t>
            </w:r>
          </w:p>
        </w:tc>
      </w:tr>
      <w:tr w:rsidR="0014483F" w:rsidRPr="0014483F" w14:paraId="14ED1396" w14:textId="77777777" w:rsidTr="00A04A68">
        <w:trPr>
          <w:trHeight w:val="407"/>
        </w:trPr>
        <w:tc>
          <w:tcPr>
            <w:tcW w:w="9980" w:type="dxa"/>
            <w:gridSpan w:val="2"/>
            <w:tcBorders>
              <w:top w:val="nil"/>
              <w:left w:val="nil"/>
              <w:bottom w:val="nil"/>
              <w:right w:val="nil"/>
            </w:tcBorders>
            <w:shd w:val="clear" w:color="auto" w:fill="auto"/>
            <w:vAlign w:val="center"/>
          </w:tcPr>
          <w:p w14:paraId="2420AF2D" w14:textId="77777777" w:rsidR="00432087" w:rsidRPr="0014483F" w:rsidRDefault="00432087" w:rsidP="00B21A28">
            <w:pPr>
              <w:widowControl w:val="0"/>
              <w:spacing w:after="0"/>
              <w:ind w:left="113" w:hanging="113"/>
              <w:rPr>
                <w:bCs/>
                <w:color w:val="000000" w:themeColor="text1"/>
                <w:szCs w:val="22"/>
              </w:rPr>
            </w:pPr>
            <w:r w:rsidRPr="0014483F">
              <w:rPr>
                <w:bCs/>
                <w:color w:val="000000" w:themeColor="text1"/>
                <w:szCs w:val="22"/>
              </w:rPr>
              <w:t>The interpretation of this indicator:</w:t>
            </w:r>
          </w:p>
        </w:tc>
      </w:tr>
      <w:tr w:rsidR="00432087" w:rsidRPr="00A86FF7" w14:paraId="55199A00" w14:textId="77777777" w:rsidTr="00A04A68">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66152AD8" w14:textId="77777777" w:rsidR="00432087" w:rsidRPr="00A86FF7" w:rsidRDefault="00432087" w:rsidP="00B21A28">
            <w:pPr>
              <w:pStyle w:val="ListParagraph"/>
              <w:widowControl w:val="0"/>
              <w:numPr>
                <w:ilvl w:val="0"/>
                <w:numId w:val="4"/>
              </w:numPr>
              <w:spacing w:after="0"/>
              <w:ind w:left="357" w:hanging="357"/>
              <w:rPr>
                <w:rFonts w:ascii="Arial" w:hAnsi="Arial" w:cs="Arial"/>
              </w:rPr>
            </w:pPr>
            <w:r w:rsidRPr="00A86FF7">
              <w:rPr>
                <w:rFonts w:ascii="Arial" w:hAnsi="Arial" w:cs="Arial"/>
              </w:rPr>
              <w:t>Harm includes self-harm.</w:t>
            </w:r>
          </w:p>
        </w:tc>
      </w:tr>
      <w:tr w:rsidR="00E86A73" w:rsidRPr="0014483F" w14:paraId="786BDFA6" w14:textId="77777777" w:rsidTr="00A04A68">
        <w:trPr>
          <w:trHeight w:val="680"/>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5235E3AA" w14:textId="77777777" w:rsidR="00E86A73" w:rsidRPr="0014483F" w:rsidRDefault="00E86A73" w:rsidP="00E86A73">
            <w:pPr>
              <w:widowControl w:val="0"/>
              <w:tabs>
                <w:tab w:val="left" w:pos="360"/>
              </w:tabs>
              <w:autoSpaceDE w:val="0"/>
              <w:autoSpaceDN w:val="0"/>
              <w:adjustRightInd w:val="0"/>
              <w:spacing w:before="144" w:after="144" w:line="276" w:lineRule="auto"/>
              <w:jc w:val="center"/>
              <w:rPr>
                <w:rFonts w:cs="Arial"/>
                <w:color w:val="000000"/>
              </w:rPr>
            </w:pPr>
            <w:r w:rsidRPr="0014483F">
              <w:rPr>
                <w:bCs/>
                <w:color w:val="FFFFFF"/>
                <w:szCs w:val="22"/>
              </w:rPr>
              <w:t>As a part of meeting Indicator 4.3, organisations must demonstrate the common mandatory evidence requirements and relevant service specific requirements detailed below</w:t>
            </w:r>
          </w:p>
        </w:tc>
      </w:tr>
      <w:tr w:rsidR="00E86A73" w:rsidRPr="00A86FF7" w14:paraId="5AB137F8"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7"/>
        </w:trPr>
        <w:tc>
          <w:tcPr>
            <w:tcW w:w="1696" w:type="dxa"/>
            <w:shd w:val="clear" w:color="auto" w:fill="004062"/>
            <w:vAlign w:val="center"/>
          </w:tcPr>
          <w:p w14:paraId="5D6FDCE9" w14:textId="3A7457D2" w:rsidR="00E86A73" w:rsidRPr="00A86FF7" w:rsidRDefault="0025150B" w:rsidP="00E86A73">
            <w:pPr>
              <w:widowControl w:val="0"/>
              <w:tabs>
                <w:tab w:val="left" w:pos="360"/>
              </w:tabs>
              <w:autoSpaceDE w:val="0"/>
              <w:autoSpaceDN w:val="0"/>
              <w:adjustRightInd w:val="0"/>
              <w:spacing w:before="144" w:after="144"/>
              <w:rPr>
                <w:rFonts w:cs="Arial"/>
                <w:b/>
                <w:bCs/>
              </w:rPr>
            </w:pPr>
            <w:r w:rsidRPr="0025150B">
              <w:rPr>
                <w:rFonts w:ascii="Times New Roman" w:eastAsia="Calibri" w:hAnsi="Times New Roman"/>
                <w:noProof/>
                <w:sz w:val="24"/>
              </w:rPr>
              <mc:AlternateContent>
                <mc:Choice Requires="wps">
                  <w:drawing>
                    <wp:anchor distT="0" distB="0" distL="114300" distR="114300" simplePos="0" relativeHeight="252381184" behindDoc="0" locked="1" layoutInCell="1" allowOverlap="0" wp14:anchorId="1C59F586" wp14:editId="0877899C">
                      <wp:simplePos x="0" y="0"/>
                      <wp:positionH relativeFrom="margin">
                        <wp:posOffset>-76200</wp:posOffset>
                      </wp:positionH>
                      <wp:positionV relativeFrom="page">
                        <wp:posOffset>-100965</wp:posOffset>
                      </wp:positionV>
                      <wp:extent cx="1044000" cy="540000"/>
                      <wp:effectExtent l="0" t="0" r="3810" b="0"/>
                      <wp:wrapNone/>
                      <wp:docPr id="69" name="Pentagon 69"/>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9068EB4"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F586" id="Pentagon 69" o:spid="_x0000_s1094" type="#_x0000_t15" style="position:absolute;margin-left:-6pt;margin-top:-7.95pt;width:82.2pt;height:42.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" o:allowoverlap="f" adj="16014" fillcolor="#ff6" stroked="f" strokeweight="1pt">
                      <v:textbox>
                        <w:txbxContent>
                          <w:p w14:paraId="09068EB4"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84" w:type="dxa"/>
            <w:shd w:val="clear" w:color="auto" w:fill="auto"/>
            <w:vAlign w:val="center"/>
          </w:tcPr>
          <w:p w14:paraId="277ACF5B" w14:textId="77777777" w:rsidR="00E86A73" w:rsidRPr="00A86FF7" w:rsidRDefault="00E86A73" w:rsidP="00DA1606">
            <w:pPr>
              <w:widowControl w:val="0"/>
              <w:numPr>
                <w:ilvl w:val="0"/>
                <w:numId w:val="2"/>
              </w:numPr>
              <w:spacing w:before="144" w:after="144" w:line="276" w:lineRule="auto"/>
              <w:rPr>
                <w:color w:val="000000" w:themeColor="text1"/>
              </w:rPr>
            </w:pPr>
            <w:r w:rsidRPr="00A86FF7">
              <w:rPr>
                <w:color w:val="000000" w:themeColor="text1"/>
              </w:rPr>
              <w:t>Processes for reporting and responding to potential, suspected, alleged or actual harm, abuse and/or neglect of service users are documented, implemented, monitored and reviewed.</w:t>
            </w:r>
          </w:p>
          <w:p w14:paraId="2D71A170" w14:textId="77777777" w:rsidR="00E86A73" w:rsidRPr="00A86FF7" w:rsidRDefault="00E86A73" w:rsidP="00DA1606">
            <w:pPr>
              <w:widowControl w:val="0"/>
              <w:numPr>
                <w:ilvl w:val="0"/>
                <w:numId w:val="2"/>
              </w:numPr>
              <w:spacing w:before="144" w:after="144" w:line="276" w:lineRule="auto"/>
              <w:rPr>
                <w:color w:val="000000" w:themeColor="text1"/>
              </w:rPr>
            </w:pPr>
            <w:r w:rsidRPr="00A86FF7">
              <w:rPr>
                <w:color w:val="000000" w:themeColor="text1"/>
              </w:rPr>
              <w:t>Processes ensure that all people working in or for a servi</w:t>
            </w:r>
            <w:r w:rsidR="00733063" w:rsidRPr="00A86FF7">
              <w:rPr>
                <w:color w:val="000000" w:themeColor="text1"/>
              </w:rPr>
              <w:t>ce (including</w:t>
            </w:r>
            <w:r w:rsidRPr="00A86FF7">
              <w:rPr>
                <w:color w:val="000000" w:themeColor="text1"/>
              </w:rPr>
              <w:t xml:space="preserve"> staff, volunteers and subcontractors) are aware of:</w:t>
            </w:r>
          </w:p>
          <w:p w14:paraId="7B4B152F" w14:textId="77777777" w:rsidR="00E86A73" w:rsidRPr="00A86FF7" w:rsidRDefault="00E86A73" w:rsidP="00DA1606">
            <w:pPr>
              <w:widowControl w:val="0"/>
              <w:numPr>
                <w:ilvl w:val="1"/>
                <w:numId w:val="10"/>
              </w:numPr>
              <w:spacing w:before="144" w:after="144" w:line="276" w:lineRule="auto"/>
              <w:ind w:left="714" w:hanging="357"/>
              <w:contextualSpacing/>
            </w:pPr>
            <w:r w:rsidRPr="00A86FF7">
              <w:t xml:space="preserve">what </w:t>
            </w:r>
            <w:r w:rsidRPr="00A86FF7">
              <w:rPr>
                <w:color w:val="000000"/>
              </w:rPr>
              <w:t>constitutes</w:t>
            </w:r>
            <w:r w:rsidRPr="00A86FF7">
              <w:t xml:space="preserve">, </w:t>
            </w:r>
            <w:r w:rsidRPr="002C7AFD">
              <w:rPr>
                <w:shd w:val="clear" w:color="auto" w:fill="FFFFFF" w:themeFill="background1"/>
              </w:rPr>
              <w:t>harm,</w:t>
            </w:r>
            <w:r w:rsidR="000B787D" w:rsidRPr="002C7AFD">
              <w:rPr>
                <w:shd w:val="clear" w:color="auto" w:fill="FFFFFF" w:themeFill="background1"/>
              </w:rPr>
              <w:t xml:space="preserve"> abuse and</w:t>
            </w:r>
            <w:r w:rsidRPr="002C7AFD">
              <w:rPr>
                <w:shd w:val="clear" w:color="auto" w:fill="FFFFFF" w:themeFill="background1"/>
              </w:rPr>
              <w:t xml:space="preserve"> neglect and</w:t>
            </w:r>
            <w:r w:rsidRPr="00A86FF7">
              <w:t xml:space="preserve"> how to respond in a manner that is consistent with any legislative requirements</w:t>
            </w:r>
          </w:p>
          <w:p w14:paraId="0A78A191" w14:textId="77777777" w:rsidR="00E86A73" w:rsidRPr="00A86FF7" w:rsidRDefault="00E86A73" w:rsidP="00DA1606">
            <w:pPr>
              <w:widowControl w:val="0"/>
              <w:numPr>
                <w:ilvl w:val="1"/>
                <w:numId w:val="10"/>
              </w:numPr>
              <w:spacing w:before="144" w:after="144" w:line="276" w:lineRule="auto"/>
              <w:ind w:left="714" w:hanging="357"/>
              <w:contextualSpacing/>
            </w:pPr>
            <w:r w:rsidRPr="00A86FF7">
              <w:t xml:space="preserve">how to </w:t>
            </w:r>
            <w:r w:rsidRPr="00A86FF7">
              <w:rPr>
                <w:color w:val="000000"/>
              </w:rPr>
              <w:t>record</w:t>
            </w:r>
            <w:r w:rsidRPr="00A86FF7">
              <w:t xml:space="preserve"> and report allegations or incidents, including reporting of harm </w:t>
            </w:r>
            <w:r w:rsidR="000B787D" w:rsidRPr="00A86FF7">
              <w:t xml:space="preserve">, abuse and neglect </w:t>
            </w:r>
            <w:r w:rsidRPr="00A86FF7">
              <w:t>through internal processes and to any external agencies, as appropriate</w:t>
            </w:r>
          </w:p>
          <w:p w14:paraId="50DAE3F5" w14:textId="77777777" w:rsidR="00E86A73" w:rsidRPr="00A86FF7" w:rsidRDefault="00E86A73" w:rsidP="00DA1606">
            <w:pPr>
              <w:widowControl w:val="0"/>
              <w:numPr>
                <w:ilvl w:val="1"/>
                <w:numId w:val="10"/>
              </w:numPr>
              <w:spacing w:before="144" w:after="144" w:line="276" w:lineRule="auto"/>
              <w:ind w:left="714" w:hanging="357"/>
              <w:contextualSpacing/>
            </w:pPr>
            <w:r w:rsidRPr="00A86FF7">
              <w:t xml:space="preserve">their </w:t>
            </w:r>
            <w:r w:rsidRPr="00A86FF7">
              <w:rPr>
                <w:color w:val="000000"/>
              </w:rPr>
              <w:t>responsibilities</w:t>
            </w:r>
            <w:r w:rsidRPr="00A86FF7">
              <w:t xml:space="preserve"> to support people, or make referrals to appropriate supports</w:t>
            </w:r>
          </w:p>
          <w:p w14:paraId="78681541" w14:textId="77777777" w:rsidR="00E86A73" w:rsidRPr="00A86FF7" w:rsidRDefault="00E86A73" w:rsidP="00DA1606">
            <w:pPr>
              <w:widowControl w:val="0"/>
              <w:numPr>
                <w:ilvl w:val="1"/>
                <w:numId w:val="10"/>
              </w:numPr>
              <w:spacing w:before="144" w:after="144" w:line="276" w:lineRule="auto"/>
              <w:ind w:left="714" w:hanging="357"/>
              <w:contextualSpacing/>
              <w:rPr>
                <w:rFonts w:cs="Arial"/>
                <w:color w:val="000000"/>
              </w:rPr>
            </w:pPr>
            <w:r w:rsidRPr="00A86FF7">
              <w:t xml:space="preserve">the </w:t>
            </w:r>
            <w:r w:rsidRPr="00A86FF7">
              <w:rPr>
                <w:color w:val="000000"/>
              </w:rPr>
              <w:t>importance</w:t>
            </w:r>
            <w:r w:rsidRPr="00A86FF7">
              <w:t xml:space="preserve"> of responding to allegations of harm</w:t>
            </w:r>
            <w:r w:rsidR="000B787D" w:rsidRPr="00A86FF7">
              <w:t xml:space="preserve">, abuse </w:t>
            </w:r>
            <w:r w:rsidR="00162323" w:rsidRPr="00A86FF7">
              <w:t>and/</w:t>
            </w:r>
            <w:r w:rsidR="000B787D" w:rsidRPr="00A86FF7">
              <w:t>or neglect</w:t>
            </w:r>
            <w:r w:rsidRPr="00A86FF7">
              <w:t xml:space="preserve"> in a manner that observes the principles of natural justice, and for all parties to be supported during the investigation of an allegation of harm</w:t>
            </w:r>
            <w:r w:rsidR="000B787D" w:rsidRPr="00A86FF7">
              <w:t>, abuse or neglect</w:t>
            </w:r>
            <w:r w:rsidRPr="00A86FF7">
              <w:t>.</w:t>
            </w:r>
          </w:p>
          <w:p w14:paraId="4C0443FE" w14:textId="77777777" w:rsidR="00E86A73" w:rsidRPr="00A86FF7" w:rsidRDefault="00E86A73" w:rsidP="00DA1606">
            <w:pPr>
              <w:widowControl w:val="0"/>
              <w:numPr>
                <w:ilvl w:val="0"/>
                <w:numId w:val="2"/>
              </w:numPr>
              <w:spacing w:before="144" w:after="144" w:line="276" w:lineRule="auto"/>
            </w:pPr>
            <w:r w:rsidRPr="00A86FF7">
              <w:rPr>
                <w:color w:val="000000" w:themeColor="text1"/>
              </w:rPr>
              <w:t xml:space="preserve">The organisation has an incident reporting system which ensures that incidents are assessed, managed and reported in a timely manner to internal stakeholders and relevant external agencies such as Queensland Police, </w:t>
            </w:r>
            <w:r w:rsidR="00DC2EF2" w:rsidRPr="00A86FF7">
              <w:rPr>
                <w:color w:val="000000" w:themeColor="text1"/>
              </w:rPr>
              <w:t>DCSYW</w:t>
            </w:r>
            <w:r w:rsidRPr="00A86FF7">
              <w:rPr>
                <w:color w:val="000000" w:themeColor="text1"/>
              </w:rPr>
              <w:t>, Coroner and/or funding bodies</w:t>
            </w:r>
            <w:r w:rsidRPr="00A86FF7">
              <w:rPr>
                <w:rStyle w:val="FootnoteReference"/>
                <w:color w:val="000000" w:themeColor="text1"/>
              </w:rPr>
              <w:footnoteReference w:id="44"/>
            </w:r>
            <w:r w:rsidRPr="00A86FF7">
              <w:rPr>
                <w:color w:val="000000" w:themeColor="text1"/>
              </w:rPr>
              <w:t xml:space="preserve">. </w:t>
            </w:r>
            <w:r w:rsidRPr="00A86FF7">
              <w:t xml:space="preserve"> </w:t>
            </w:r>
          </w:p>
        </w:tc>
      </w:tr>
      <w:tr w:rsidR="00C36337" w:rsidRPr="00A86FF7" w14:paraId="2B803F6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7"/>
        </w:trPr>
        <w:tc>
          <w:tcPr>
            <w:tcW w:w="1696" w:type="dxa"/>
            <w:shd w:val="clear" w:color="auto" w:fill="004062"/>
            <w:vAlign w:val="center"/>
          </w:tcPr>
          <w:p w14:paraId="5BBD16FC" w14:textId="705F2071" w:rsidR="00C36337" w:rsidRPr="00A86FF7" w:rsidRDefault="0025150B" w:rsidP="00E86A73">
            <w:pPr>
              <w:widowControl w:val="0"/>
              <w:tabs>
                <w:tab w:val="left" w:pos="360"/>
              </w:tabs>
              <w:autoSpaceDE w:val="0"/>
              <w:autoSpaceDN w:val="0"/>
              <w:adjustRightInd w:val="0"/>
              <w:spacing w:before="144" w:after="144"/>
              <w:rPr>
                <w:noProof/>
              </w:rPr>
            </w:pPr>
            <w:r w:rsidRPr="0025150B">
              <w:rPr>
                <w:rFonts w:ascii="Times New Roman" w:eastAsia="Calibri" w:hAnsi="Times New Roman"/>
                <w:noProof/>
                <w:sz w:val="24"/>
              </w:rPr>
              <mc:AlternateContent>
                <mc:Choice Requires="wps">
                  <w:drawing>
                    <wp:anchor distT="0" distB="0" distL="114300" distR="114300" simplePos="0" relativeHeight="252387328" behindDoc="0" locked="1" layoutInCell="1" allowOverlap="0" wp14:anchorId="25D93EB7" wp14:editId="20CDB0F4">
                      <wp:simplePos x="0" y="0"/>
                      <wp:positionH relativeFrom="margin">
                        <wp:posOffset>-76200</wp:posOffset>
                      </wp:positionH>
                      <wp:positionV relativeFrom="page">
                        <wp:posOffset>-32385</wp:posOffset>
                      </wp:positionV>
                      <wp:extent cx="1044000" cy="576000"/>
                      <wp:effectExtent l="0" t="0" r="3810" b="0"/>
                      <wp:wrapNone/>
                      <wp:docPr id="72"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5743B668"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93EB7" id="_x0000_s1095" type="#_x0000_t15" style="position:absolute;margin-left:-6pt;margin-top:-2.55pt;width:82.2pt;height:45.35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" o:allowoverlap="f" adj="15641" fillcolor="#427cbf" stroked="f" strokeweight="1pt">
                      <v:textbox>
                        <w:txbxContent>
                          <w:p w14:paraId="5743B668"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shd w:val="clear" w:color="auto" w:fill="E7E6E6" w:themeFill="background2"/>
            <w:vAlign w:val="center"/>
          </w:tcPr>
          <w:p w14:paraId="00279EFD" w14:textId="77777777" w:rsidR="00C36337" w:rsidRPr="00A86FF7" w:rsidRDefault="00C36337" w:rsidP="00DA1606">
            <w:pPr>
              <w:widowControl w:val="0"/>
              <w:numPr>
                <w:ilvl w:val="0"/>
                <w:numId w:val="2"/>
              </w:numPr>
              <w:spacing w:before="144" w:after="144" w:line="276" w:lineRule="auto"/>
              <w:rPr>
                <w:color w:val="000000" w:themeColor="text1"/>
              </w:rPr>
            </w:pPr>
            <w:r w:rsidRPr="00A86FF7">
              <w:rPr>
                <w:color w:val="000000" w:themeColor="text1"/>
              </w:rPr>
              <w:t xml:space="preserve">The organisation has a policy/procedure which ensures that harm, suspected harm and standard of care concerns are identified, managed, recorded, and reported in accordance with legislative requirements and </w:t>
            </w:r>
            <w:r w:rsidR="00DC2EF2" w:rsidRPr="00A86FF7">
              <w:rPr>
                <w:color w:val="000000" w:themeColor="text1"/>
              </w:rPr>
              <w:t>DCSYW</w:t>
            </w:r>
            <w:r w:rsidRPr="00A86FF7">
              <w:rPr>
                <w:color w:val="000000" w:themeColor="text1"/>
              </w:rPr>
              <w:t xml:space="preserve"> policy. This policy/procedure must be kept up to date and:</w:t>
            </w:r>
          </w:p>
          <w:p w14:paraId="0B0AF06F" w14:textId="4798787B" w:rsidR="00C36337" w:rsidRPr="00A86FF7" w:rsidRDefault="00C36337" w:rsidP="00DA1606">
            <w:pPr>
              <w:widowControl w:val="0"/>
              <w:numPr>
                <w:ilvl w:val="1"/>
                <w:numId w:val="10"/>
              </w:numPr>
              <w:spacing w:before="144" w:after="144" w:line="276" w:lineRule="auto"/>
              <w:ind w:left="714" w:hanging="357"/>
              <w:contextualSpacing/>
              <w:rPr>
                <w:rFonts w:cs="Arial"/>
              </w:rPr>
            </w:pPr>
            <w:r w:rsidRPr="00A86FF7">
              <w:rPr>
                <w:rFonts w:cs="Arial"/>
              </w:rPr>
              <w:lastRenderedPageBreak/>
              <w:t xml:space="preserve">include a definition of harm which is consistent with the definition in </w:t>
            </w:r>
            <w:r w:rsidR="00B45E7B" w:rsidRPr="00A86FF7">
              <w:rPr>
                <w:rFonts w:cs="Arial"/>
              </w:rPr>
              <w:t>s</w:t>
            </w:r>
            <w:r w:rsidRPr="00A86FF7">
              <w:rPr>
                <w:rFonts w:cs="Arial"/>
              </w:rPr>
              <w:t xml:space="preserve">ection 9 </w:t>
            </w:r>
            <w:r w:rsidRPr="00A86FF7">
              <w:rPr>
                <w:rFonts w:cs="Arial"/>
                <w:i/>
              </w:rPr>
              <w:t>Child Protection Act 1999</w:t>
            </w:r>
          </w:p>
          <w:p w14:paraId="3DB67F5C" w14:textId="612BE33C" w:rsidR="00C36337" w:rsidRPr="00A86FF7" w:rsidRDefault="00C36337" w:rsidP="00DA1606">
            <w:pPr>
              <w:widowControl w:val="0"/>
              <w:numPr>
                <w:ilvl w:val="1"/>
                <w:numId w:val="10"/>
              </w:numPr>
              <w:spacing w:before="144" w:after="144" w:line="276" w:lineRule="auto"/>
              <w:ind w:left="714" w:hanging="357"/>
              <w:contextualSpacing/>
              <w:rPr>
                <w:rFonts w:cs="Arial"/>
              </w:rPr>
            </w:pPr>
            <w:r w:rsidRPr="00A86FF7">
              <w:rPr>
                <w:rFonts w:cs="Arial"/>
              </w:rPr>
              <w:t xml:space="preserve">facilitate reporting </w:t>
            </w:r>
            <w:r w:rsidR="00B40CB3" w:rsidRPr="00A86FF7">
              <w:rPr>
                <w:rFonts w:cs="Arial"/>
              </w:rPr>
              <w:t xml:space="preserve">and recording </w:t>
            </w:r>
            <w:r w:rsidRPr="00A86FF7">
              <w:rPr>
                <w:rFonts w:cs="Arial"/>
              </w:rPr>
              <w:t xml:space="preserve">by staff members of all harm/suspected harm (as defined in Section 9 </w:t>
            </w:r>
            <w:r w:rsidR="00BF450C" w:rsidRPr="00A86FF7">
              <w:rPr>
                <w:rFonts w:cs="Arial"/>
                <w:i/>
              </w:rPr>
              <w:t>Child Protection Act 1999</w:t>
            </w:r>
            <w:r w:rsidRPr="00A86FF7">
              <w:rPr>
                <w:rFonts w:cs="Arial"/>
              </w:rPr>
              <w:t xml:space="preserve">) and standard of care concerns, in accordance with the requirements of </w:t>
            </w:r>
            <w:r w:rsidR="00BF450C" w:rsidRPr="00A86FF7">
              <w:rPr>
                <w:rFonts w:cs="Arial"/>
              </w:rPr>
              <w:t>s</w:t>
            </w:r>
            <w:r w:rsidRPr="00A86FF7">
              <w:rPr>
                <w:rFonts w:cs="Arial"/>
              </w:rPr>
              <w:t xml:space="preserve">ection 6 </w:t>
            </w:r>
            <w:r w:rsidRPr="00A86FF7">
              <w:rPr>
                <w:rFonts w:cs="Arial"/>
                <w:i/>
              </w:rPr>
              <w:t>Child Protection Regulation 2011</w:t>
            </w:r>
          </w:p>
          <w:p w14:paraId="1D40B4A5" w14:textId="1DBDAA62" w:rsidR="00C36337" w:rsidRPr="00A86FF7" w:rsidRDefault="00C36337" w:rsidP="00DA1606">
            <w:pPr>
              <w:widowControl w:val="0"/>
              <w:numPr>
                <w:ilvl w:val="1"/>
                <w:numId w:val="10"/>
              </w:numPr>
              <w:spacing w:before="144" w:after="144" w:line="276" w:lineRule="auto"/>
              <w:ind w:left="714" w:hanging="357"/>
              <w:contextualSpacing/>
              <w:rPr>
                <w:rFonts w:cs="Arial"/>
              </w:rPr>
            </w:pPr>
            <w:r w:rsidRPr="00A86FF7">
              <w:rPr>
                <w:color w:val="000000"/>
              </w:rPr>
              <w:t>ensure</w:t>
            </w:r>
            <w:r w:rsidRPr="00A86FF7">
              <w:rPr>
                <w:rFonts w:cs="Arial"/>
              </w:rPr>
              <w:t xml:space="preserve"> compliance with the mandatory reporting requirements specified in </w:t>
            </w:r>
            <w:r w:rsidR="00B45E7B" w:rsidRPr="00A86FF7">
              <w:rPr>
                <w:rFonts w:cs="Arial"/>
              </w:rPr>
              <w:t>s</w:t>
            </w:r>
            <w:r w:rsidRPr="00A86FF7">
              <w:rPr>
                <w:rFonts w:cs="Arial"/>
              </w:rPr>
              <w:t xml:space="preserve">ections 13F, 13G, 13H and 13I </w:t>
            </w:r>
            <w:r w:rsidRPr="00A86FF7">
              <w:rPr>
                <w:rFonts w:cs="Arial"/>
                <w:i/>
              </w:rPr>
              <w:t>Child Protection Act 1999</w:t>
            </w:r>
            <w:r w:rsidRPr="00A86FF7">
              <w:rPr>
                <w:rFonts w:cs="Arial"/>
              </w:rPr>
              <w:t xml:space="preserve"> and in </w:t>
            </w:r>
            <w:r w:rsidR="00B45E7B" w:rsidRPr="00A86FF7">
              <w:rPr>
                <w:rFonts w:cs="Arial"/>
              </w:rPr>
              <w:t>s</w:t>
            </w:r>
            <w:r w:rsidRPr="00A86FF7">
              <w:rPr>
                <w:rFonts w:cs="Arial"/>
              </w:rPr>
              <w:t xml:space="preserve">ection 10 </w:t>
            </w:r>
            <w:r w:rsidRPr="00A86FF7">
              <w:rPr>
                <w:rFonts w:cs="Arial"/>
                <w:i/>
              </w:rPr>
              <w:t>Child Protection Regulation 2011</w:t>
            </w:r>
          </w:p>
          <w:p w14:paraId="565EEC64" w14:textId="7DA72DE9" w:rsidR="00C36337" w:rsidRPr="00A86FF7" w:rsidRDefault="00C36337" w:rsidP="00DA1606">
            <w:pPr>
              <w:widowControl w:val="0"/>
              <w:numPr>
                <w:ilvl w:val="1"/>
                <w:numId w:val="10"/>
              </w:numPr>
              <w:spacing w:before="144" w:after="144" w:line="276" w:lineRule="auto"/>
              <w:ind w:left="714" w:hanging="357"/>
              <w:contextualSpacing/>
              <w:rPr>
                <w:rFonts w:cs="Arial"/>
              </w:rPr>
            </w:pPr>
            <w:r w:rsidRPr="00A86FF7">
              <w:rPr>
                <w:color w:val="000000"/>
              </w:rPr>
              <w:t>ensure</w:t>
            </w:r>
            <w:r w:rsidRPr="00A86FF7">
              <w:rPr>
                <w:rFonts w:cs="Arial"/>
              </w:rPr>
              <w:t xml:space="preserve"> that all harm/suspected harm is reported to </w:t>
            </w:r>
            <w:r w:rsidR="00DC2EF2" w:rsidRPr="00A86FF7">
              <w:rPr>
                <w:rFonts w:cs="Arial"/>
              </w:rPr>
              <w:t>DCSYW</w:t>
            </w:r>
            <w:r w:rsidRPr="00A86FF7">
              <w:rPr>
                <w:rFonts w:cs="Arial"/>
              </w:rPr>
              <w:t xml:space="preserve"> in a timeframe and in sufficient detail that ensures the welfare and best interests of the child or young person is able to be addressed by the </w:t>
            </w:r>
            <w:r w:rsidR="004D4C11" w:rsidRPr="00A86FF7">
              <w:rPr>
                <w:rFonts w:cs="Arial"/>
              </w:rPr>
              <w:t>D</w:t>
            </w:r>
            <w:r w:rsidRPr="00A86FF7">
              <w:rPr>
                <w:rFonts w:cs="Arial"/>
              </w:rPr>
              <w:t xml:space="preserve">epartment as soon as possible </w:t>
            </w:r>
          </w:p>
          <w:p w14:paraId="129F98FD" w14:textId="2B8AAAD0" w:rsidR="00C36337" w:rsidRPr="00A86FF7" w:rsidRDefault="00C36337" w:rsidP="00DA1606">
            <w:pPr>
              <w:widowControl w:val="0"/>
              <w:numPr>
                <w:ilvl w:val="1"/>
                <w:numId w:val="10"/>
              </w:numPr>
              <w:spacing w:before="144" w:after="144" w:line="276" w:lineRule="auto"/>
              <w:ind w:left="714" w:hanging="357"/>
              <w:contextualSpacing/>
              <w:rPr>
                <w:rFonts w:cs="Arial"/>
              </w:rPr>
            </w:pPr>
            <w:r w:rsidRPr="00A86FF7">
              <w:rPr>
                <w:rFonts w:cs="Arial"/>
              </w:rPr>
              <w:t xml:space="preserve">outline the organisation’s process for reporting the use of reactive responses and prohibited practices in line with </w:t>
            </w:r>
            <w:r w:rsidR="00DC2EF2" w:rsidRPr="00A86FF7">
              <w:rPr>
                <w:rFonts w:cs="Arial"/>
              </w:rPr>
              <w:t>DCSYW</w:t>
            </w:r>
            <w:r w:rsidRPr="00A86FF7">
              <w:rPr>
                <w:rFonts w:cs="Arial"/>
              </w:rPr>
              <w:t xml:space="preserve">’s </w:t>
            </w:r>
            <w:r w:rsidRPr="00A86FF7">
              <w:rPr>
                <w:rFonts w:cs="Arial"/>
                <w:i/>
              </w:rPr>
              <w:t>Positive Behaviour Support Policy</w:t>
            </w:r>
          </w:p>
          <w:p w14:paraId="0FBCE187" w14:textId="0277C4B6" w:rsidR="007D6EA9" w:rsidRPr="00A86FF7" w:rsidRDefault="0025150B" w:rsidP="00DA1606">
            <w:pPr>
              <w:widowControl w:val="0"/>
              <w:numPr>
                <w:ilvl w:val="1"/>
                <w:numId w:val="10"/>
              </w:numPr>
              <w:spacing w:before="144" w:after="144" w:line="276" w:lineRule="auto"/>
              <w:ind w:left="714" w:hanging="357"/>
              <w:contextualSpacing/>
              <w:rPr>
                <w:rFonts w:cs="Arial"/>
              </w:rPr>
            </w:pPr>
            <w:r w:rsidRPr="0025150B">
              <w:rPr>
                <w:rFonts w:ascii="Times New Roman" w:eastAsia="Calibri" w:hAnsi="Times New Roman"/>
                <w:noProof/>
                <w:sz w:val="24"/>
              </w:rPr>
              <mc:AlternateContent>
                <mc:Choice Requires="wps">
                  <w:drawing>
                    <wp:anchor distT="0" distB="0" distL="114300" distR="114300" simplePos="0" relativeHeight="252383232" behindDoc="0" locked="1" layoutInCell="1" allowOverlap="0" wp14:anchorId="3CE71F4C" wp14:editId="7FF16B2A">
                      <wp:simplePos x="0" y="0"/>
                      <wp:positionH relativeFrom="margin">
                        <wp:posOffset>-1152525</wp:posOffset>
                      </wp:positionH>
                      <wp:positionV relativeFrom="page">
                        <wp:posOffset>3187065</wp:posOffset>
                      </wp:positionV>
                      <wp:extent cx="1044000" cy="576000"/>
                      <wp:effectExtent l="0" t="0" r="3810" b="0"/>
                      <wp:wrapNone/>
                      <wp:docPr id="70"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448B2827"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71F4C" id="_x0000_s1096" type="#_x0000_t15" style="position:absolute;left:0;text-align:left;margin-left:-90.75pt;margin-top:250.95pt;width:82.2pt;height:45.3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" o:allowoverlap="f" adj="15641" fillcolor="#427cbf" stroked="f" strokeweight="1pt">
                      <v:textbox>
                        <w:txbxContent>
                          <w:p w14:paraId="448B2827"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r w:rsidR="007D6EA9" w:rsidRPr="00A86FF7">
              <w:rPr>
                <w:rFonts w:cs="Arial"/>
              </w:rPr>
              <w:t>outline the organisation’s process for reporting and recording disclosures of harm that relate to historical harm, or harm that was not a result of services provided by the organisation. This must include processes for how support is provided to the young person following disclosures</w:t>
            </w:r>
          </w:p>
          <w:p w14:paraId="5C24B3AF" w14:textId="67F3F609" w:rsidR="00C36337" w:rsidRPr="00A86FF7" w:rsidRDefault="00C36337" w:rsidP="00DA1606">
            <w:pPr>
              <w:pStyle w:val="ListParagraph"/>
              <w:numPr>
                <w:ilvl w:val="0"/>
                <w:numId w:val="8"/>
              </w:numPr>
              <w:spacing w:before="144" w:after="144"/>
              <w:rPr>
                <w:rFonts w:ascii="Arial" w:hAnsi="Arial" w:cs="Arial"/>
              </w:rPr>
            </w:pPr>
            <w:r w:rsidRPr="00A86FF7">
              <w:rPr>
                <w:rFonts w:ascii="Arial" w:hAnsi="Arial" w:cs="Arial"/>
              </w:rPr>
              <w:t>state what staff are</w:t>
            </w:r>
            <w:r w:rsidRPr="00A86FF7">
              <w:rPr>
                <w:rFonts w:ascii="Arial" w:hAnsi="Arial"/>
                <w:color w:val="000000"/>
                <w:szCs w:val="24"/>
              </w:rPr>
              <w:t xml:space="preserve"> </w:t>
            </w:r>
            <w:r w:rsidRPr="00A86FF7">
              <w:rPr>
                <w:rFonts w:ascii="Arial" w:hAnsi="Arial" w:cs="Arial"/>
              </w:rPr>
              <w:t xml:space="preserve">to do if </w:t>
            </w:r>
            <w:r w:rsidR="00DC2EF2" w:rsidRPr="00A86FF7">
              <w:rPr>
                <w:rFonts w:ascii="Arial" w:hAnsi="Arial" w:cs="Arial"/>
              </w:rPr>
              <w:t>DCSYW</w:t>
            </w:r>
            <w:r w:rsidRPr="00A86FF7">
              <w:rPr>
                <w:rFonts w:ascii="Arial" w:hAnsi="Arial" w:cs="Arial"/>
              </w:rPr>
              <w:t xml:space="preserve"> deems an incident to require a </w:t>
            </w:r>
            <w:r w:rsidRPr="00A86FF7">
              <w:rPr>
                <w:rFonts w:ascii="Arial" w:hAnsi="Arial" w:cs="Arial"/>
                <w:i/>
              </w:rPr>
              <w:t>Standards of Care Review</w:t>
            </w:r>
            <w:r w:rsidRPr="00A86FF7">
              <w:rPr>
                <w:rFonts w:ascii="Arial" w:hAnsi="Arial" w:cs="Arial"/>
              </w:rPr>
              <w:t xml:space="preserve"> or </w:t>
            </w:r>
            <w:r w:rsidRPr="00A86FF7">
              <w:rPr>
                <w:rFonts w:ascii="Arial" w:hAnsi="Arial" w:cs="Arial"/>
                <w:i/>
              </w:rPr>
              <w:t>Harm Report Investigation and Assessment</w:t>
            </w:r>
          </w:p>
          <w:p w14:paraId="070E30E5" w14:textId="5A13FE19" w:rsidR="00C36337" w:rsidRPr="00A86FF7" w:rsidRDefault="00C36337" w:rsidP="00DA1606">
            <w:pPr>
              <w:widowControl w:val="0"/>
              <w:numPr>
                <w:ilvl w:val="1"/>
                <w:numId w:val="10"/>
              </w:numPr>
              <w:spacing w:before="144" w:after="144" w:line="276" w:lineRule="auto"/>
              <w:ind w:left="714" w:hanging="357"/>
              <w:contextualSpacing/>
              <w:rPr>
                <w:rFonts w:cs="Arial"/>
              </w:rPr>
            </w:pPr>
            <w:r w:rsidRPr="00A86FF7">
              <w:rPr>
                <w:rFonts w:cs="Arial"/>
              </w:rPr>
              <w:t xml:space="preserve">specify how </w:t>
            </w:r>
            <w:r w:rsidRPr="00A86FF7">
              <w:rPr>
                <w:color w:val="000000"/>
              </w:rPr>
              <w:t>the</w:t>
            </w:r>
            <w:r w:rsidRPr="00A86FF7">
              <w:rPr>
                <w:rFonts w:cs="Arial"/>
              </w:rPr>
              <w:t xml:space="preserve"> organisation provides support to a child or young person, staff, or foster and kinship carers during </w:t>
            </w:r>
            <w:r w:rsidR="007D6EA9" w:rsidRPr="00A86FF7">
              <w:rPr>
                <w:rFonts w:cs="Arial"/>
              </w:rPr>
              <w:t>and following an incident, disclosure of harm,</w:t>
            </w:r>
            <w:r w:rsidRPr="00A86FF7">
              <w:rPr>
                <w:rFonts w:cs="Arial"/>
              </w:rPr>
              <w:t xml:space="preserve"> </w:t>
            </w:r>
            <w:r w:rsidRPr="00A86FF7">
              <w:rPr>
                <w:rFonts w:cs="Arial"/>
                <w:i/>
              </w:rPr>
              <w:t>Standards of Care Review or Harm Report Investigation and Assessment</w:t>
            </w:r>
            <w:r w:rsidR="00BE5F6D" w:rsidRPr="00A86FF7">
              <w:rPr>
                <w:rFonts w:cs="Arial"/>
              </w:rPr>
              <w:t>. This must include providing information about</w:t>
            </w:r>
            <w:r w:rsidRPr="00A86FF7">
              <w:rPr>
                <w:rFonts w:cs="Arial"/>
              </w:rPr>
              <w:t xml:space="preserve"> what external support can be accessed </w:t>
            </w:r>
          </w:p>
          <w:p w14:paraId="46767F62" w14:textId="76FCF30E" w:rsidR="00C36337" w:rsidRPr="00A86FF7" w:rsidRDefault="00C36337" w:rsidP="00DA1606">
            <w:pPr>
              <w:widowControl w:val="0"/>
              <w:numPr>
                <w:ilvl w:val="1"/>
                <w:numId w:val="10"/>
              </w:numPr>
              <w:spacing w:before="144" w:after="144" w:line="276" w:lineRule="auto"/>
              <w:ind w:left="714" w:hanging="357"/>
              <w:contextualSpacing/>
              <w:rPr>
                <w:rFonts w:cs="Arial"/>
              </w:rPr>
            </w:pPr>
            <w:r w:rsidRPr="00A86FF7">
              <w:rPr>
                <w:rFonts w:cs="Arial"/>
              </w:rPr>
              <w:t xml:space="preserve">outline how </w:t>
            </w:r>
            <w:r w:rsidRPr="00A86FF7">
              <w:rPr>
                <w:color w:val="000000"/>
              </w:rPr>
              <w:t>the</w:t>
            </w:r>
            <w:r w:rsidRPr="00A86FF7">
              <w:rPr>
                <w:rFonts w:cs="Arial"/>
              </w:rPr>
              <w:t xml:space="preserve"> organisation will provide training to staff regarding identifying, preventing, responding to, and reporting harm or suspected harm and standard of care concerns, and positive behaviour support</w:t>
            </w:r>
          </w:p>
          <w:p w14:paraId="4B01A34D" w14:textId="026CC3B7" w:rsidR="00C36337" w:rsidRPr="00A86FF7" w:rsidRDefault="00C36337" w:rsidP="00DA1606">
            <w:pPr>
              <w:widowControl w:val="0"/>
              <w:numPr>
                <w:ilvl w:val="1"/>
                <w:numId w:val="10"/>
              </w:numPr>
              <w:spacing w:before="144" w:after="144" w:line="276" w:lineRule="auto"/>
              <w:ind w:left="714" w:hanging="357"/>
              <w:contextualSpacing/>
              <w:rPr>
                <w:rFonts w:cs="Arial"/>
              </w:rPr>
            </w:pPr>
            <w:r w:rsidRPr="00A86FF7">
              <w:rPr>
                <w:rFonts w:cs="Arial"/>
              </w:rPr>
              <w:t xml:space="preserve">ensure that </w:t>
            </w:r>
            <w:r w:rsidRPr="00A86FF7">
              <w:rPr>
                <w:color w:val="000000"/>
              </w:rPr>
              <w:t>the</w:t>
            </w:r>
            <w:r w:rsidRPr="00A86FF7">
              <w:rPr>
                <w:rFonts w:cs="Arial"/>
              </w:rPr>
              <w:t xml:space="preserve"> management of incidents is consistent with </w:t>
            </w:r>
            <w:r w:rsidR="00DC2EF2" w:rsidRPr="00A86FF7">
              <w:rPr>
                <w:rFonts w:cs="Arial"/>
              </w:rPr>
              <w:t>DCSYW</w:t>
            </w:r>
            <w:r w:rsidRPr="00A86FF7">
              <w:rPr>
                <w:rFonts w:cs="Arial"/>
              </w:rPr>
              <w:t xml:space="preserve"> </w:t>
            </w:r>
            <w:r w:rsidR="00BE5F6D" w:rsidRPr="00A86FF7">
              <w:rPr>
                <w:rFonts w:cs="Arial"/>
              </w:rPr>
              <w:t>policy and procedural documents and relevant protocols including</w:t>
            </w:r>
            <w:r w:rsidRPr="00A86FF7">
              <w:rPr>
                <w:rFonts w:cs="Arial"/>
              </w:rPr>
              <w:t>:</w:t>
            </w:r>
          </w:p>
          <w:p w14:paraId="18E28C81" w14:textId="73C4CBA5" w:rsidR="00C36337" w:rsidRPr="00A86FF7" w:rsidRDefault="00C36337" w:rsidP="00DA1606">
            <w:pPr>
              <w:pStyle w:val="ListBullet"/>
              <w:numPr>
                <w:ilvl w:val="0"/>
                <w:numId w:val="9"/>
              </w:numPr>
              <w:tabs>
                <w:tab w:val="left" w:pos="1168"/>
              </w:tabs>
              <w:spacing w:before="144" w:after="144" w:line="276" w:lineRule="auto"/>
              <w:ind w:left="1309" w:hanging="567"/>
              <w:contextualSpacing/>
              <w:rPr>
                <w:sz w:val="22"/>
                <w:szCs w:val="24"/>
              </w:rPr>
            </w:pPr>
            <w:r w:rsidRPr="00A86FF7">
              <w:rPr>
                <w:i/>
                <w:sz w:val="22"/>
                <w:szCs w:val="24"/>
              </w:rPr>
              <w:t>Chapter 9 Child Safety Practice Manual</w:t>
            </w:r>
            <w:r w:rsidRPr="00A86FF7">
              <w:rPr>
                <w:sz w:val="22"/>
                <w:szCs w:val="24"/>
              </w:rPr>
              <w:t xml:space="preserve"> </w:t>
            </w:r>
          </w:p>
          <w:p w14:paraId="4634E7EF" w14:textId="77777777" w:rsidR="00C36337" w:rsidRPr="00A86FF7" w:rsidRDefault="00C36337" w:rsidP="00DA1606">
            <w:pPr>
              <w:pStyle w:val="ListBullet"/>
              <w:numPr>
                <w:ilvl w:val="0"/>
                <w:numId w:val="9"/>
              </w:numPr>
              <w:tabs>
                <w:tab w:val="left" w:pos="1168"/>
              </w:tabs>
              <w:spacing w:before="144" w:after="144" w:line="276" w:lineRule="auto"/>
              <w:ind w:left="1168" w:hanging="426"/>
              <w:contextualSpacing/>
              <w:rPr>
                <w:i/>
                <w:sz w:val="22"/>
                <w:szCs w:val="24"/>
              </w:rPr>
            </w:pPr>
            <w:r w:rsidRPr="00A86FF7">
              <w:rPr>
                <w:i/>
                <w:sz w:val="22"/>
                <w:szCs w:val="24"/>
              </w:rPr>
              <w:t>Reporting missing children: Guidelines for approved carers and care services</w:t>
            </w:r>
          </w:p>
          <w:p w14:paraId="76B2A911" w14:textId="4AD21EEF" w:rsidR="00C36337" w:rsidRPr="00A86FF7" w:rsidRDefault="00C36337" w:rsidP="00DA1606">
            <w:pPr>
              <w:pStyle w:val="ListBullet"/>
              <w:numPr>
                <w:ilvl w:val="0"/>
                <w:numId w:val="9"/>
              </w:numPr>
              <w:tabs>
                <w:tab w:val="left" w:pos="1168"/>
              </w:tabs>
              <w:spacing w:before="144" w:after="144" w:line="276" w:lineRule="auto"/>
              <w:ind w:left="1309" w:hanging="567"/>
              <w:contextualSpacing/>
              <w:rPr>
                <w:sz w:val="22"/>
                <w:szCs w:val="24"/>
              </w:rPr>
            </w:pPr>
            <w:r w:rsidRPr="00A86FF7">
              <w:rPr>
                <w:i/>
                <w:sz w:val="22"/>
                <w:szCs w:val="24"/>
              </w:rPr>
              <w:t>Responding to Concerns About the Standards Of Care</w:t>
            </w:r>
            <w:r w:rsidRPr="00A86FF7">
              <w:rPr>
                <w:sz w:val="22"/>
                <w:szCs w:val="24"/>
              </w:rPr>
              <w:t xml:space="preserve"> Policy</w:t>
            </w:r>
          </w:p>
          <w:p w14:paraId="3F0CEAEF" w14:textId="77777777" w:rsidR="00C36337" w:rsidRPr="00A86FF7" w:rsidRDefault="00C36337" w:rsidP="00DA1606">
            <w:pPr>
              <w:pStyle w:val="ListBullet"/>
              <w:numPr>
                <w:ilvl w:val="0"/>
                <w:numId w:val="9"/>
              </w:numPr>
              <w:tabs>
                <w:tab w:val="left" w:pos="1168"/>
              </w:tabs>
              <w:spacing w:before="144" w:after="144" w:line="276" w:lineRule="auto"/>
              <w:ind w:left="1309" w:hanging="567"/>
              <w:contextualSpacing/>
              <w:rPr>
                <w:sz w:val="22"/>
                <w:szCs w:val="24"/>
              </w:rPr>
            </w:pPr>
            <w:r w:rsidRPr="00A86FF7">
              <w:rPr>
                <w:i/>
                <w:sz w:val="22"/>
                <w:szCs w:val="24"/>
              </w:rPr>
              <w:t xml:space="preserve">Positive Behaviour Support </w:t>
            </w:r>
            <w:r w:rsidRPr="00A86FF7">
              <w:rPr>
                <w:sz w:val="22"/>
                <w:szCs w:val="24"/>
              </w:rPr>
              <w:t>Policy.</w:t>
            </w:r>
          </w:p>
          <w:p w14:paraId="6D9DB31B" w14:textId="309A4917" w:rsidR="004C6DB5" w:rsidRPr="00A86FF7" w:rsidRDefault="009B0A98" w:rsidP="00331214">
            <w:pPr>
              <w:widowControl w:val="0"/>
              <w:spacing w:before="144" w:after="144"/>
              <w:ind w:left="45"/>
              <w:rPr>
                <w:b/>
                <w:color w:val="00293F"/>
              </w:rPr>
            </w:pPr>
            <w:r w:rsidRPr="00A86FF7">
              <w:rPr>
                <w:b/>
                <w:color w:val="00293F"/>
              </w:rPr>
              <w:t>Additionally -</w:t>
            </w:r>
            <w:r w:rsidR="004C6DB5" w:rsidRPr="00A86FF7">
              <w:rPr>
                <w:b/>
                <w:color w:val="00293F"/>
              </w:rPr>
              <w:t xml:space="preserve"> for non-family based placement services</w:t>
            </w:r>
            <w:r w:rsidR="003B3067" w:rsidRPr="00A86FF7">
              <w:rPr>
                <w:b/>
                <w:color w:val="00293F"/>
              </w:rPr>
              <w:t>:</w:t>
            </w:r>
          </w:p>
          <w:p w14:paraId="55ECFC4E" w14:textId="06C78F01" w:rsidR="00C36337" w:rsidRPr="00A86FF7" w:rsidRDefault="00C36337" w:rsidP="00DA1606">
            <w:pPr>
              <w:pStyle w:val="ListBullet"/>
              <w:numPr>
                <w:ilvl w:val="0"/>
                <w:numId w:val="9"/>
              </w:numPr>
              <w:tabs>
                <w:tab w:val="left" w:pos="1168"/>
              </w:tabs>
              <w:spacing w:before="144" w:after="144" w:line="276" w:lineRule="auto"/>
              <w:ind w:left="1168" w:hanging="426"/>
              <w:contextualSpacing/>
              <w:rPr>
                <w:sz w:val="22"/>
                <w:szCs w:val="24"/>
              </w:rPr>
            </w:pPr>
            <w:r w:rsidRPr="00A86FF7">
              <w:rPr>
                <w:i/>
                <w:sz w:val="22"/>
                <w:szCs w:val="24"/>
              </w:rPr>
              <w:t xml:space="preserve">Incident </w:t>
            </w:r>
            <w:r w:rsidR="00973EB8" w:rsidRPr="00A86FF7">
              <w:rPr>
                <w:i/>
                <w:sz w:val="22"/>
                <w:szCs w:val="24"/>
              </w:rPr>
              <w:t>m</w:t>
            </w:r>
            <w:r w:rsidRPr="00A86FF7">
              <w:rPr>
                <w:i/>
                <w:sz w:val="22"/>
                <w:szCs w:val="24"/>
              </w:rPr>
              <w:t xml:space="preserve">anagement for </w:t>
            </w:r>
            <w:r w:rsidR="00973EB8" w:rsidRPr="00A86FF7">
              <w:rPr>
                <w:i/>
                <w:sz w:val="22"/>
                <w:szCs w:val="24"/>
              </w:rPr>
              <w:t>r</w:t>
            </w:r>
            <w:r w:rsidRPr="00A86FF7">
              <w:rPr>
                <w:i/>
                <w:sz w:val="22"/>
                <w:szCs w:val="24"/>
              </w:rPr>
              <w:t xml:space="preserve">esidential </w:t>
            </w:r>
            <w:r w:rsidR="00973EB8" w:rsidRPr="00A86FF7">
              <w:rPr>
                <w:i/>
                <w:sz w:val="22"/>
                <w:szCs w:val="24"/>
              </w:rPr>
              <w:t>c</w:t>
            </w:r>
            <w:r w:rsidRPr="00A86FF7">
              <w:rPr>
                <w:i/>
                <w:sz w:val="22"/>
                <w:szCs w:val="24"/>
              </w:rPr>
              <w:t xml:space="preserve">are </w:t>
            </w:r>
            <w:r w:rsidR="00973EB8" w:rsidRPr="00A86FF7">
              <w:rPr>
                <w:i/>
                <w:sz w:val="22"/>
                <w:szCs w:val="24"/>
              </w:rPr>
              <w:t>s</w:t>
            </w:r>
            <w:r w:rsidRPr="00A86FF7">
              <w:rPr>
                <w:i/>
                <w:sz w:val="22"/>
                <w:szCs w:val="24"/>
              </w:rPr>
              <w:t>ervices</w:t>
            </w:r>
            <w:r w:rsidRPr="00A86FF7">
              <w:rPr>
                <w:sz w:val="22"/>
                <w:szCs w:val="24"/>
              </w:rPr>
              <w:t xml:space="preserve"> </w:t>
            </w:r>
          </w:p>
          <w:p w14:paraId="7F9832F2" w14:textId="6CDF7CFE" w:rsidR="004C6DB5" w:rsidRPr="00A86FF7" w:rsidRDefault="00C36337" w:rsidP="00DA1606">
            <w:pPr>
              <w:pStyle w:val="ListBullet"/>
              <w:numPr>
                <w:ilvl w:val="0"/>
                <w:numId w:val="9"/>
              </w:numPr>
              <w:tabs>
                <w:tab w:val="left" w:pos="1168"/>
              </w:tabs>
              <w:spacing w:before="144" w:after="144" w:line="276" w:lineRule="auto"/>
              <w:ind w:left="1168" w:hanging="426"/>
              <w:contextualSpacing/>
              <w:rPr>
                <w:sz w:val="22"/>
                <w:szCs w:val="24"/>
              </w:rPr>
            </w:pPr>
            <w:r w:rsidRPr="00A86FF7">
              <w:rPr>
                <w:i/>
                <w:sz w:val="22"/>
                <w:szCs w:val="24"/>
              </w:rPr>
              <w:t xml:space="preserve">Incident </w:t>
            </w:r>
            <w:r w:rsidR="00973EB8" w:rsidRPr="00A86FF7">
              <w:rPr>
                <w:i/>
                <w:sz w:val="22"/>
                <w:szCs w:val="24"/>
              </w:rPr>
              <w:t>r</w:t>
            </w:r>
            <w:r w:rsidRPr="00A86FF7">
              <w:rPr>
                <w:i/>
                <w:sz w:val="22"/>
                <w:szCs w:val="24"/>
              </w:rPr>
              <w:t xml:space="preserve">eporting </w:t>
            </w:r>
            <w:r w:rsidR="00973EB8" w:rsidRPr="00A86FF7">
              <w:rPr>
                <w:i/>
                <w:sz w:val="22"/>
                <w:szCs w:val="24"/>
              </w:rPr>
              <w:t>g</w:t>
            </w:r>
            <w:r w:rsidRPr="00A86FF7">
              <w:rPr>
                <w:i/>
                <w:sz w:val="22"/>
                <w:szCs w:val="24"/>
              </w:rPr>
              <w:t xml:space="preserve">uide for </w:t>
            </w:r>
            <w:r w:rsidR="00973EB8" w:rsidRPr="00A86FF7">
              <w:rPr>
                <w:i/>
                <w:sz w:val="22"/>
                <w:szCs w:val="24"/>
              </w:rPr>
              <w:t>r</w:t>
            </w:r>
            <w:r w:rsidRPr="00A86FF7">
              <w:rPr>
                <w:i/>
                <w:sz w:val="22"/>
                <w:szCs w:val="24"/>
              </w:rPr>
              <w:t xml:space="preserve">esidential </w:t>
            </w:r>
            <w:r w:rsidR="00973EB8" w:rsidRPr="00A86FF7">
              <w:rPr>
                <w:i/>
                <w:sz w:val="22"/>
                <w:szCs w:val="24"/>
              </w:rPr>
              <w:t>c</w:t>
            </w:r>
            <w:r w:rsidRPr="00A86FF7">
              <w:rPr>
                <w:i/>
                <w:sz w:val="22"/>
                <w:szCs w:val="24"/>
              </w:rPr>
              <w:t xml:space="preserve">are </w:t>
            </w:r>
            <w:r w:rsidR="00973EB8" w:rsidRPr="00A86FF7">
              <w:rPr>
                <w:i/>
                <w:sz w:val="22"/>
                <w:szCs w:val="24"/>
              </w:rPr>
              <w:t>s</w:t>
            </w:r>
            <w:r w:rsidRPr="00A86FF7">
              <w:rPr>
                <w:i/>
                <w:sz w:val="22"/>
                <w:szCs w:val="24"/>
              </w:rPr>
              <w:t xml:space="preserve">ervices </w:t>
            </w:r>
          </w:p>
          <w:p w14:paraId="0CE75C5D" w14:textId="63DCEA45" w:rsidR="00BE5F6D" w:rsidRPr="00A86FF7" w:rsidRDefault="00BE5F6D" w:rsidP="00DA1606">
            <w:pPr>
              <w:pStyle w:val="ListBullet"/>
              <w:numPr>
                <w:ilvl w:val="0"/>
                <w:numId w:val="9"/>
              </w:numPr>
              <w:tabs>
                <w:tab w:val="left" w:pos="1168"/>
              </w:tabs>
              <w:spacing w:before="144" w:after="144" w:line="276" w:lineRule="auto"/>
              <w:ind w:left="1168" w:hanging="426"/>
              <w:contextualSpacing/>
              <w:rPr>
                <w:sz w:val="22"/>
                <w:szCs w:val="24"/>
              </w:rPr>
            </w:pPr>
            <w:r w:rsidRPr="00A86FF7">
              <w:rPr>
                <w:i/>
                <w:sz w:val="22"/>
                <w:szCs w:val="24"/>
              </w:rPr>
              <w:t xml:space="preserve">Joint </w:t>
            </w:r>
            <w:r w:rsidR="00973EB8" w:rsidRPr="00A86FF7">
              <w:rPr>
                <w:i/>
                <w:sz w:val="22"/>
                <w:szCs w:val="24"/>
              </w:rPr>
              <w:t>a</w:t>
            </w:r>
            <w:r w:rsidRPr="00A86FF7">
              <w:rPr>
                <w:i/>
                <w:sz w:val="22"/>
                <w:szCs w:val="24"/>
              </w:rPr>
              <w:t xml:space="preserve">gency </w:t>
            </w:r>
            <w:r w:rsidR="00973EB8" w:rsidRPr="00A86FF7">
              <w:rPr>
                <w:i/>
                <w:sz w:val="22"/>
                <w:szCs w:val="24"/>
              </w:rPr>
              <w:t>p</w:t>
            </w:r>
            <w:r w:rsidRPr="00A86FF7">
              <w:rPr>
                <w:i/>
                <w:sz w:val="22"/>
                <w:szCs w:val="24"/>
              </w:rPr>
              <w:t xml:space="preserve">rotocol to </w:t>
            </w:r>
            <w:r w:rsidR="00973EB8" w:rsidRPr="00A86FF7">
              <w:rPr>
                <w:i/>
                <w:sz w:val="22"/>
                <w:szCs w:val="24"/>
              </w:rPr>
              <w:t>r</w:t>
            </w:r>
            <w:r w:rsidRPr="00A86FF7">
              <w:rPr>
                <w:i/>
                <w:sz w:val="22"/>
                <w:szCs w:val="24"/>
              </w:rPr>
              <w:t xml:space="preserve">educe </w:t>
            </w:r>
            <w:r w:rsidR="00973EB8" w:rsidRPr="00A86FF7">
              <w:rPr>
                <w:i/>
                <w:sz w:val="22"/>
                <w:szCs w:val="24"/>
              </w:rPr>
              <w:t>p</w:t>
            </w:r>
            <w:r w:rsidRPr="00A86FF7">
              <w:rPr>
                <w:i/>
                <w:sz w:val="22"/>
                <w:szCs w:val="24"/>
              </w:rPr>
              <w:t xml:space="preserve">reventable </w:t>
            </w:r>
            <w:r w:rsidR="00973EB8" w:rsidRPr="00A86FF7">
              <w:rPr>
                <w:i/>
                <w:sz w:val="22"/>
                <w:szCs w:val="24"/>
              </w:rPr>
              <w:t>p</w:t>
            </w:r>
            <w:r w:rsidRPr="00A86FF7">
              <w:rPr>
                <w:i/>
                <w:sz w:val="22"/>
                <w:szCs w:val="24"/>
              </w:rPr>
              <w:t xml:space="preserve">olice </w:t>
            </w:r>
            <w:r w:rsidR="00973EB8" w:rsidRPr="00A86FF7">
              <w:rPr>
                <w:i/>
                <w:sz w:val="22"/>
                <w:szCs w:val="24"/>
              </w:rPr>
              <w:t>c</w:t>
            </w:r>
            <w:r w:rsidRPr="00A86FF7">
              <w:rPr>
                <w:i/>
                <w:sz w:val="22"/>
                <w:szCs w:val="24"/>
              </w:rPr>
              <w:t xml:space="preserve">all-outs to </w:t>
            </w:r>
            <w:r w:rsidR="00973EB8" w:rsidRPr="00A86FF7">
              <w:rPr>
                <w:i/>
                <w:sz w:val="22"/>
                <w:szCs w:val="24"/>
              </w:rPr>
              <w:t>r</w:t>
            </w:r>
            <w:r w:rsidRPr="00A86FF7">
              <w:rPr>
                <w:i/>
                <w:sz w:val="22"/>
                <w:szCs w:val="24"/>
              </w:rPr>
              <w:t xml:space="preserve">esidential </w:t>
            </w:r>
            <w:r w:rsidR="00973EB8" w:rsidRPr="00A86FF7">
              <w:rPr>
                <w:i/>
                <w:sz w:val="22"/>
                <w:szCs w:val="24"/>
              </w:rPr>
              <w:t>c</w:t>
            </w:r>
            <w:r w:rsidRPr="00A86FF7">
              <w:rPr>
                <w:i/>
                <w:sz w:val="22"/>
                <w:szCs w:val="24"/>
              </w:rPr>
              <w:t xml:space="preserve">are </w:t>
            </w:r>
            <w:r w:rsidR="00973EB8" w:rsidRPr="00A86FF7">
              <w:rPr>
                <w:i/>
                <w:sz w:val="22"/>
                <w:szCs w:val="24"/>
              </w:rPr>
              <w:t>s</w:t>
            </w:r>
            <w:r w:rsidRPr="00A86FF7">
              <w:rPr>
                <w:i/>
                <w:sz w:val="22"/>
                <w:szCs w:val="24"/>
              </w:rPr>
              <w:t xml:space="preserve">ervices </w:t>
            </w:r>
          </w:p>
          <w:p w14:paraId="22CF055F" w14:textId="7932D0B6" w:rsidR="00C36337" w:rsidRPr="00A86FF7" w:rsidRDefault="00C36337" w:rsidP="005211D1">
            <w:pPr>
              <w:keepNext/>
              <w:numPr>
                <w:ilvl w:val="0"/>
                <w:numId w:val="2"/>
              </w:numPr>
              <w:spacing w:before="144" w:after="144" w:line="276" w:lineRule="auto"/>
              <w:rPr>
                <w:rFonts w:cs="Arial"/>
                <w:color w:val="000000" w:themeColor="text1"/>
              </w:rPr>
            </w:pPr>
            <w:r w:rsidRPr="00A86FF7">
              <w:rPr>
                <w:rFonts w:cs="Arial"/>
                <w:color w:val="000000" w:themeColor="text1"/>
              </w:rPr>
              <w:lastRenderedPageBreak/>
              <w:t xml:space="preserve">Records </w:t>
            </w:r>
            <w:r w:rsidRPr="00A86FF7">
              <w:rPr>
                <w:color w:val="000000" w:themeColor="text1"/>
              </w:rPr>
              <w:t>demonstrate</w:t>
            </w:r>
            <w:r w:rsidRPr="00A86FF7">
              <w:rPr>
                <w:rFonts w:cs="Arial"/>
                <w:color w:val="000000" w:themeColor="text1"/>
              </w:rPr>
              <w:t xml:space="preserve"> that:</w:t>
            </w:r>
          </w:p>
          <w:p w14:paraId="7B0DE014" w14:textId="63BA3895" w:rsidR="00C36337" w:rsidRPr="00A86FF7" w:rsidRDefault="00C36337" w:rsidP="005211D1">
            <w:pPr>
              <w:keepNext/>
              <w:numPr>
                <w:ilvl w:val="1"/>
                <w:numId w:val="10"/>
              </w:numPr>
              <w:spacing w:before="144" w:after="144" w:line="276" w:lineRule="auto"/>
              <w:ind w:left="714" w:hanging="357"/>
              <w:contextualSpacing/>
              <w:rPr>
                <w:rFonts w:cs="Arial"/>
              </w:rPr>
            </w:pPr>
            <w:r w:rsidRPr="00A86FF7">
              <w:rPr>
                <w:rFonts w:cs="Arial"/>
              </w:rPr>
              <w:t xml:space="preserve">all incidents </w:t>
            </w:r>
            <w:r w:rsidRPr="00A86FF7">
              <w:rPr>
                <w:color w:val="000000"/>
              </w:rPr>
              <w:t>have</w:t>
            </w:r>
            <w:r w:rsidRPr="00A86FF7">
              <w:rPr>
                <w:rFonts w:cs="Arial"/>
              </w:rPr>
              <w:t xml:space="preserve"> been managed and reported in accordance with the organisation’s policies</w:t>
            </w:r>
            <w:r w:rsidR="00BE5F6D" w:rsidRPr="00A86FF7">
              <w:rPr>
                <w:rFonts w:cs="Arial"/>
              </w:rPr>
              <w:t xml:space="preserve">, </w:t>
            </w:r>
            <w:r w:rsidR="00DC2EF2" w:rsidRPr="00A86FF7">
              <w:rPr>
                <w:rFonts w:cs="Arial"/>
              </w:rPr>
              <w:t>DCSYW</w:t>
            </w:r>
            <w:r w:rsidR="00BE5F6D" w:rsidRPr="00A86FF7">
              <w:rPr>
                <w:rFonts w:cs="Arial"/>
              </w:rPr>
              <w:t xml:space="preserve"> policy and procedures requirements and relevant protocols including</w:t>
            </w:r>
            <w:r w:rsidRPr="00A86FF7">
              <w:rPr>
                <w:rFonts w:cs="Arial"/>
              </w:rPr>
              <w:t>:</w:t>
            </w:r>
          </w:p>
          <w:p w14:paraId="5E5A65E9" w14:textId="3285875E" w:rsidR="00BE5F6D" w:rsidRPr="00A86FF7" w:rsidRDefault="00BE5F6D" w:rsidP="00DA1606">
            <w:pPr>
              <w:numPr>
                <w:ilvl w:val="0"/>
                <w:numId w:val="7"/>
              </w:numPr>
              <w:spacing w:before="144" w:after="144" w:line="276" w:lineRule="auto"/>
              <w:rPr>
                <w:i/>
              </w:rPr>
            </w:pPr>
            <w:r w:rsidRPr="00A86FF7">
              <w:rPr>
                <w:i/>
              </w:rPr>
              <w:t>Chapter 9 Child Safety Practice Manual</w:t>
            </w:r>
          </w:p>
          <w:p w14:paraId="4D048538" w14:textId="26AC8626" w:rsidR="00C36337" w:rsidRPr="00A86FF7" w:rsidRDefault="00C36337" w:rsidP="00DA1606">
            <w:pPr>
              <w:numPr>
                <w:ilvl w:val="0"/>
                <w:numId w:val="7"/>
              </w:numPr>
              <w:spacing w:before="144" w:after="144" w:line="276" w:lineRule="auto"/>
            </w:pPr>
            <w:r w:rsidRPr="00A86FF7">
              <w:rPr>
                <w:i/>
              </w:rPr>
              <w:t>Reporting missing children: Guidelines for approved carers and care services</w:t>
            </w:r>
          </w:p>
          <w:p w14:paraId="41778C8F" w14:textId="3C58D2B4" w:rsidR="00BE5F6D" w:rsidRPr="00A86FF7" w:rsidRDefault="00BE5F6D" w:rsidP="00DA1606">
            <w:pPr>
              <w:numPr>
                <w:ilvl w:val="0"/>
                <w:numId w:val="7"/>
              </w:numPr>
              <w:spacing w:before="144" w:after="144" w:line="276" w:lineRule="auto"/>
              <w:rPr>
                <w:i/>
              </w:rPr>
            </w:pPr>
            <w:r w:rsidRPr="00A86FF7">
              <w:rPr>
                <w:i/>
              </w:rPr>
              <w:t>Responding to Concerns About the Standards of Care Policy</w:t>
            </w:r>
          </w:p>
          <w:p w14:paraId="22583446" w14:textId="71C6AD41" w:rsidR="00BE5F6D" w:rsidRPr="00A86FF7" w:rsidRDefault="00BE5F6D" w:rsidP="00DA1606">
            <w:pPr>
              <w:numPr>
                <w:ilvl w:val="0"/>
                <w:numId w:val="7"/>
              </w:numPr>
              <w:spacing w:before="144" w:after="144" w:line="276" w:lineRule="auto"/>
              <w:rPr>
                <w:i/>
              </w:rPr>
            </w:pPr>
            <w:r w:rsidRPr="00A86FF7">
              <w:rPr>
                <w:i/>
              </w:rPr>
              <w:t>Positive Behaviour Support Policy</w:t>
            </w:r>
          </w:p>
          <w:p w14:paraId="2CDA319B" w14:textId="08789763" w:rsidR="004C6DB5" w:rsidRPr="00A86FF7" w:rsidRDefault="009B0A98" w:rsidP="00331214">
            <w:pPr>
              <w:widowControl w:val="0"/>
              <w:spacing w:before="144" w:after="144"/>
              <w:ind w:left="45"/>
              <w:rPr>
                <w:b/>
                <w:color w:val="00293F"/>
              </w:rPr>
            </w:pPr>
            <w:r w:rsidRPr="00A86FF7">
              <w:rPr>
                <w:b/>
                <w:color w:val="00293F"/>
              </w:rPr>
              <w:t>Additionally -</w:t>
            </w:r>
            <w:r w:rsidR="004C6DB5" w:rsidRPr="00A86FF7">
              <w:rPr>
                <w:b/>
                <w:color w:val="00293F"/>
              </w:rPr>
              <w:t xml:space="preserve"> for non-family based placement services</w:t>
            </w:r>
            <w:r w:rsidR="003B3067" w:rsidRPr="00A86FF7">
              <w:rPr>
                <w:b/>
                <w:color w:val="00293F"/>
              </w:rPr>
              <w:t>:</w:t>
            </w:r>
          </w:p>
          <w:p w14:paraId="49ADC86C" w14:textId="5837C577" w:rsidR="00C36337" w:rsidRPr="00A86FF7" w:rsidRDefault="00C36337" w:rsidP="00DA1606">
            <w:pPr>
              <w:numPr>
                <w:ilvl w:val="0"/>
                <w:numId w:val="7"/>
              </w:numPr>
              <w:spacing w:before="144" w:after="144" w:line="276" w:lineRule="auto"/>
            </w:pPr>
            <w:r w:rsidRPr="00A86FF7">
              <w:rPr>
                <w:i/>
              </w:rPr>
              <w:t xml:space="preserve">Incident </w:t>
            </w:r>
            <w:r w:rsidR="00973EB8" w:rsidRPr="00A86FF7">
              <w:rPr>
                <w:i/>
              </w:rPr>
              <w:t>m</w:t>
            </w:r>
            <w:r w:rsidRPr="00A86FF7">
              <w:rPr>
                <w:i/>
              </w:rPr>
              <w:t xml:space="preserve">anagement for </w:t>
            </w:r>
            <w:r w:rsidR="00973EB8" w:rsidRPr="00A86FF7">
              <w:rPr>
                <w:i/>
              </w:rPr>
              <w:t>r</w:t>
            </w:r>
            <w:r w:rsidRPr="00A86FF7">
              <w:rPr>
                <w:i/>
              </w:rPr>
              <w:t xml:space="preserve">esidential </w:t>
            </w:r>
            <w:r w:rsidR="00973EB8" w:rsidRPr="00A86FF7">
              <w:rPr>
                <w:i/>
              </w:rPr>
              <w:t>c</w:t>
            </w:r>
            <w:r w:rsidRPr="00A86FF7">
              <w:rPr>
                <w:i/>
              </w:rPr>
              <w:t xml:space="preserve">are </w:t>
            </w:r>
            <w:r w:rsidR="00973EB8" w:rsidRPr="00A86FF7">
              <w:rPr>
                <w:i/>
              </w:rPr>
              <w:t>s</w:t>
            </w:r>
            <w:r w:rsidRPr="00A86FF7">
              <w:rPr>
                <w:i/>
              </w:rPr>
              <w:t>ervices</w:t>
            </w:r>
            <w:r w:rsidR="00BE5F6D" w:rsidRPr="00A86FF7">
              <w:t xml:space="preserve"> </w:t>
            </w:r>
          </w:p>
          <w:p w14:paraId="2AEEAB28" w14:textId="6E9F3C3F" w:rsidR="00C36337" w:rsidRPr="00A86FF7" w:rsidRDefault="0025150B" w:rsidP="00DA1606">
            <w:pPr>
              <w:numPr>
                <w:ilvl w:val="0"/>
                <w:numId w:val="7"/>
              </w:numPr>
              <w:spacing w:before="144" w:after="144" w:line="276" w:lineRule="auto"/>
            </w:pPr>
            <w:r>
              <w:rPr>
                <w:rFonts w:ascii="Times New Roman" w:hAnsi="Times New Roman"/>
                <w:noProof/>
                <w:sz w:val="24"/>
              </w:rPr>
              <mc:AlternateContent>
                <mc:Choice Requires="wps">
                  <w:drawing>
                    <wp:anchor distT="0" distB="0" distL="114300" distR="114300" simplePos="0" relativeHeight="252389376" behindDoc="0" locked="1" layoutInCell="1" allowOverlap="0" wp14:anchorId="54230A67" wp14:editId="3C17C7EE">
                      <wp:simplePos x="0" y="0"/>
                      <wp:positionH relativeFrom="margin">
                        <wp:posOffset>-1147445</wp:posOffset>
                      </wp:positionH>
                      <wp:positionV relativeFrom="page">
                        <wp:posOffset>2404745</wp:posOffset>
                      </wp:positionV>
                      <wp:extent cx="1044000" cy="576000"/>
                      <wp:effectExtent l="0" t="0" r="3810" b="0"/>
                      <wp:wrapNone/>
                      <wp:docPr id="73" name="Pentagon 7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5F52EC9B"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0A67" id="Pentagon 73" o:spid="_x0000_s1097" type="#_x0000_t15" style="position:absolute;left:0;text-align:left;margin-left:-90.35pt;margin-top:189.35pt;width:82.2pt;height:45.35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" o:allowoverlap="f" adj="15641" fillcolor="#427cbf" stroked="f" strokeweight="1pt">
                      <v:textbox>
                        <w:txbxContent>
                          <w:p w14:paraId="5F52EC9B"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r w:rsidR="00C36337" w:rsidRPr="00A86FF7">
              <w:rPr>
                <w:i/>
              </w:rPr>
              <w:t xml:space="preserve">Incident </w:t>
            </w:r>
            <w:r w:rsidR="00973EB8" w:rsidRPr="00A86FF7">
              <w:rPr>
                <w:i/>
              </w:rPr>
              <w:t>r</w:t>
            </w:r>
            <w:r w:rsidR="00C36337" w:rsidRPr="00A86FF7">
              <w:rPr>
                <w:i/>
              </w:rPr>
              <w:t xml:space="preserve">eporting </w:t>
            </w:r>
            <w:r w:rsidR="00973EB8" w:rsidRPr="00A86FF7">
              <w:rPr>
                <w:i/>
              </w:rPr>
              <w:t>g</w:t>
            </w:r>
            <w:r w:rsidR="00C36337" w:rsidRPr="00A86FF7">
              <w:rPr>
                <w:i/>
              </w:rPr>
              <w:t xml:space="preserve">uide for </w:t>
            </w:r>
            <w:r w:rsidR="00973EB8" w:rsidRPr="00A86FF7">
              <w:rPr>
                <w:i/>
              </w:rPr>
              <w:t>r</w:t>
            </w:r>
            <w:r w:rsidR="00C36337" w:rsidRPr="00A86FF7">
              <w:rPr>
                <w:i/>
              </w:rPr>
              <w:t xml:space="preserve">esidential </w:t>
            </w:r>
            <w:r w:rsidR="00973EB8" w:rsidRPr="00A86FF7">
              <w:rPr>
                <w:i/>
              </w:rPr>
              <w:t>c</w:t>
            </w:r>
            <w:r w:rsidR="00C36337" w:rsidRPr="00A86FF7">
              <w:rPr>
                <w:i/>
              </w:rPr>
              <w:t xml:space="preserve">are </w:t>
            </w:r>
            <w:r w:rsidR="00973EB8" w:rsidRPr="00A86FF7">
              <w:rPr>
                <w:i/>
              </w:rPr>
              <w:t>se</w:t>
            </w:r>
            <w:r w:rsidR="00C36337" w:rsidRPr="00A86FF7">
              <w:rPr>
                <w:i/>
              </w:rPr>
              <w:t xml:space="preserve">rvices </w:t>
            </w:r>
          </w:p>
          <w:p w14:paraId="2128E1CB" w14:textId="00B28F21" w:rsidR="00BE5F6D" w:rsidRPr="00A86FF7" w:rsidRDefault="00BE5F6D" w:rsidP="00DA1606">
            <w:pPr>
              <w:numPr>
                <w:ilvl w:val="0"/>
                <w:numId w:val="7"/>
              </w:numPr>
              <w:spacing w:before="144" w:after="144" w:line="276" w:lineRule="auto"/>
            </w:pPr>
            <w:r w:rsidRPr="00A86FF7">
              <w:rPr>
                <w:i/>
              </w:rPr>
              <w:t xml:space="preserve">Joint </w:t>
            </w:r>
            <w:r w:rsidR="00973EB8" w:rsidRPr="00A86FF7">
              <w:rPr>
                <w:i/>
              </w:rPr>
              <w:t>a</w:t>
            </w:r>
            <w:r w:rsidRPr="00A86FF7">
              <w:rPr>
                <w:i/>
              </w:rPr>
              <w:t xml:space="preserve">gency </w:t>
            </w:r>
            <w:r w:rsidR="00973EB8" w:rsidRPr="00A86FF7">
              <w:rPr>
                <w:i/>
              </w:rPr>
              <w:t>p</w:t>
            </w:r>
            <w:r w:rsidRPr="00A86FF7">
              <w:rPr>
                <w:i/>
              </w:rPr>
              <w:t xml:space="preserve">rotocol to </w:t>
            </w:r>
            <w:r w:rsidR="00973EB8" w:rsidRPr="00A86FF7">
              <w:rPr>
                <w:i/>
              </w:rPr>
              <w:t>r</w:t>
            </w:r>
            <w:r w:rsidRPr="00A86FF7">
              <w:rPr>
                <w:i/>
              </w:rPr>
              <w:t xml:space="preserve">educe </w:t>
            </w:r>
            <w:r w:rsidR="00973EB8" w:rsidRPr="00A86FF7">
              <w:rPr>
                <w:i/>
              </w:rPr>
              <w:t>p</w:t>
            </w:r>
            <w:r w:rsidRPr="00A86FF7">
              <w:rPr>
                <w:i/>
              </w:rPr>
              <w:t xml:space="preserve">reventable </w:t>
            </w:r>
            <w:r w:rsidR="00973EB8" w:rsidRPr="00A86FF7">
              <w:rPr>
                <w:i/>
              </w:rPr>
              <w:t>p</w:t>
            </w:r>
            <w:r w:rsidRPr="00A86FF7">
              <w:rPr>
                <w:i/>
              </w:rPr>
              <w:t>olic</w:t>
            </w:r>
            <w:r w:rsidR="009B0A98" w:rsidRPr="00A86FF7">
              <w:rPr>
                <w:i/>
              </w:rPr>
              <w:t>e</w:t>
            </w:r>
            <w:r w:rsidRPr="00A86FF7">
              <w:rPr>
                <w:i/>
              </w:rPr>
              <w:t xml:space="preserve"> </w:t>
            </w:r>
            <w:r w:rsidR="00973EB8" w:rsidRPr="00A86FF7">
              <w:rPr>
                <w:i/>
              </w:rPr>
              <w:t>c</w:t>
            </w:r>
            <w:r w:rsidRPr="00A86FF7">
              <w:rPr>
                <w:i/>
              </w:rPr>
              <w:t>all-out</w:t>
            </w:r>
            <w:r w:rsidR="004C6DB5" w:rsidRPr="00A86FF7">
              <w:rPr>
                <w:i/>
              </w:rPr>
              <w:t xml:space="preserve">s to </w:t>
            </w:r>
            <w:r w:rsidR="00973EB8" w:rsidRPr="00A86FF7">
              <w:rPr>
                <w:i/>
              </w:rPr>
              <w:t>r</w:t>
            </w:r>
            <w:r w:rsidR="004C6DB5" w:rsidRPr="00A86FF7">
              <w:rPr>
                <w:i/>
              </w:rPr>
              <w:t xml:space="preserve">esidential </w:t>
            </w:r>
            <w:r w:rsidR="00973EB8" w:rsidRPr="00A86FF7">
              <w:rPr>
                <w:i/>
              </w:rPr>
              <w:t>c</w:t>
            </w:r>
            <w:r w:rsidR="004C6DB5" w:rsidRPr="00A86FF7">
              <w:rPr>
                <w:i/>
              </w:rPr>
              <w:t xml:space="preserve">are </w:t>
            </w:r>
            <w:r w:rsidR="00973EB8" w:rsidRPr="00A86FF7">
              <w:rPr>
                <w:i/>
              </w:rPr>
              <w:t>s</w:t>
            </w:r>
            <w:r w:rsidR="004C6DB5" w:rsidRPr="00A86FF7">
              <w:rPr>
                <w:i/>
              </w:rPr>
              <w:t xml:space="preserve">ervices </w:t>
            </w:r>
          </w:p>
          <w:p w14:paraId="386AEE6E" w14:textId="51A0DE0D" w:rsidR="00C36337" w:rsidRPr="00A86FF7" w:rsidRDefault="00C36337" w:rsidP="00DA1606">
            <w:pPr>
              <w:widowControl w:val="0"/>
              <w:numPr>
                <w:ilvl w:val="1"/>
                <w:numId w:val="10"/>
              </w:numPr>
              <w:spacing w:before="144" w:after="144" w:line="276" w:lineRule="auto"/>
              <w:ind w:left="714" w:hanging="357"/>
              <w:contextualSpacing/>
              <w:rPr>
                <w:rFonts w:cs="Arial"/>
              </w:rPr>
            </w:pPr>
            <w:r w:rsidRPr="00A86FF7">
              <w:rPr>
                <w:rFonts w:cs="Arial"/>
              </w:rPr>
              <w:t xml:space="preserve">written </w:t>
            </w:r>
            <w:r w:rsidRPr="00A86FF7">
              <w:rPr>
                <w:color w:val="000000"/>
              </w:rPr>
              <w:t>reports</w:t>
            </w:r>
            <w:r w:rsidRPr="00A86FF7">
              <w:rPr>
                <w:rFonts w:cs="Arial"/>
              </w:rPr>
              <w:t xml:space="preserve"> have been provided to </w:t>
            </w:r>
            <w:r w:rsidR="00DC2EF2" w:rsidRPr="00A86FF7">
              <w:rPr>
                <w:rFonts w:cs="Arial"/>
              </w:rPr>
              <w:t>DCSYW</w:t>
            </w:r>
            <w:r w:rsidRPr="00A86FF7">
              <w:rPr>
                <w:rFonts w:cs="Arial"/>
              </w:rPr>
              <w:t xml:space="preserve"> in relation to all reportable suspicions (as defined in </w:t>
            </w:r>
            <w:r w:rsidR="00B45E7B" w:rsidRPr="00A86FF7">
              <w:rPr>
                <w:rFonts w:cs="Arial"/>
              </w:rPr>
              <w:t>s</w:t>
            </w:r>
            <w:r w:rsidRPr="00A86FF7">
              <w:rPr>
                <w:rFonts w:cs="Arial"/>
              </w:rPr>
              <w:t xml:space="preserve">ection 13F </w:t>
            </w:r>
            <w:r w:rsidRPr="00A86FF7">
              <w:rPr>
                <w:rFonts w:cs="Arial"/>
                <w:i/>
              </w:rPr>
              <w:t>Child Protection Act 1999</w:t>
            </w:r>
            <w:r w:rsidRPr="00A86FF7">
              <w:rPr>
                <w:rFonts w:cs="Arial"/>
              </w:rPr>
              <w:t>) as soon as reportable suspicions have been formed</w:t>
            </w:r>
          </w:p>
          <w:p w14:paraId="7949C8F3" w14:textId="0F32925D" w:rsidR="00C36337" w:rsidRPr="00A86FF7" w:rsidRDefault="00C36337" w:rsidP="00DA1606">
            <w:pPr>
              <w:widowControl w:val="0"/>
              <w:numPr>
                <w:ilvl w:val="1"/>
                <w:numId w:val="10"/>
              </w:numPr>
              <w:spacing w:before="144" w:after="144" w:line="276" w:lineRule="auto"/>
              <w:ind w:left="714" w:hanging="357"/>
              <w:contextualSpacing/>
              <w:rPr>
                <w:rFonts w:cs="Arial"/>
              </w:rPr>
            </w:pPr>
            <w:r w:rsidRPr="00A86FF7">
              <w:rPr>
                <w:rFonts w:cs="Arial"/>
              </w:rPr>
              <w:t xml:space="preserve">written </w:t>
            </w:r>
            <w:r w:rsidRPr="00A86FF7">
              <w:rPr>
                <w:color w:val="000000"/>
              </w:rPr>
              <w:t>reports</w:t>
            </w:r>
            <w:r w:rsidRPr="00A86FF7">
              <w:rPr>
                <w:rFonts w:cs="Arial"/>
              </w:rPr>
              <w:t xml:space="preserve"> provided to </w:t>
            </w:r>
            <w:r w:rsidR="00DC2EF2" w:rsidRPr="00A86FF7">
              <w:rPr>
                <w:rFonts w:cs="Arial"/>
              </w:rPr>
              <w:t>DCSYW</w:t>
            </w:r>
            <w:r w:rsidRPr="00A86FF7">
              <w:rPr>
                <w:rFonts w:cs="Arial"/>
              </w:rPr>
              <w:t xml:space="preserve"> in relation to reportable suspicions contain all information as prescribed in </w:t>
            </w:r>
            <w:r w:rsidR="00B45E7B" w:rsidRPr="00A86FF7">
              <w:rPr>
                <w:rFonts w:cs="Arial"/>
              </w:rPr>
              <w:t>s</w:t>
            </w:r>
            <w:r w:rsidRPr="00A86FF7">
              <w:rPr>
                <w:rFonts w:cs="Arial"/>
              </w:rPr>
              <w:t xml:space="preserve">ection 13G </w:t>
            </w:r>
            <w:r w:rsidRPr="00A86FF7">
              <w:rPr>
                <w:rFonts w:cs="Arial"/>
                <w:i/>
              </w:rPr>
              <w:t>Child Protection Act 1999</w:t>
            </w:r>
            <w:r w:rsidRPr="00A86FF7">
              <w:rPr>
                <w:rFonts w:cs="Arial"/>
              </w:rPr>
              <w:t xml:space="preserve"> and </w:t>
            </w:r>
            <w:r w:rsidR="00BF450C" w:rsidRPr="00A86FF7">
              <w:rPr>
                <w:rFonts w:cs="Arial"/>
              </w:rPr>
              <w:t>s</w:t>
            </w:r>
            <w:r w:rsidRPr="00A86FF7">
              <w:rPr>
                <w:rFonts w:cs="Arial"/>
              </w:rPr>
              <w:t xml:space="preserve">ection 10 </w:t>
            </w:r>
            <w:r w:rsidRPr="00A86FF7">
              <w:rPr>
                <w:rFonts w:cs="Arial"/>
                <w:i/>
              </w:rPr>
              <w:t>Child Protection Regulation 2011</w:t>
            </w:r>
          </w:p>
          <w:p w14:paraId="1EAF0E10" w14:textId="3FE6F52D" w:rsidR="00C36337" w:rsidRPr="00A86FF7" w:rsidRDefault="00C36337" w:rsidP="00DA1606">
            <w:pPr>
              <w:widowControl w:val="0"/>
              <w:numPr>
                <w:ilvl w:val="1"/>
                <w:numId w:val="10"/>
              </w:numPr>
              <w:spacing w:before="144" w:after="144" w:line="276" w:lineRule="auto"/>
              <w:ind w:left="714" w:hanging="357"/>
              <w:contextualSpacing/>
              <w:rPr>
                <w:rFonts w:cs="Arial"/>
              </w:rPr>
            </w:pPr>
            <w:r w:rsidRPr="00A86FF7">
              <w:rPr>
                <w:rFonts w:cs="Arial"/>
              </w:rPr>
              <w:t xml:space="preserve">all other </w:t>
            </w:r>
            <w:r w:rsidRPr="00A86FF7">
              <w:rPr>
                <w:color w:val="000000"/>
              </w:rPr>
              <w:t>forms</w:t>
            </w:r>
            <w:r w:rsidRPr="00A86FF7">
              <w:rPr>
                <w:rFonts w:cs="Arial"/>
              </w:rPr>
              <w:t xml:space="preserve"> of harm/suspected harm have been reported to </w:t>
            </w:r>
            <w:r w:rsidR="00DC2EF2" w:rsidRPr="00A86FF7">
              <w:rPr>
                <w:rFonts w:cs="Arial"/>
              </w:rPr>
              <w:t>DCSYW</w:t>
            </w:r>
            <w:r w:rsidRPr="00A86FF7">
              <w:rPr>
                <w:rFonts w:cs="Arial"/>
              </w:rPr>
              <w:t xml:space="preserve"> in a timeframe and in sufficient detail that ensures the welfare and best interests of the child have been able to be addressed by </w:t>
            </w:r>
            <w:r w:rsidR="00DC2EF2" w:rsidRPr="00A86FF7">
              <w:rPr>
                <w:rFonts w:cs="Arial"/>
              </w:rPr>
              <w:t>DCSYW</w:t>
            </w:r>
            <w:r w:rsidRPr="00A86FF7">
              <w:rPr>
                <w:rFonts w:cs="Arial"/>
              </w:rPr>
              <w:t xml:space="preserve"> as soon as possible </w:t>
            </w:r>
          </w:p>
          <w:p w14:paraId="3CBB31FC" w14:textId="34CBDEB2" w:rsidR="00C36337" w:rsidRPr="00A86FF7" w:rsidRDefault="00C36337" w:rsidP="00DA1606">
            <w:pPr>
              <w:widowControl w:val="0"/>
              <w:numPr>
                <w:ilvl w:val="1"/>
                <w:numId w:val="10"/>
              </w:numPr>
              <w:spacing w:before="144" w:after="144" w:line="276" w:lineRule="auto"/>
              <w:ind w:left="714" w:hanging="357"/>
              <w:contextualSpacing/>
              <w:rPr>
                <w:rFonts w:cs="Arial"/>
              </w:rPr>
            </w:pPr>
            <w:r w:rsidRPr="00A86FF7">
              <w:rPr>
                <w:rFonts w:cs="Arial"/>
              </w:rPr>
              <w:t xml:space="preserve">any use of prohibited practices has been reported to </w:t>
            </w:r>
            <w:r w:rsidR="00DC2EF2" w:rsidRPr="00A86FF7">
              <w:rPr>
                <w:rFonts w:cs="Arial"/>
              </w:rPr>
              <w:t>DCSYW</w:t>
            </w:r>
            <w:r w:rsidRPr="00A86FF7">
              <w:rPr>
                <w:rFonts w:cs="Arial"/>
              </w:rPr>
              <w:t xml:space="preserve"> immediately in accordance with </w:t>
            </w:r>
            <w:r w:rsidR="00DC2EF2" w:rsidRPr="00A86FF7">
              <w:rPr>
                <w:rFonts w:cs="Arial"/>
              </w:rPr>
              <w:t>DCSYW</w:t>
            </w:r>
            <w:r w:rsidR="008E0DCF" w:rsidRPr="00A86FF7">
              <w:rPr>
                <w:rFonts w:cs="Arial"/>
              </w:rPr>
              <w:t>’s</w:t>
            </w:r>
            <w:r w:rsidRPr="00A86FF7">
              <w:rPr>
                <w:rFonts w:cs="Arial"/>
              </w:rPr>
              <w:t xml:space="preserve"> </w:t>
            </w:r>
            <w:r w:rsidRPr="00A86FF7">
              <w:rPr>
                <w:rFonts w:cs="Arial"/>
                <w:i/>
              </w:rPr>
              <w:t>Positive Behaviour Support Policy</w:t>
            </w:r>
          </w:p>
          <w:p w14:paraId="747976E5" w14:textId="09145CBD" w:rsidR="00C36337" w:rsidRPr="00A86FF7" w:rsidRDefault="00C36337" w:rsidP="00DA1606">
            <w:pPr>
              <w:widowControl w:val="0"/>
              <w:numPr>
                <w:ilvl w:val="1"/>
                <w:numId w:val="10"/>
              </w:numPr>
              <w:spacing w:before="144" w:after="144" w:line="276" w:lineRule="auto"/>
              <w:ind w:left="714" w:hanging="357"/>
              <w:contextualSpacing/>
              <w:rPr>
                <w:rFonts w:cs="Arial"/>
              </w:rPr>
            </w:pPr>
            <w:r w:rsidRPr="00A86FF7">
              <w:rPr>
                <w:rFonts w:cs="Arial"/>
              </w:rPr>
              <w:t xml:space="preserve">the use of </w:t>
            </w:r>
            <w:r w:rsidRPr="00A86FF7">
              <w:rPr>
                <w:color w:val="000000"/>
              </w:rPr>
              <w:t>reactive</w:t>
            </w:r>
            <w:r w:rsidRPr="00A86FF7">
              <w:rPr>
                <w:rFonts w:cs="Arial"/>
              </w:rPr>
              <w:t xml:space="preserve"> responses and details of the circumstances in which it occurred has been reported to </w:t>
            </w:r>
            <w:r w:rsidR="00DC2EF2" w:rsidRPr="00A86FF7">
              <w:rPr>
                <w:rFonts w:cs="Arial"/>
              </w:rPr>
              <w:t>DCSYW</w:t>
            </w:r>
            <w:r w:rsidRPr="00A86FF7">
              <w:rPr>
                <w:rFonts w:cs="Arial"/>
              </w:rPr>
              <w:t xml:space="preserve"> within 24 hours of the incident occurring in accordance with </w:t>
            </w:r>
            <w:r w:rsidR="00DC2EF2" w:rsidRPr="00A86FF7">
              <w:rPr>
                <w:rFonts w:cs="Arial"/>
              </w:rPr>
              <w:t>DCSYW</w:t>
            </w:r>
            <w:r w:rsidR="008E0DCF" w:rsidRPr="00A86FF7">
              <w:rPr>
                <w:rFonts w:cs="Arial"/>
              </w:rPr>
              <w:t>’s</w:t>
            </w:r>
            <w:r w:rsidRPr="00A86FF7">
              <w:rPr>
                <w:rFonts w:cs="Arial"/>
              </w:rPr>
              <w:t xml:space="preserve"> </w:t>
            </w:r>
            <w:r w:rsidRPr="00A86FF7">
              <w:rPr>
                <w:rFonts w:cs="Arial"/>
                <w:i/>
              </w:rPr>
              <w:t>Positive Behaviour Support Policy</w:t>
            </w:r>
            <w:r w:rsidRPr="00A86FF7">
              <w:rPr>
                <w:rFonts w:cs="Arial"/>
              </w:rPr>
              <w:t xml:space="preserve">, or in accordance with </w:t>
            </w:r>
            <w:r w:rsidR="00B45E7B" w:rsidRPr="00A86FF7">
              <w:rPr>
                <w:rFonts w:cs="Arial"/>
              </w:rPr>
              <w:t>s</w:t>
            </w:r>
            <w:r w:rsidRPr="00A86FF7">
              <w:rPr>
                <w:rFonts w:cs="Arial"/>
              </w:rPr>
              <w:t xml:space="preserve">ection 13F </w:t>
            </w:r>
            <w:r w:rsidRPr="00A86FF7">
              <w:rPr>
                <w:rFonts w:cs="Arial"/>
                <w:i/>
              </w:rPr>
              <w:t>Child Protection Act 1999</w:t>
            </w:r>
            <w:r w:rsidRPr="00A86FF7">
              <w:rPr>
                <w:rFonts w:cs="Arial"/>
              </w:rPr>
              <w:t xml:space="preserve"> when applicable.</w:t>
            </w:r>
          </w:p>
          <w:p w14:paraId="72D33409" w14:textId="4EDC79F3" w:rsidR="00C36337" w:rsidRPr="00A86FF7" w:rsidRDefault="0096116B" w:rsidP="0096116B">
            <w:pPr>
              <w:widowControl w:val="0"/>
              <w:numPr>
                <w:ilvl w:val="1"/>
                <w:numId w:val="10"/>
              </w:numPr>
              <w:spacing w:before="144" w:after="144" w:line="276" w:lineRule="auto"/>
              <w:ind w:left="714" w:hanging="357"/>
              <w:contextualSpacing/>
              <w:rPr>
                <w:color w:val="000000" w:themeColor="text1"/>
              </w:rPr>
            </w:pPr>
            <w:r w:rsidRPr="00A86FF7">
              <w:rPr>
                <w:rFonts w:cs="Arial"/>
              </w:rPr>
              <w:t>w</w:t>
            </w:r>
            <w:r w:rsidR="00C36337" w:rsidRPr="00A86FF7">
              <w:rPr>
                <w:rFonts w:cs="Arial"/>
              </w:rPr>
              <w:t>here</w:t>
            </w:r>
            <w:r w:rsidR="00C36337" w:rsidRPr="00A86FF7">
              <w:t xml:space="preserve"> </w:t>
            </w:r>
            <w:r w:rsidR="00BE5F6D" w:rsidRPr="00A86FF7">
              <w:t xml:space="preserve">incidents, disclosures of harm, </w:t>
            </w:r>
            <w:r w:rsidR="00C36337" w:rsidRPr="00A86FF7">
              <w:t>Standards of Care Reviews or Harm Report Investigation and Assessments have occurred, support has been provided to children and young people</w:t>
            </w:r>
            <w:r w:rsidR="00B40CB3" w:rsidRPr="00A86FF7">
              <w:t>, staff and foster and kinship carers</w:t>
            </w:r>
            <w:r w:rsidR="00C36337" w:rsidRPr="00A86FF7">
              <w:t xml:space="preserve"> in accordance with the organisation’s policy, and they have been informed of external supports that they may access.</w:t>
            </w:r>
          </w:p>
        </w:tc>
      </w:tr>
      <w:tr w:rsidR="00C36337" w:rsidRPr="00A86FF7" w14:paraId="7A76861F"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7"/>
        </w:trPr>
        <w:tc>
          <w:tcPr>
            <w:tcW w:w="1696" w:type="dxa"/>
            <w:shd w:val="clear" w:color="auto" w:fill="004062"/>
            <w:vAlign w:val="center"/>
          </w:tcPr>
          <w:p w14:paraId="720DD957" w14:textId="026AFE4B" w:rsidR="00C36337" w:rsidRPr="00A86FF7" w:rsidRDefault="0025150B" w:rsidP="00E86A73">
            <w:pPr>
              <w:widowControl w:val="0"/>
              <w:tabs>
                <w:tab w:val="left" w:pos="360"/>
              </w:tabs>
              <w:autoSpaceDE w:val="0"/>
              <w:autoSpaceDN w:val="0"/>
              <w:adjustRightInd w:val="0"/>
              <w:spacing w:before="144" w:after="144"/>
              <w:rPr>
                <w:noProof/>
              </w:rPr>
            </w:pPr>
            <w:r w:rsidRPr="0025150B">
              <w:rPr>
                <w:rFonts w:ascii="Times New Roman" w:eastAsia="Calibri" w:hAnsi="Times New Roman"/>
                <w:noProof/>
                <w:sz w:val="24"/>
              </w:rPr>
              <w:lastRenderedPageBreak/>
              <mc:AlternateContent>
                <mc:Choice Requires="wps">
                  <w:drawing>
                    <wp:anchor distT="0" distB="0" distL="114300" distR="114300" simplePos="0" relativeHeight="252391424" behindDoc="0" locked="1" layoutInCell="1" allowOverlap="0" wp14:anchorId="5DAA342C" wp14:editId="6F2A4278">
                      <wp:simplePos x="0" y="0"/>
                      <wp:positionH relativeFrom="margin">
                        <wp:posOffset>-73025</wp:posOffset>
                      </wp:positionH>
                      <wp:positionV relativeFrom="page">
                        <wp:posOffset>-4445</wp:posOffset>
                      </wp:positionV>
                      <wp:extent cx="1043940" cy="575945"/>
                      <wp:effectExtent l="0" t="0" r="3810" b="0"/>
                      <wp:wrapNone/>
                      <wp:docPr id="74" name="Pentagon 74"/>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w="12700" cap="flat" cmpd="sng" algn="ctr">
                                <a:noFill/>
                                <a:prstDash val="solid"/>
                                <a:miter lim="800000"/>
                              </a:ln>
                              <a:effectLst/>
                            </wps:spPr>
                            <wps:txbx>
                              <w:txbxContent>
                                <w:p w14:paraId="357B2FFD"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A342C" id="Pentagon 74" o:spid="_x0000_s1098" type="#_x0000_t15" style="position:absolute;margin-left:-5.75pt;margin-top:-.35pt;width:82.2pt;height:45.35pt;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" o:allowoverlap="f" adj="15642" fillcolor="#64baaf" stroked="f" strokeweight="1pt">
                      <v:textbox>
                        <w:txbxContent>
                          <w:p w14:paraId="357B2FFD"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v:textbox>
                      <w10:wrap anchorx="margin" anchory="page"/>
                      <w10:anchorlock/>
                    </v:shape>
                  </w:pict>
                </mc:Fallback>
              </mc:AlternateContent>
            </w:r>
          </w:p>
        </w:tc>
        <w:tc>
          <w:tcPr>
            <w:tcW w:w="8284" w:type="dxa"/>
            <w:shd w:val="clear" w:color="auto" w:fill="auto"/>
            <w:vAlign w:val="center"/>
          </w:tcPr>
          <w:p w14:paraId="1857C6E9" w14:textId="77777777" w:rsidR="00C36337" w:rsidRPr="00A86FF7" w:rsidRDefault="00C36337" w:rsidP="00DA1606">
            <w:pPr>
              <w:widowControl w:val="0"/>
              <w:numPr>
                <w:ilvl w:val="0"/>
                <w:numId w:val="2"/>
              </w:numPr>
              <w:spacing w:before="144" w:after="144" w:line="276" w:lineRule="auto"/>
              <w:rPr>
                <w:color w:val="000000" w:themeColor="text1"/>
              </w:rPr>
            </w:pPr>
            <w:r w:rsidRPr="00A86FF7">
              <w:rPr>
                <w:color w:val="000000" w:themeColor="text1"/>
              </w:rPr>
              <w:t xml:space="preserve">Documented and implemented processes which ensure that families are aware of the organisation’s duty of care to report significant harm or risk of significant harm to relevant authorities including </w:t>
            </w:r>
            <w:r w:rsidR="00DC2EF2" w:rsidRPr="00A86FF7">
              <w:rPr>
                <w:color w:val="000000" w:themeColor="text1"/>
              </w:rPr>
              <w:t>DCSYW</w:t>
            </w:r>
            <w:r w:rsidRPr="00A86FF7">
              <w:rPr>
                <w:color w:val="000000" w:themeColor="text1"/>
              </w:rPr>
              <w:t>.</w:t>
            </w:r>
            <w:r w:rsidRPr="00A86FF7">
              <w:rPr>
                <w:rFonts w:cs="Arial"/>
                <w:lang w:eastAsia="en-US"/>
              </w:rPr>
              <w:t xml:space="preserve">  </w:t>
            </w:r>
          </w:p>
        </w:tc>
      </w:tr>
      <w:tr w:rsidR="00D44753" w:rsidRPr="00A86FF7" w14:paraId="28A8FB28" w14:textId="77777777" w:rsidTr="00453A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696" w:type="dxa"/>
            <w:shd w:val="clear" w:color="auto" w:fill="004062"/>
            <w:vAlign w:val="center"/>
          </w:tcPr>
          <w:p w14:paraId="58A30269" w14:textId="3D490C55" w:rsidR="00D44753" w:rsidRPr="00A86FF7" w:rsidRDefault="0025150B" w:rsidP="000F7A2F">
            <w:pPr>
              <w:widowControl w:val="0"/>
              <w:tabs>
                <w:tab w:val="left" w:pos="360"/>
              </w:tabs>
              <w:autoSpaceDE w:val="0"/>
              <w:autoSpaceDN w:val="0"/>
              <w:adjustRightInd w:val="0"/>
              <w:spacing w:before="144" w:after="144"/>
              <w:rPr>
                <w:noProof/>
              </w:rPr>
            </w:pPr>
            <w:r w:rsidRPr="0025150B">
              <w:rPr>
                <w:rFonts w:ascii="Times New Roman" w:eastAsia="Calibri" w:hAnsi="Times New Roman"/>
                <w:noProof/>
                <w:sz w:val="24"/>
              </w:rPr>
              <mc:AlternateContent>
                <mc:Choice Requires="wps">
                  <w:drawing>
                    <wp:anchor distT="0" distB="0" distL="114300" distR="114300" simplePos="0" relativeHeight="252393472" behindDoc="0" locked="1" layoutInCell="1" allowOverlap="0" wp14:anchorId="366AED53" wp14:editId="639430B7">
                      <wp:simplePos x="0" y="0"/>
                      <wp:positionH relativeFrom="margin">
                        <wp:posOffset>-76200</wp:posOffset>
                      </wp:positionH>
                      <wp:positionV relativeFrom="page">
                        <wp:posOffset>-16510</wp:posOffset>
                      </wp:positionV>
                      <wp:extent cx="1044000" cy="576000"/>
                      <wp:effectExtent l="0" t="0" r="3810" b="0"/>
                      <wp:wrapNone/>
                      <wp:docPr id="75" name="Pentagon 75"/>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18B8F7A3"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AED53" id="Pentagon 75" o:spid="_x0000_s1099" type="#_x0000_t15" style="position:absolute;margin-left:-6pt;margin-top:-1.3pt;width:82.2pt;height:45.3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" o:allowoverlap="f" adj="15641" fillcolor="#f6640a" stroked="f" strokeweight="1pt">
                      <v:textbox>
                        <w:txbxContent>
                          <w:p w14:paraId="18B8F7A3"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v:textbox>
                      <w10:wrap anchorx="margin" anchory="page"/>
                      <w10:anchorlock/>
                    </v:shape>
                  </w:pict>
                </mc:Fallback>
              </mc:AlternateContent>
            </w:r>
          </w:p>
        </w:tc>
        <w:tc>
          <w:tcPr>
            <w:tcW w:w="8284" w:type="dxa"/>
            <w:shd w:val="clear" w:color="auto" w:fill="E7E6E6" w:themeFill="background2"/>
            <w:vAlign w:val="center"/>
          </w:tcPr>
          <w:p w14:paraId="00A0692A" w14:textId="77777777" w:rsidR="00D44753" w:rsidRPr="00A86FF7" w:rsidRDefault="00D44753" w:rsidP="000F7A2F">
            <w:pPr>
              <w:widowControl w:val="0"/>
              <w:numPr>
                <w:ilvl w:val="0"/>
                <w:numId w:val="2"/>
              </w:numPr>
              <w:spacing w:before="144" w:after="144" w:line="276" w:lineRule="auto"/>
              <w:rPr>
                <w:rFonts w:cs="Arial"/>
              </w:rPr>
            </w:pPr>
            <w:r w:rsidRPr="00A86FF7">
              <w:rPr>
                <w:rFonts w:cs="Arial"/>
              </w:rPr>
              <w:t>Documented and implemented processes which ensure that families are aware of the organisation’s obligation to report significant harm or risk of significant harm to relevant authorities including DCSYW as per DCSYW’s Critical Incident Reporting Policy.</w:t>
            </w:r>
          </w:p>
          <w:p w14:paraId="24EF1CC4" w14:textId="77777777" w:rsidR="00D44753" w:rsidRPr="00A86FF7" w:rsidRDefault="00D44753" w:rsidP="000F7A2F">
            <w:pPr>
              <w:widowControl w:val="0"/>
              <w:spacing w:before="144" w:after="144"/>
              <w:ind w:left="45"/>
              <w:rPr>
                <w:b/>
                <w:color w:val="00293F"/>
              </w:rPr>
            </w:pPr>
            <w:r w:rsidRPr="00A86FF7">
              <w:rPr>
                <w:b/>
                <w:color w:val="00293F"/>
              </w:rPr>
              <w:lastRenderedPageBreak/>
              <w:t>Additional requirement for Perpetrator Intervention Programs:</w:t>
            </w:r>
          </w:p>
          <w:p w14:paraId="042F6100" w14:textId="77777777" w:rsidR="00D44753" w:rsidRPr="00A86FF7" w:rsidRDefault="00D44753" w:rsidP="000F7A2F">
            <w:pPr>
              <w:widowControl w:val="0"/>
              <w:numPr>
                <w:ilvl w:val="0"/>
                <w:numId w:val="2"/>
              </w:numPr>
              <w:spacing w:before="144" w:after="144" w:line="276" w:lineRule="auto"/>
              <w:rPr>
                <w:color w:val="000000" w:themeColor="text1"/>
              </w:rPr>
            </w:pPr>
            <w:r w:rsidRPr="00A86FF7">
              <w:rPr>
                <w:rFonts w:cs="Arial"/>
              </w:rPr>
              <w:t xml:space="preserve">Documented </w:t>
            </w:r>
            <w:r w:rsidRPr="00A86FF7">
              <w:rPr>
                <w:color w:val="000000" w:themeColor="text1"/>
              </w:rPr>
              <w:t>and</w:t>
            </w:r>
            <w:r w:rsidRPr="00A86FF7">
              <w:rPr>
                <w:rFonts w:cs="Arial"/>
              </w:rPr>
              <w:t xml:space="preserve"> implemented processes for reporting crimes to relevant authorities and managing reported threats or acts of violence.</w:t>
            </w:r>
          </w:p>
        </w:tc>
      </w:tr>
      <w:tr w:rsidR="00432087" w:rsidRPr="00A86FF7" w14:paraId="1959B682" w14:textId="77777777" w:rsidTr="00A04A68">
        <w:trPr>
          <w:trHeight w:val="391"/>
        </w:trPr>
        <w:tc>
          <w:tcPr>
            <w:tcW w:w="9980" w:type="dxa"/>
            <w:gridSpan w:val="2"/>
            <w:tcBorders>
              <w:top w:val="single" w:sz="4" w:space="0" w:color="auto"/>
              <w:left w:val="nil"/>
              <w:bottom w:val="single" w:sz="4" w:space="0" w:color="auto"/>
              <w:right w:val="nil"/>
            </w:tcBorders>
            <w:shd w:val="clear" w:color="auto" w:fill="auto"/>
            <w:vAlign w:val="center"/>
          </w:tcPr>
          <w:p w14:paraId="79324A4F" w14:textId="77777777" w:rsidR="00432087" w:rsidRPr="00A86FF7" w:rsidRDefault="00432087" w:rsidP="00E86A73">
            <w:pPr>
              <w:widowControl w:val="0"/>
              <w:tabs>
                <w:tab w:val="left" w:pos="360"/>
              </w:tabs>
              <w:autoSpaceDE w:val="0"/>
              <w:autoSpaceDN w:val="0"/>
              <w:adjustRightInd w:val="0"/>
              <w:spacing w:before="144" w:after="144"/>
              <w:jc w:val="center"/>
              <w:rPr>
                <w:b/>
                <w:bCs/>
                <w:color w:val="FFFFFF"/>
                <w:szCs w:val="22"/>
              </w:rPr>
            </w:pPr>
          </w:p>
        </w:tc>
      </w:tr>
      <w:tr w:rsidR="005A5143" w:rsidRPr="00EA2A17" w14:paraId="2957E89E" w14:textId="77777777" w:rsidTr="00A04A68">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21BB4BCE" w14:textId="77777777" w:rsidR="00432087" w:rsidRPr="00EA2A17" w:rsidRDefault="00432087" w:rsidP="00EA2A17">
            <w:pPr>
              <w:widowControl w:val="0"/>
              <w:spacing w:after="0"/>
              <w:rPr>
                <w:bCs/>
                <w:color w:val="FFFFFF" w:themeColor="background1"/>
                <w:szCs w:val="22"/>
              </w:rPr>
            </w:pPr>
            <w:r w:rsidRPr="00EA2A17">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49A24232" w14:textId="77777777" w:rsidTr="00A04A68">
        <w:trPr>
          <w:trHeight w:val="391"/>
        </w:trPr>
        <w:tc>
          <w:tcPr>
            <w:tcW w:w="9980" w:type="dxa"/>
            <w:gridSpan w:val="2"/>
            <w:tcBorders>
              <w:top w:val="nil"/>
              <w:left w:val="nil"/>
              <w:bottom w:val="nil"/>
              <w:right w:val="nil"/>
            </w:tcBorders>
            <w:shd w:val="clear" w:color="auto" w:fill="auto"/>
          </w:tcPr>
          <w:p w14:paraId="0710413A" w14:textId="77777777" w:rsidR="00432087" w:rsidRPr="00A86FF7" w:rsidRDefault="00432087" w:rsidP="008A6335">
            <w:pPr>
              <w:pStyle w:val="ListParagraph"/>
              <w:widowControl w:val="0"/>
              <w:numPr>
                <w:ilvl w:val="0"/>
                <w:numId w:val="3"/>
              </w:numPr>
              <w:spacing w:before="144" w:after="144"/>
              <w:ind w:left="357" w:hanging="357"/>
              <w:rPr>
                <w:rFonts w:ascii="Arial" w:hAnsi="Arial" w:cs="Arial"/>
              </w:rPr>
            </w:pPr>
            <w:r w:rsidRPr="00A86FF7">
              <w:rPr>
                <w:rFonts w:ascii="Arial" w:hAnsi="Arial" w:cs="Arial"/>
              </w:rPr>
              <w:t>Policies</w:t>
            </w:r>
            <w:r w:rsidR="0034337E" w:rsidRPr="00A86FF7">
              <w:rPr>
                <w:rFonts w:ascii="Arial" w:hAnsi="Arial" w:cs="Arial"/>
              </w:rPr>
              <w:t xml:space="preserve"> and</w:t>
            </w:r>
            <w:r w:rsidRPr="00A86FF7">
              <w:rPr>
                <w:rFonts w:ascii="Arial" w:hAnsi="Arial" w:cs="Arial"/>
              </w:rPr>
              <w:t xml:space="preserve"> procedures</w:t>
            </w:r>
            <w:r w:rsidR="0034337E" w:rsidRPr="00A86FF7">
              <w:rPr>
                <w:rFonts w:ascii="Arial" w:hAnsi="Arial" w:cs="Arial"/>
              </w:rPr>
              <w:t xml:space="preserve"> about</w:t>
            </w:r>
            <w:r w:rsidRPr="00A86FF7">
              <w:rPr>
                <w:rFonts w:ascii="Arial" w:hAnsi="Arial" w:cs="Arial"/>
              </w:rPr>
              <w:t xml:space="preserve">: </w:t>
            </w:r>
          </w:p>
          <w:p w14:paraId="15A304C5" w14:textId="77777777" w:rsidR="00432087" w:rsidRPr="00A86FF7" w:rsidRDefault="0034337E" w:rsidP="00DA1606">
            <w:pPr>
              <w:pStyle w:val="ListParagraph"/>
              <w:widowControl w:val="0"/>
              <w:numPr>
                <w:ilvl w:val="0"/>
                <w:numId w:val="11"/>
              </w:numPr>
              <w:spacing w:before="144" w:after="144"/>
              <w:rPr>
                <w:rFonts w:ascii="Arial" w:hAnsi="Arial" w:cs="Arial"/>
              </w:rPr>
            </w:pPr>
            <w:r w:rsidRPr="00A86FF7">
              <w:rPr>
                <w:rFonts w:ascii="Arial" w:hAnsi="Arial" w:cs="Arial"/>
              </w:rPr>
              <w:t>i</w:t>
            </w:r>
            <w:r w:rsidR="00432087" w:rsidRPr="00A86FF7">
              <w:rPr>
                <w:rFonts w:ascii="Arial" w:hAnsi="Arial" w:cs="Arial"/>
              </w:rPr>
              <w:t>ncident management including reportable incidents</w:t>
            </w:r>
          </w:p>
          <w:p w14:paraId="29FAC3F9"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preventing and responding to </w:t>
            </w:r>
            <w:r w:rsidR="000B787D" w:rsidRPr="00A86FF7">
              <w:rPr>
                <w:rFonts w:ascii="Arial" w:hAnsi="Arial" w:cs="Arial"/>
              </w:rPr>
              <w:t>harm, abuse and neglect</w:t>
            </w:r>
            <w:r w:rsidRPr="00A86FF7">
              <w:rPr>
                <w:rFonts w:ascii="Arial" w:hAnsi="Arial" w:cs="Arial"/>
              </w:rPr>
              <w:t xml:space="preserve"> </w:t>
            </w:r>
          </w:p>
          <w:p w14:paraId="143CE919" w14:textId="77777777" w:rsidR="0034337E" w:rsidRPr="00A86FF7" w:rsidRDefault="0034337E"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Registers/databases tracking the </w:t>
            </w:r>
            <w:r w:rsidR="00DC688B" w:rsidRPr="00A86FF7">
              <w:rPr>
                <w:rFonts w:ascii="Arial" w:hAnsi="Arial" w:cs="Arial"/>
              </w:rPr>
              <w:t>organisation’s</w:t>
            </w:r>
            <w:r w:rsidRPr="00A86FF7">
              <w:rPr>
                <w:rFonts w:ascii="Arial" w:hAnsi="Arial" w:cs="Arial"/>
              </w:rPr>
              <w:t xml:space="preserve"> responses to:</w:t>
            </w:r>
          </w:p>
          <w:p w14:paraId="7FC71C0D" w14:textId="77777777" w:rsidR="0034337E" w:rsidRPr="00A86FF7" w:rsidRDefault="0034337E" w:rsidP="00DA1606">
            <w:pPr>
              <w:pStyle w:val="ListParagraph"/>
              <w:widowControl w:val="0"/>
              <w:numPr>
                <w:ilvl w:val="0"/>
                <w:numId w:val="11"/>
              </w:numPr>
              <w:spacing w:before="144" w:after="144"/>
              <w:rPr>
                <w:rFonts w:ascii="Arial" w:hAnsi="Arial" w:cs="Arial"/>
              </w:rPr>
            </w:pPr>
            <w:r w:rsidRPr="00A86FF7">
              <w:rPr>
                <w:rFonts w:ascii="Arial" w:hAnsi="Arial" w:cs="Arial"/>
              </w:rPr>
              <w:t>incidents including reportable incidents</w:t>
            </w:r>
          </w:p>
          <w:p w14:paraId="148C12DD" w14:textId="77777777" w:rsidR="0034337E" w:rsidRPr="00A86FF7" w:rsidRDefault="0034337E"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potential, suspected, alleged or actual harm, abuse and neglect </w:t>
            </w:r>
          </w:p>
          <w:p w14:paraId="5CBC70BD" w14:textId="77777777" w:rsidR="00432087" w:rsidRPr="00A86FF7" w:rsidRDefault="000C0532"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w:t>
            </w:r>
            <w:r w:rsidR="00DC688B" w:rsidRPr="00A86FF7">
              <w:rPr>
                <w:rFonts w:ascii="Arial" w:hAnsi="Arial" w:cs="Arial"/>
              </w:rPr>
              <w:t xml:space="preserve">e.g. </w:t>
            </w:r>
            <w:r w:rsidRPr="00A86FF7">
              <w:rPr>
                <w:rFonts w:ascii="Arial" w:hAnsi="Arial" w:cs="Arial"/>
              </w:rPr>
              <w:t>training register/database) of systematic staff</w:t>
            </w:r>
            <w:r w:rsidR="00581E23" w:rsidRPr="00A86FF7">
              <w:rPr>
                <w:rFonts w:ascii="Arial" w:hAnsi="Arial" w:cs="Arial"/>
              </w:rPr>
              <w:t xml:space="preserve"> and volunteer</w:t>
            </w:r>
            <w:r w:rsidRPr="00A86FF7">
              <w:rPr>
                <w:rFonts w:ascii="Arial" w:hAnsi="Arial" w:cs="Arial"/>
              </w:rPr>
              <w:t xml:space="preserve"> training </w:t>
            </w:r>
            <w:r w:rsidR="00432087" w:rsidRPr="00A86FF7">
              <w:rPr>
                <w:rFonts w:ascii="Arial" w:hAnsi="Arial" w:cs="Arial"/>
              </w:rPr>
              <w:t>in:</w:t>
            </w:r>
          </w:p>
          <w:p w14:paraId="443DF54D"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incident management including, reportable incidents</w:t>
            </w:r>
          </w:p>
          <w:p w14:paraId="17F8615E"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what constitutes harm, abuse</w:t>
            </w:r>
            <w:r w:rsidR="000B787D" w:rsidRPr="00A86FF7">
              <w:rPr>
                <w:rFonts w:ascii="Arial" w:hAnsi="Arial" w:cs="Arial"/>
              </w:rPr>
              <w:t xml:space="preserve"> and/or</w:t>
            </w:r>
            <w:r w:rsidRPr="00A86FF7">
              <w:rPr>
                <w:rFonts w:ascii="Arial" w:hAnsi="Arial" w:cs="Arial"/>
              </w:rPr>
              <w:t xml:space="preserve"> neglect; how to identify and respond to actual or suspected instances; and how to record and report allegations</w:t>
            </w:r>
          </w:p>
          <w:p w14:paraId="2EBC172F"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culturally safe and appropriate responses </w:t>
            </w:r>
          </w:p>
          <w:p w14:paraId="00D23D38" w14:textId="2388DB62"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 reporting to external agencies where harm</w:t>
            </w:r>
            <w:r w:rsidR="000B787D" w:rsidRPr="00A86FF7">
              <w:rPr>
                <w:rFonts w:ascii="Arial" w:hAnsi="Arial" w:cs="Arial"/>
              </w:rPr>
              <w:t>, abuse or neglect</w:t>
            </w:r>
            <w:r w:rsidRPr="00A86FF7">
              <w:rPr>
                <w:rFonts w:ascii="Arial" w:hAnsi="Arial" w:cs="Arial"/>
              </w:rPr>
              <w:t xml:space="preserve"> has been</w:t>
            </w:r>
            <w:r w:rsidR="00A932C2" w:rsidRPr="00A86FF7">
              <w:rPr>
                <w:rFonts w:ascii="Arial" w:hAnsi="Arial" w:cs="Arial"/>
              </w:rPr>
              <w:t xml:space="preserve"> identified or suspected (e.g. </w:t>
            </w:r>
            <w:r w:rsidRPr="00A86FF7">
              <w:rPr>
                <w:rFonts w:ascii="Arial" w:hAnsi="Arial" w:cs="Arial"/>
              </w:rPr>
              <w:t xml:space="preserve">Queensland Police Service, </w:t>
            </w:r>
            <w:r w:rsidR="00DC2EF2" w:rsidRPr="00A86FF7">
              <w:rPr>
                <w:rFonts w:ascii="Arial" w:hAnsi="Arial" w:cs="Arial"/>
              </w:rPr>
              <w:t>DCSYW</w:t>
            </w:r>
            <w:r w:rsidRPr="00A86FF7">
              <w:rPr>
                <w:rFonts w:ascii="Arial" w:hAnsi="Arial" w:cs="Arial"/>
              </w:rPr>
              <w:t>)</w:t>
            </w:r>
          </w:p>
          <w:p w14:paraId="1C834A56"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 communication with guardians/advocates/carers regarding incidents</w:t>
            </w:r>
          </w:p>
          <w:p w14:paraId="73C79989"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Action plans which outline strategies to prevent future risk (e.g. Safety Plans for people using services)</w:t>
            </w:r>
          </w:p>
          <w:p w14:paraId="4B5A0F5F"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Feedback from people using services confirms the responsiveness of the organisation to allegations or concerns about </w:t>
            </w:r>
            <w:r w:rsidR="000B787D" w:rsidRPr="00A86FF7">
              <w:rPr>
                <w:rFonts w:ascii="Arial" w:hAnsi="Arial" w:cs="Arial"/>
              </w:rPr>
              <w:t>harm, abuse and/or neglect</w:t>
            </w:r>
            <w:r w:rsidRPr="00A86FF7">
              <w:rPr>
                <w:rFonts w:ascii="Arial" w:hAnsi="Arial" w:cs="Arial"/>
              </w:rPr>
              <w:t xml:space="preserve"> and the support provided</w:t>
            </w:r>
          </w:p>
          <w:p w14:paraId="590C95A3"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Feedback confirms that responses to incidents and allegations of harm, abuse and neglect are culturally appropriate </w:t>
            </w:r>
          </w:p>
          <w:p w14:paraId="52D57E28" w14:textId="77777777" w:rsidR="0034337E" w:rsidRPr="00A86FF7" w:rsidRDefault="00581E23"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Staff and volunteers </w:t>
            </w:r>
            <w:r w:rsidR="0034337E" w:rsidRPr="00A86FF7">
              <w:rPr>
                <w:rFonts w:ascii="Arial" w:hAnsi="Arial" w:cs="Arial"/>
              </w:rPr>
              <w:t>can describe processes for</w:t>
            </w:r>
          </w:p>
          <w:p w14:paraId="6355AC9B" w14:textId="77777777" w:rsidR="0034337E" w:rsidRPr="00A86FF7" w:rsidRDefault="0034337E" w:rsidP="00DA1606">
            <w:pPr>
              <w:pStyle w:val="ListParagraph"/>
              <w:widowControl w:val="0"/>
              <w:numPr>
                <w:ilvl w:val="0"/>
                <w:numId w:val="11"/>
              </w:numPr>
              <w:spacing w:before="144" w:after="144"/>
              <w:rPr>
                <w:rFonts w:ascii="Arial" w:hAnsi="Arial" w:cs="Arial"/>
              </w:rPr>
            </w:pPr>
            <w:r w:rsidRPr="00A86FF7">
              <w:rPr>
                <w:rFonts w:ascii="Arial" w:hAnsi="Arial" w:cs="Arial"/>
              </w:rPr>
              <w:t>managing and reporting incident including reportable incidents</w:t>
            </w:r>
          </w:p>
          <w:p w14:paraId="68CB9B9C" w14:textId="77777777" w:rsidR="0034337E" w:rsidRPr="00A86FF7" w:rsidRDefault="0034337E"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preventing and responding to harm, abuse and neglect </w:t>
            </w:r>
          </w:p>
          <w:p w14:paraId="661D9FB0" w14:textId="77777777" w:rsidR="0034337E" w:rsidRPr="00A86FF7" w:rsidRDefault="00432087" w:rsidP="0034337E">
            <w:pPr>
              <w:pStyle w:val="ListParagraph"/>
              <w:widowControl w:val="0"/>
              <w:spacing w:before="144" w:after="144"/>
              <w:ind w:left="0"/>
              <w:rPr>
                <w:rFonts w:ascii="Arial" w:hAnsi="Arial" w:cs="Arial"/>
                <w:b/>
                <w:color w:val="00293F"/>
              </w:rPr>
            </w:pPr>
            <w:r w:rsidRPr="00A86FF7">
              <w:rPr>
                <w:rFonts w:ascii="Arial" w:hAnsi="Arial" w:cs="Arial"/>
                <w:b/>
                <w:color w:val="00293F"/>
              </w:rPr>
              <w:t xml:space="preserve">Child Safety </w:t>
            </w:r>
            <w:r w:rsidR="00DC688B" w:rsidRPr="00A86FF7">
              <w:rPr>
                <w:rFonts w:ascii="Arial" w:hAnsi="Arial" w:cs="Arial"/>
                <w:b/>
                <w:color w:val="00293F"/>
              </w:rPr>
              <w:t>P</w:t>
            </w:r>
            <w:r w:rsidRPr="00A86FF7">
              <w:rPr>
                <w:rFonts w:ascii="Arial" w:hAnsi="Arial" w:cs="Arial"/>
                <w:b/>
                <w:color w:val="00293F"/>
              </w:rPr>
              <w:t xml:space="preserve">lacement </w:t>
            </w:r>
            <w:r w:rsidR="00DC688B" w:rsidRPr="00A86FF7">
              <w:rPr>
                <w:rFonts w:ascii="Arial" w:hAnsi="Arial" w:cs="Arial"/>
                <w:b/>
                <w:color w:val="00293F"/>
              </w:rPr>
              <w:t>S</w:t>
            </w:r>
            <w:r w:rsidR="003B3067" w:rsidRPr="00A86FF7">
              <w:rPr>
                <w:rFonts w:ascii="Arial" w:hAnsi="Arial" w:cs="Arial"/>
                <w:b/>
                <w:color w:val="00293F"/>
              </w:rPr>
              <w:t>ervices:</w:t>
            </w:r>
          </w:p>
          <w:p w14:paraId="198411FC"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Records of correspondence with </w:t>
            </w:r>
            <w:r w:rsidR="00DC2EF2" w:rsidRPr="00A86FF7">
              <w:rPr>
                <w:rFonts w:ascii="Arial" w:hAnsi="Arial" w:cs="Arial"/>
              </w:rPr>
              <w:t>DCSYW</w:t>
            </w:r>
            <w:r w:rsidRPr="00A86FF7">
              <w:rPr>
                <w:rFonts w:ascii="Arial" w:hAnsi="Arial" w:cs="Arial"/>
              </w:rPr>
              <w:t xml:space="preserve"> regarding Standards of Care Concerns </w:t>
            </w:r>
          </w:p>
          <w:p w14:paraId="7AB2AB5D" w14:textId="4A90881C"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Records demonstrating the organisation’s response to incidents involving the use of </w:t>
            </w:r>
            <w:r w:rsidR="0071062F" w:rsidRPr="00A86FF7">
              <w:rPr>
                <w:rFonts w:ascii="Arial" w:hAnsi="Arial" w:cs="Arial"/>
              </w:rPr>
              <w:t xml:space="preserve">reactive responses </w:t>
            </w:r>
            <w:r w:rsidRPr="00A86FF7">
              <w:rPr>
                <w:rFonts w:ascii="Arial" w:hAnsi="Arial" w:cs="Arial"/>
              </w:rPr>
              <w:t>or prohibited practices</w:t>
            </w:r>
          </w:p>
          <w:p w14:paraId="3364FF2E" w14:textId="77777777" w:rsidR="00627A69" w:rsidRPr="00A86FF7" w:rsidRDefault="00627A69" w:rsidP="00627A69">
            <w:pPr>
              <w:widowControl w:val="0"/>
              <w:autoSpaceDE w:val="0"/>
              <w:autoSpaceDN w:val="0"/>
              <w:adjustRightInd w:val="0"/>
              <w:spacing w:before="144" w:after="144" w:line="276" w:lineRule="auto"/>
              <w:rPr>
                <w:rFonts w:cs="Arial"/>
                <w:b/>
                <w:color w:val="00293F"/>
              </w:rPr>
            </w:pPr>
            <w:r w:rsidRPr="00A86FF7">
              <w:rPr>
                <w:rFonts w:cs="Arial"/>
                <w:b/>
                <w:color w:val="00293F"/>
              </w:rPr>
              <w:t>Child Safety – Non-family based placement services (Residential Care)</w:t>
            </w:r>
            <w:r w:rsidR="003B3067" w:rsidRPr="00A86FF7">
              <w:rPr>
                <w:rFonts w:cs="Arial"/>
                <w:b/>
                <w:color w:val="00293F"/>
              </w:rPr>
              <w:t>:</w:t>
            </w:r>
            <w:r w:rsidRPr="00A86FF7">
              <w:rPr>
                <w:rFonts w:cs="Arial"/>
                <w:b/>
                <w:color w:val="00293F"/>
              </w:rPr>
              <w:t xml:space="preserve"> </w:t>
            </w:r>
          </w:p>
          <w:p w14:paraId="449E4CDF" w14:textId="444C94FD" w:rsidR="00627A69" w:rsidRPr="00A86FF7" w:rsidRDefault="00627A69"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Individualised de-escalation plans are developed for children and young people</w:t>
            </w:r>
            <w:r w:rsidR="00446697" w:rsidRPr="00A86FF7">
              <w:rPr>
                <w:rFonts w:ascii="Arial" w:hAnsi="Arial" w:cs="Arial"/>
              </w:rPr>
              <w:t xml:space="preserve"> in collaboration with the child/young person, their support network and support agencies</w:t>
            </w:r>
            <w:r w:rsidRPr="00A86FF7">
              <w:rPr>
                <w:rFonts w:ascii="Arial" w:hAnsi="Arial" w:cs="Arial"/>
              </w:rPr>
              <w:t xml:space="preserve"> and reviewed following critical incidents</w:t>
            </w:r>
          </w:p>
          <w:p w14:paraId="07F7D398" w14:textId="77777777" w:rsidR="00627A69" w:rsidRPr="00A86FF7" w:rsidRDefault="00627A69"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Evidence of culturally responsive approaches for Aboriginal and Torres Strait Islander children and young people such as ensuring cultural support plans are in place and supporting children and young people to make contact with the Aboriginal and Torres Strait Islander Legal Service</w:t>
            </w:r>
          </w:p>
          <w:p w14:paraId="497D13C2" w14:textId="2119ACFB" w:rsidR="00B40CB3" w:rsidRPr="00A86FF7" w:rsidRDefault="00B40CB3"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Evidence that themes arising from incidents have been considered and addressed with staff in order to strengthen individual and organisational practice</w:t>
            </w:r>
            <w:r w:rsidR="002B5FEB" w:rsidRPr="00A86FF7">
              <w:rPr>
                <w:rFonts w:ascii="Arial" w:hAnsi="Arial" w:cs="Arial"/>
              </w:rPr>
              <w:t xml:space="preserve"> and responses</w:t>
            </w:r>
            <w:r w:rsidR="000679DE" w:rsidRPr="00A86FF7">
              <w:rPr>
                <w:rFonts w:ascii="Arial" w:hAnsi="Arial" w:cs="Arial"/>
              </w:rPr>
              <w:t>.</w:t>
            </w:r>
            <w:r w:rsidR="00446697" w:rsidRPr="00A86FF7">
              <w:rPr>
                <w:rFonts w:ascii="Arial" w:hAnsi="Arial" w:cs="Arial"/>
              </w:rPr>
              <w:t xml:space="preserve"> </w:t>
            </w:r>
          </w:p>
          <w:p w14:paraId="666EF462" w14:textId="1091E061" w:rsidR="003E3A7B" w:rsidRPr="00A86FF7" w:rsidRDefault="003E3A7B" w:rsidP="00AB5B30">
            <w:pPr>
              <w:pStyle w:val="ListParagraph"/>
              <w:widowControl w:val="0"/>
              <w:spacing w:before="144" w:after="144"/>
              <w:ind w:left="357"/>
              <w:rPr>
                <w:rFonts w:ascii="Arial" w:hAnsi="Arial" w:cs="Arial"/>
              </w:rPr>
            </w:pPr>
          </w:p>
        </w:tc>
      </w:tr>
    </w:tbl>
    <w:p w14:paraId="70D255E6" w14:textId="77777777" w:rsidR="004306BE" w:rsidRPr="00A86FF7" w:rsidRDefault="004306BE">
      <w:pPr>
        <w:spacing w:before="144" w:after="144"/>
      </w:pPr>
      <w:r w:rsidRPr="00A86FF7">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A86FF7" w14:paraId="430B6A1C"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16FB557D" w14:textId="77777777" w:rsidR="00A04A68" w:rsidRPr="00A86FF7" w:rsidRDefault="00A04A68" w:rsidP="00A25BDE">
            <w:pPr>
              <w:spacing w:before="120" w:after="120" w:line="240" w:lineRule="auto"/>
              <w:rPr>
                <w:rFonts w:cs="Arial"/>
                <w:color w:val="44546A" w:themeColor="text2"/>
              </w:rPr>
            </w:pPr>
            <w:r w:rsidRPr="00A25BDE">
              <w:rPr>
                <w:b/>
                <w:color w:val="00293F"/>
                <w:sz w:val="28"/>
                <w:szCs w:val="28"/>
              </w:rPr>
              <w:lastRenderedPageBreak/>
              <w:t>Standard 4: Safety, Wellbeing and Rights</w:t>
            </w:r>
          </w:p>
        </w:tc>
      </w:tr>
      <w:tr w:rsidR="00A04A68" w:rsidRPr="00A86FF7" w14:paraId="2152A2D7"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27F29BE0" w14:textId="77777777" w:rsidR="00A04A68" w:rsidRPr="00A86FF7" w:rsidRDefault="00A04A68" w:rsidP="00A04A68">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The safety, wellbeing and human and legal rights of people using services are protected and promoted.</w:t>
            </w:r>
          </w:p>
        </w:tc>
      </w:tr>
      <w:tr w:rsidR="00A04A68" w:rsidRPr="00A86FF7" w14:paraId="2F7B4F2C"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7A3DCA00" w14:textId="77777777" w:rsidR="00A04A68" w:rsidRPr="00A86FF7" w:rsidRDefault="00A04A68" w:rsidP="00A04A68">
            <w:pPr>
              <w:widowControl w:val="0"/>
              <w:spacing w:before="120" w:after="120"/>
              <w:rPr>
                <w:rFonts w:cs="Arial"/>
                <w:b/>
                <w:bCs/>
                <w:color w:val="000000"/>
              </w:rPr>
            </w:pPr>
            <w:r w:rsidRPr="00A86FF7">
              <w:rPr>
                <w:rFonts w:cs="Arial"/>
                <w:b/>
                <w:color w:val="00293F"/>
                <w:szCs w:val="22"/>
              </w:rPr>
              <w:t>Context:</w:t>
            </w:r>
            <w:r w:rsidRPr="00A86FF7">
              <w:rPr>
                <w:rFonts w:cs="Arial"/>
                <w:szCs w:val="22"/>
              </w:rPr>
              <w:t xml:space="preserve"> </w:t>
            </w:r>
            <w:r w:rsidRPr="00A86FF7">
              <w:rPr>
                <w:rFonts w:cs="Arial"/>
                <w:color w:val="000000"/>
                <w:szCs w:val="22"/>
              </w:rPr>
              <w:t>The organisation upholds the legal and human rights of people using services. This includes people’s right to receive services that protect and promote their safety and wellbeing, participation and choice.</w:t>
            </w:r>
          </w:p>
        </w:tc>
      </w:tr>
      <w:tr w:rsidR="00A04A68" w:rsidRPr="00A86FF7" w14:paraId="1426DB59" w14:textId="77777777" w:rsidTr="00A04A68">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2899177D" w14:textId="77777777" w:rsidR="00A04A68" w:rsidRPr="00A86FF7" w:rsidRDefault="00A04A68" w:rsidP="00A04A68">
            <w:pPr>
              <w:widowControl w:val="0"/>
              <w:spacing w:after="0"/>
              <w:rPr>
                <w:rFonts w:cs="Arial"/>
                <w:b/>
                <w:bCs/>
                <w:color w:val="000000"/>
              </w:rPr>
            </w:pPr>
          </w:p>
        </w:tc>
      </w:tr>
      <w:tr w:rsidR="00432087" w:rsidRPr="00A86FF7" w14:paraId="58CFD01B" w14:textId="77777777" w:rsidTr="00A04A68">
        <w:trPr>
          <w:trHeight w:val="407"/>
        </w:trPr>
        <w:tc>
          <w:tcPr>
            <w:tcW w:w="9980" w:type="dxa"/>
            <w:gridSpan w:val="2"/>
            <w:tcBorders>
              <w:top w:val="nil"/>
              <w:left w:val="nil"/>
              <w:bottom w:val="nil"/>
              <w:right w:val="nil"/>
            </w:tcBorders>
            <w:shd w:val="clear" w:color="auto" w:fill="004062"/>
            <w:vAlign w:val="center"/>
          </w:tcPr>
          <w:p w14:paraId="325743C6" w14:textId="4D22C281" w:rsidR="00432087" w:rsidRPr="00A86FF7" w:rsidRDefault="00432087" w:rsidP="004A31EE">
            <w:pPr>
              <w:spacing w:before="120" w:after="120"/>
              <w:rPr>
                <w:rFonts w:cs="Arial"/>
                <w:color w:val="000000"/>
              </w:rPr>
            </w:pPr>
            <w:bookmarkStart w:id="174" w:name="_Toc24100980"/>
            <w:r w:rsidRPr="00E519D0">
              <w:rPr>
                <w:rStyle w:val="Heading3Char"/>
              </w:rPr>
              <w:t>Indicator 4.4</w:t>
            </w:r>
            <w:bookmarkEnd w:id="174"/>
            <w:r w:rsidRPr="004A31EE">
              <w:rPr>
                <w:b/>
                <w:sz w:val="24"/>
              </w:rPr>
              <w:t>: People using services are enabled to access appropriate supports and advocacy.</w:t>
            </w:r>
            <w:r w:rsidRPr="00A86FF7">
              <w:rPr>
                <w:rFonts w:cs="Arial"/>
                <w:color w:val="000000"/>
              </w:rPr>
              <w:t xml:space="preserve"> </w:t>
            </w:r>
          </w:p>
        </w:tc>
      </w:tr>
      <w:tr w:rsidR="00432087" w:rsidRPr="00A86FF7" w14:paraId="4A856D07" w14:textId="77777777" w:rsidTr="00A04A68">
        <w:trPr>
          <w:trHeight w:val="407"/>
        </w:trPr>
        <w:tc>
          <w:tcPr>
            <w:tcW w:w="9980" w:type="dxa"/>
            <w:gridSpan w:val="2"/>
            <w:tcBorders>
              <w:top w:val="nil"/>
              <w:left w:val="nil"/>
              <w:bottom w:val="nil"/>
              <w:right w:val="nil"/>
            </w:tcBorders>
            <w:shd w:val="clear" w:color="auto" w:fill="FFFFFF" w:themeFill="background1"/>
            <w:vAlign w:val="center"/>
          </w:tcPr>
          <w:p w14:paraId="376F7918" w14:textId="77777777" w:rsidR="00432087" w:rsidRPr="00A86FF7" w:rsidRDefault="00432087" w:rsidP="0014483F">
            <w:pPr>
              <w:widowControl w:val="0"/>
              <w:spacing w:after="0"/>
              <w:ind w:left="113" w:hanging="113"/>
              <w:rPr>
                <w:b/>
                <w:bCs/>
                <w:color w:val="FFFFFF"/>
                <w:szCs w:val="22"/>
              </w:rPr>
            </w:pPr>
          </w:p>
        </w:tc>
      </w:tr>
      <w:tr w:rsidR="00432087" w:rsidRPr="0014483F" w14:paraId="56CCA12B"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9980" w:type="dxa"/>
            <w:gridSpan w:val="2"/>
            <w:shd w:val="clear" w:color="auto" w:fill="004062"/>
            <w:vAlign w:val="center"/>
          </w:tcPr>
          <w:p w14:paraId="7BB4812D" w14:textId="77777777" w:rsidR="00432087" w:rsidRPr="0014483F"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14483F">
              <w:rPr>
                <w:bCs/>
                <w:color w:val="FFFFFF"/>
                <w:szCs w:val="22"/>
              </w:rPr>
              <w:t xml:space="preserve">As a part of meeting Indicator 4.4, organisations </w:t>
            </w:r>
            <w:r w:rsidRPr="0014483F">
              <w:rPr>
                <w:bCs/>
                <w:color w:val="FFFFFF"/>
                <w:szCs w:val="22"/>
                <w:u w:val="single"/>
              </w:rPr>
              <w:t>must</w:t>
            </w:r>
            <w:r w:rsidRPr="0014483F">
              <w:rPr>
                <w:bCs/>
                <w:color w:val="FFFFFF"/>
                <w:szCs w:val="22"/>
              </w:rPr>
              <w:t xml:space="preserve"> demonstrate the common mandatory evidence requirements </w:t>
            </w:r>
            <w:r w:rsidRPr="0014483F">
              <w:rPr>
                <w:bCs/>
                <w:color w:val="FFFFFF"/>
                <w:szCs w:val="22"/>
                <w:u w:val="single"/>
              </w:rPr>
              <w:t>and</w:t>
            </w:r>
            <w:r w:rsidRPr="0014483F">
              <w:rPr>
                <w:bCs/>
                <w:color w:val="FFFFFF"/>
                <w:szCs w:val="22"/>
              </w:rPr>
              <w:t xml:space="preserve"> relevant service specific requirements detailed below</w:t>
            </w:r>
          </w:p>
        </w:tc>
      </w:tr>
      <w:tr w:rsidR="00432087" w:rsidRPr="00A86FF7" w14:paraId="06D1C05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2"/>
        </w:trPr>
        <w:tc>
          <w:tcPr>
            <w:tcW w:w="1696" w:type="dxa"/>
            <w:shd w:val="clear" w:color="auto" w:fill="004062"/>
            <w:vAlign w:val="center"/>
          </w:tcPr>
          <w:p w14:paraId="034FD859" w14:textId="64CFCD4D" w:rsidR="00432087" w:rsidRPr="00A86FF7" w:rsidRDefault="00791CC8" w:rsidP="00E86A73">
            <w:pPr>
              <w:widowControl w:val="0"/>
              <w:tabs>
                <w:tab w:val="left" w:pos="360"/>
              </w:tabs>
              <w:autoSpaceDE w:val="0"/>
              <w:autoSpaceDN w:val="0"/>
              <w:adjustRightInd w:val="0"/>
              <w:spacing w:before="144" w:after="144"/>
              <w:rPr>
                <w:rFonts w:cs="Arial"/>
                <w:b/>
                <w:bCs/>
                <w:color w:val="FFFFFF"/>
              </w:rPr>
            </w:pPr>
            <w:r w:rsidRPr="00791CC8">
              <w:rPr>
                <w:rFonts w:ascii="Times New Roman" w:eastAsia="Calibri" w:hAnsi="Times New Roman"/>
                <w:noProof/>
                <w:sz w:val="24"/>
              </w:rPr>
              <mc:AlternateContent>
                <mc:Choice Requires="wps">
                  <w:drawing>
                    <wp:anchor distT="0" distB="0" distL="114300" distR="114300" simplePos="0" relativeHeight="252399616" behindDoc="0" locked="1" layoutInCell="1" allowOverlap="0" wp14:anchorId="1303E4E8" wp14:editId="6CE6E043">
                      <wp:simplePos x="0" y="0"/>
                      <wp:positionH relativeFrom="margin">
                        <wp:posOffset>-76200</wp:posOffset>
                      </wp:positionH>
                      <wp:positionV relativeFrom="page">
                        <wp:posOffset>-32385</wp:posOffset>
                      </wp:positionV>
                      <wp:extent cx="1044000" cy="540000"/>
                      <wp:effectExtent l="0" t="0" r="3810" b="0"/>
                      <wp:wrapNone/>
                      <wp:docPr id="78"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87E43FE"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3E4E8" id="_x0000_s1100" type="#_x0000_t15" style="position:absolute;margin-left:-6pt;margin-top:-2.55pt;width:82.2pt;height:42.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" o:allowoverlap="f" adj="16014" fillcolor="#ff6" stroked="f" strokeweight="1pt">
                      <v:textbox>
                        <w:txbxContent>
                          <w:p w14:paraId="087E43FE"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84" w:type="dxa"/>
            <w:shd w:val="clear" w:color="auto" w:fill="auto"/>
            <w:vAlign w:val="center"/>
          </w:tcPr>
          <w:p w14:paraId="292B8D20" w14:textId="77777777" w:rsidR="00432087" w:rsidRPr="00A86FF7" w:rsidRDefault="00432087" w:rsidP="00E86A73">
            <w:pPr>
              <w:widowControl w:val="0"/>
              <w:autoSpaceDE w:val="0"/>
              <w:autoSpaceDN w:val="0"/>
              <w:adjustRightInd w:val="0"/>
              <w:spacing w:before="144" w:after="144"/>
              <w:ind w:left="357"/>
            </w:pPr>
            <w:r w:rsidRPr="00A86FF7">
              <w:rPr>
                <w:rFonts w:cs="Arial"/>
                <w:b/>
                <w:bCs/>
                <w:i/>
                <w:color w:val="00293F"/>
              </w:rPr>
              <w:t>There is no common mandatory evidence requirement for this indicator</w:t>
            </w:r>
          </w:p>
        </w:tc>
      </w:tr>
      <w:tr w:rsidR="00432087" w:rsidRPr="00A86FF7" w14:paraId="6EC396D8"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3"/>
        </w:trPr>
        <w:tc>
          <w:tcPr>
            <w:tcW w:w="1696" w:type="dxa"/>
            <w:shd w:val="clear" w:color="auto" w:fill="004062"/>
            <w:vAlign w:val="center"/>
          </w:tcPr>
          <w:p w14:paraId="37CCD7E5" w14:textId="6AC9CBAD" w:rsidR="00432087" w:rsidRPr="00A86FF7" w:rsidRDefault="00791CC8" w:rsidP="00E86A73">
            <w:pPr>
              <w:widowControl w:val="0"/>
              <w:tabs>
                <w:tab w:val="left" w:pos="360"/>
              </w:tabs>
              <w:autoSpaceDE w:val="0"/>
              <w:autoSpaceDN w:val="0"/>
              <w:adjustRightInd w:val="0"/>
              <w:spacing w:before="144" w:after="144"/>
              <w:rPr>
                <w:rFonts w:cs="Arial"/>
                <w:b/>
                <w:bCs/>
                <w:color w:val="FFFFFF"/>
              </w:rPr>
            </w:pPr>
            <w:r w:rsidRPr="00791CC8">
              <w:rPr>
                <w:rFonts w:ascii="Times New Roman" w:eastAsia="Calibri" w:hAnsi="Times New Roman"/>
                <w:noProof/>
                <w:sz w:val="24"/>
              </w:rPr>
              <mc:AlternateContent>
                <mc:Choice Requires="wps">
                  <w:drawing>
                    <wp:anchor distT="0" distB="0" distL="114300" distR="114300" simplePos="0" relativeHeight="252401664" behindDoc="0" locked="1" layoutInCell="1" allowOverlap="0" wp14:anchorId="7D002D93" wp14:editId="3948D330">
                      <wp:simplePos x="0" y="0"/>
                      <wp:positionH relativeFrom="margin">
                        <wp:posOffset>-70485</wp:posOffset>
                      </wp:positionH>
                      <wp:positionV relativeFrom="page">
                        <wp:posOffset>3810</wp:posOffset>
                      </wp:positionV>
                      <wp:extent cx="1044000" cy="576000"/>
                      <wp:effectExtent l="0" t="0" r="3810" b="0"/>
                      <wp:wrapNone/>
                      <wp:docPr id="79"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D74311E"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02D93" id="_x0000_s1101" type="#_x0000_t15" style="position:absolute;margin-left:-5.55pt;margin-top:.3pt;width:82.2pt;height:45.35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" o:allowoverlap="f" adj="15641" fillcolor="#427cbf" stroked="f" strokeweight="1pt">
                      <v:textbox>
                        <w:txbxContent>
                          <w:p w14:paraId="6D74311E" w14:textId="77777777" w:rsidR="004A79D2" w:rsidRPr="00054D55" w:rsidRDefault="004A79D2"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shd w:val="clear" w:color="auto" w:fill="E7E6E6" w:themeFill="background2"/>
            <w:vAlign w:val="center"/>
          </w:tcPr>
          <w:p w14:paraId="4883438F" w14:textId="3686C1E9" w:rsidR="00432087" w:rsidRPr="00A86FF7" w:rsidRDefault="00432087" w:rsidP="00D44753">
            <w:pPr>
              <w:widowControl w:val="0"/>
              <w:numPr>
                <w:ilvl w:val="0"/>
                <w:numId w:val="2"/>
              </w:numPr>
              <w:spacing w:before="144" w:after="144" w:line="276" w:lineRule="auto"/>
              <w:ind w:left="357" w:hanging="357"/>
              <w:rPr>
                <w:color w:val="000000" w:themeColor="text1"/>
              </w:rPr>
            </w:pPr>
            <w:r w:rsidRPr="00A86FF7">
              <w:rPr>
                <w:color w:val="000000" w:themeColor="text1"/>
              </w:rPr>
              <w:t>Processes</w:t>
            </w:r>
            <w:r w:rsidR="00BD11EE" w:rsidRPr="00A86FF7">
              <w:rPr>
                <w:color w:val="000000" w:themeColor="text1"/>
              </w:rPr>
              <w:t xml:space="preserve"> exist and resources</w:t>
            </w:r>
            <w:r w:rsidRPr="00A86FF7">
              <w:rPr>
                <w:color w:val="000000" w:themeColor="text1"/>
              </w:rPr>
              <w:t xml:space="preserve"> </w:t>
            </w:r>
            <w:r w:rsidR="00BD11EE" w:rsidRPr="00A86FF7">
              <w:rPr>
                <w:color w:val="000000" w:themeColor="text1"/>
              </w:rPr>
              <w:t xml:space="preserve">are used </w:t>
            </w:r>
            <w:r w:rsidRPr="00A86FF7">
              <w:rPr>
                <w:color w:val="000000" w:themeColor="text1"/>
              </w:rPr>
              <w:t xml:space="preserve">to inform children or young people and enable them to access support agencies and advocacy groups, including </w:t>
            </w:r>
            <w:r w:rsidR="00DC2EF2" w:rsidRPr="00A86FF7">
              <w:rPr>
                <w:color w:val="000000" w:themeColor="text1"/>
              </w:rPr>
              <w:t>DCSYW</w:t>
            </w:r>
            <w:r w:rsidRPr="00A86FF7">
              <w:rPr>
                <w:color w:val="000000" w:themeColor="text1"/>
              </w:rPr>
              <w:t xml:space="preserve"> case workers and the Office of the Public Guardian.</w:t>
            </w:r>
          </w:p>
        </w:tc>
      </w:tr>
    </w:tbl>
    <w:p w14:paraId="67BE80C6" w14:textId="7B84CF71" w:rsidR="006B5AB8" w:rsidRDefault="006B5AB8" w:rsidP="0081195F">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D44753" w:rsidRPr="00EA2A17" w14:paraId="469530B0" w14:textId="77777777" w:rsidTr="006B5AB8">
        <w:trPr>
          <w:trHeight w:val="391"/>
        </w:trPr>
        <w:tc>
          <w:tcPr>
            <w:tcW w:w="9980" w:type="dxa"/>
            <w:tcBorders>
              <w:top w:val="single" w:sz="4" w:space="0" w:color="auto"/>
              <w:left w:val="single" w:sz="4" w:space="0" w:color="auto"/>
              <w:bottom w:val="nil"/>
              <w:right w:val="single" w:sz="4" w:space="0" w:color="auto"/>
            </w:tcBorders>
            <w:shd w:val="clear" w:color="auto" w:fill="9A4C81"/>
          </w:tcPr>
          <w:p w14:paraId="42F4DB7D" w14:textId="28E802C1" w:rsidR="00D44753" w:rsidRPr="00EA2A17" w:rsidRDefault="00D44753" w:rsidP="00EA2A17">
            <w:pPr>
              <w:widowControl w:val="0"/>
              <w:spacing w:after="0"/>
              <w:rPr>
                <w:bCs/>
                <w:color w:val="FFFFFF" w:themeColor="background1"/>
                <w:szCs w:val="22"/>
              </w:rPr>
            </w:pPr>
            <w:r w:rsidRPr="00EA2A17">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0E5FC256" w14:textId="77777777" w:rsidTr="006B5AB8">
        <w:trPr>
          <w:trHeight w:val="391"/>
        </w:trPr>
        <w:tc>
          <w:tcPr>
            <w:tcW w:w="9980" w:type="dxa"/>
            <w:tcBorders>
              <w:top w:val="nil"/>
              <w:left w:val="nil"/>
              <w:bottom w:val="nil"/>
              <w:right w:val="nil"/>
            </w:tcBorders>
            <w:shd w:val="clear" w:color="auto" w:fill="auto"/>
          </w:tcPr>
          <w:p w14:paraId="41B8BCA7" w14:textId="77777777" w:rsidR="00432087" w:rsidRPr="00A86FF7" w:rsidRDefault="00432087" w:rsidP="008A6335">
            <w:pPr>
              <w:pStyle w:val="ListParagraph"/>
              <w:widowControl w:val="0"/>
              <w:numPr>
                <w:ilvl w:val="0"/>
                <w:numId w:val="3"/>
              </w:numPr>
              <w:spacing w:before="144" w:after="144"/>
              <w:ind w:left="357" w:hanging="357"/>
              <w:rPr>
                <w:rFonts w:ascii="Arial" w:hAnsi="Arial" w:cs="Arial"/>
              </w:rPr>
            </w:pPr>
            <w:r w:rsidRPr="00A86FF7">
              <w:rPr>
                <w:rFonts w:ascii="Arial" w:hAnsi="Arial" w:cs="Arial"/>
              </w:rPr>
              <w:t>Policies</w:t>
            </w:r>
            <w:r w:rsidR="00CC76AA" w:rsidRPr="00A86FF7">
              <w:rPr>
                <w:rFonts w:ascii="Arial" w:hAnsi="Arial" w:cs="Arial"/>
              </w:rPr>
              <w:t xml:space="preserve"> and procedures</w:t>
            </w:r>
            <w:r w:rsidRPr="00A86FF7">
              <w:rPr>
                <w:rFonts w:ascii="Arial" w:hAnsi="Arial" w:cs="Arial"/>
              </w:rPr>
              <w:t xml:space="preserve"> outlining the requirement for people using services to be provided with relevant information and contact details</w:t>
            </w:r>
            <w:r w:rsidR="00CC76AA" w:rsidRPr="00A86FF7">
              <w:rPr>
                <w:rFonts w:ascii="Arial" w:hAnsi="Arial" w:cs="Arial"/>
              </w:rPr>
              <w:t xml:space="preserve"> for supports and advocacy services</w:t>
            </w:r>
          </w:p>
          <w:p w14:paraId="672A2D2E" w14:textId="5A081678" w:rsidR="00432087" w:rsidRPr="00A86FF7" w:rsidRDefault="00DE0BB8"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Publications providing c</w:t>
            </w:r>
            <w:r w:rsidR="00432087" w:rsidRPr="00A86FF7">
              <w:rPr>
                <w:rFonts w:ascii="Arial" w:hAnsi="Arial" w:cs="Arial"/>
              </w:rPr>
              <w:t xml:space="preserve">ontact details for </w:t>
            </w:r>
            <w:r w:rsidRPr="00A86FF7">
              <w:rPr>
                <w:rFonts w:ascii="Arial" w:hAnsi="Arial" w:cs="Arial"/>
              </w:rPr>
              <w:t xml:space="preserve">relevant support and </w:t>
            </w:r>
            <w:r w:rsidR="00432087" w:rsidRPr="00A86FF7">
              <w:rPr>
                <w:rFonts w:ascii="Arial" w:hAnsi="Arial" w:cs="Arial"/>
              </w:rPr>
              <w:t xml:space="preserve">advocacy </w:t>
            </w:r>
            <w:r w:rsidR="00BC4527" w:rsidRPr="00A86FF7">
              <w:rPr>
                <w:rFonts w:ascii="Arial" w:hAnsi="Arial" w:cs="Arial"/>
              </w:rPr>
              <w:t>services</w:t>
            </w:r>
            <w:r w:rsidR="00432087" w:rsidRPr="00A86FF7">
              <w:rPr>
                <w:rFonts w:ascii="Arial" w:hAnsi="Arial" w:cs="Arial"/>
              </w:rPr>
              <w:t xml:space="preserve"> (e.g. </w:t>
            </w:r>
            <w:r w:rsidR="00790F42" w:rsidRPr="00A86FF7">
              <w:rPr>
                <w:rFonts w:ascii="Arial" w:hAnsi="Arial" w:cs="Arial"/>
              </w:rPr>
              <w:t>w</w:t>
            </w:r>
            <w:r w:rsidR="009F1535" w:rsidRPr="00A86FF7">
              <w:rPr>
                <w:rFonts w:ascii="Arial" w:hAnsi="Arial" w:cs="Arial"/>
              </w:rPr>
              <w:t>elcome/</w:t>
            </w:r>
            <w:r w:rsidR="00790F42" w:rsidRPr="00A86FF7">
              <w:rPr>
                <w:rFonts w:ascii="Arial" w:hAnsi="Arial" w:cs="Arial"/>
              </w:rPr>
              <w:t>i</w:t>
            </w:r>
            <w:r w:rsidR="009F1535" w:rsidRPr="00A86FF7">
              <w:rPr>
                <w:rFonts w:ascii="Arial" w:hAnsi="Arial" w:cs="Arial"/>
              </w:rPr>
              <w:t xml:space="preserve">nduction </w:t>
            </w:r>
            <w:r w:rsidR="00790F42" w:rsidRPr="00A86FF7">
              <w:rPr>
                <w:rFonts w:ascii="Arial" w:hAnsi="Arial" w:cs="Arial"/>
              </w:rPr>
              <w:t>p</w:t>
            </w:r>
            <w:r w:rsidR="009F1535" w:rsidRPr="00A86FF7">
              <w:rPr>
                <w:rFonts w:ascii="Arial" w:hAnsi="Arial" w:cs="Arial"/>
              </w:rPr>
              <w:t>acks, brochures, website, social media, fact sheets, displays</w:t>
            </w:r>
            <w:r w:rsidRPr="00A86FF7">
              <w:rPr>
                <w:rFonts w:ascii="Arial" w:hAnsi="Arial" w:cs="Arial"/>
              </w:rPr>
              <w:t>, newsletters</w:t>
            </w:r>
            <w:r w:rsidR="009F1535" w:rsidRPr="00A86FF7">
              <w:rPr>
                <w:rFonts w:ascii="Arial" w:hAnsi="Arial" w:cs="Arial"/>
              </w:rPr>
              <w:t>)</w:t>
            </w:r>
          </w:p>
          <w:p w14:paraId="581427BC" w14:textId="77777777" w:rsidR="004B7211" w:rsidRPr="00A86FF7" w:rsidRDefault="004B7211"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Publications providing contact details for relevant support and advocacy bodies are in formats </w:t>
            </w:r>
            <w:r w:rsidR="003A06BD" w:rsidRPr="00A86FF7">
              <w:rPr>
                <w:rFonts w:ascii="Arial" w:hAnsi="Arial" w:cs="Arial"/>
              </w:rPr>
              <w:t>are easily understood by</w:t>
            </w:r>
            <w:r w:rsidRPr="00A86FF7">
              <w:rPr>
                <w:rFonts w:ascii="Arial" w:hAnsi="Arial" w:cs="Arial"/>
              </w:rPr>
              <w:t xml:space="preserve"> people using services </w:t>
            </w:r>
            <w:r w:rsidR="002D49DA" w:rsidRPr="00A86FF7">
              <w:rPr>
                <w:rFonts w:ascii="Arial" w:hAnsi="Arial" w:cs="Arial"/>
              </w:rPr>
              <w:t>(</w:t>
            </w:r>
            <w:r w:rsidR="008A3963" w:rsidRPr="00A86FF7">
              <w:rPr>
                <w:rFonts w:ascii="Arial" w:hAnsi="Arial" w:cs="Arial"/>
              </w:rPr>
              <w:t>such as</w:t>
            </w:r>
            <w:r w:rsidR="002D49DA" w:rsidRPr="00A86FF7">
              <w:rPr>
                <w:rFonts w:ascii="Arial" w:hAnsi="Arial" w:cs="Arial"/>
              </w:rPr>
              <w:t xml:space="preserve"> accessible, easy to navigate, large print, relevant language, culturally appropriate, braille)</w:t>
            </w:r>
          </w:p>
          <w:p w14:paraId="184531F6" w14:textId="77777777" w:rsidR="009941C2" w:rsidRPr="00A86FF7" w:rsidRDefault="009941C2" w:rsidP="00453A69">
            <w:pPr>
              <w:pStyle w:val="ListParagraph"/>
              <w:numPr>
                <w:ilvl w:val="0"/>
                <w:numId w:val="3"/>
              </w:numPr>
              <w:spacing w:before="144" w:after="144"/>
              <w:ind w:left="357" w:hanging="357"/>
              <w:rPr>
                <w:rFonts w:ascii="Arial" w:hAnsi="Arial" w:cs="Arial"/>
              </w:rPr>
            </w:pPr>
            <w:r w:rsidRPr="00A86FF7">
              <w:rPr>
                <w:rFonts w:ascii="Arial" w:hAnsi="Arial" w:cs="Arial"/>
              </w:rPr>
              <w:t xml:space="preserve">Records show that people using services have been linked with culturally appropriate supports (such as Aboriginal and Torres Strait Islander services, Aboriginal and Torres Islander Community Controlled Organisations, multi-cultural organisations, community members, Elders, language services) </w:t>
            </w:r>
          </w:p>
          <w:p w14:paraId="319A7BF7"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show how the service has supported people using services to access advocacy and supports (</w:t>
            </w:r>
            <w:r w:rsidR="00CC76AA" w:rsidRPr="00A86FF7">
              <w:rPr>
                <w:rFonts w:ascii="Arial" w:hAnsi="Arial" w:cs="Arial"/>
              </w:rPr>
              <w:t xml:space="preserve">such as Community Visitors, alternative service providers, Aboriginal and Torres Islander Community Controlled Organisations, multi-cultural organisations, advocacy services, relevant health services, </w:t>
            </w:r>
            <w:r w:rsidRPr="00A86FF7">
              <w:rPr>
                <w:rFonts w:ascii="Arial" w:hAnsi="Arial" w:cs="Arial"/>
              </w:rPr>
              <w:t>community members, Elders )</w:t>
            </w:r>
          </w:p>
          <w:p w14:paraId="0E928528" w14:textId="35185A2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Feedback </w:t>
            </w:r>
            <w:r w:rsidR="00CC76AA" w:rsidRPr="00A86FF7">
              <w:rPr>
                <w:rFonts w:ascii="Arial" w:hAnsi="Arial" w:cs="Arial"/>
              </w:rPr>
              <w:t>from people using services, their representatives /</w:t>
            </w:r>
            <w:r w:rsidR="008E3BD6" w:rsidRPr="00A86FF7">
              <w:rPr>
                <w:rFonts w:ascii="Arial" w:hAnsi="Arial" w:cs="Arial"/>
              </w:rPr>
              <w:t xml:space="preserve"> </w:t>
            </w:r>
            <w:r w:rsidR="00CC76AA" w:rsidRPr="00A86FF7">
              <w:rPr>
                <w:rFonts w:ascii="Arial" w:hAnsi="Arial" w:cs="Arial"/>
              </w:rPr>
              <w:t xml:space="preserve">support persons </w:t>
            </w:r>
            <w:r w:rsidR="00C77D80" w:rsidRPr="00C77D80">
              <w:rPr>
                <w:rFonts w:ascii="Arial" w:hAnsi="Arial" w:cs="Arial"/>
              </w:rPr>
              <w:t xml:space="preserve">(where relevant)  </w:t>
            </w:r>
            <w:r w:rsidR="00CC76AA" w:rsidRPr="00A86FF7">
              <w:rPr>
                <w:rFonts w:ascii="Arial" w:hAnsi="Arial" w:cs="Arial"/>
              </w:rPr>
              <w:t xml:space="preserve">and other relevant stakeholders confirms that </w:t>
            </w:r>
            <w:r w:rsidRPr="00A86FF7">
              <w:rPr>
                <w:rFonts w:ascii="Arial" w:hAnsi="Arial" w:cs="Arial"/>
              </w:rPr>
              <w:t xml:space="preserve">people using services are linked with culturally appropriate supports </w:t>
            </w:r>
            <w:r w:rsidR="00CC76AA" w:rsidRPr="00A86FF7">
              <w:rPr>
                <w:rFonts w:ascii="Arial" w:hAnsi="Arial" w:cs="Arial"/>
              </w:rPr>
              <w:t>(</w:t>
            </w:r>
            <w:r w:rsidRPr="00A86FF7">
              <w:rPr>
                <w:rFonts w:ascii="Arial" w:hAnsi="Arial" w:cs="Arial"/>
              </w:rPr>
              <w:t>such as Aboriginal and Torres Strait Islander services</w:t>
            </w:r>
            <w:r w:rsidR="00CC76AA" w:rsidRPr="00A86FF7">
              <w:rPr>
                <w:rFonts w:ascii="Arial" w:hAnsi="Arial" w:cs="Arial"/>
              </w:rPr>
              <w:t xml:space="preserve">, Aboriginal and Torres Islander Community Controlled Organisations, multi-cultural organisations, community members, Elders, </w:t>
            </w:r>
            <w:r w:rsidRPr="00A86FF7">
              <w:rPr>
                <w:rFonts w:ascii="Arial" w:hAnsi="Arial" w:cs="Arial"/>
              </w:rPr>
              <w:t xml:space="preserve">language services) </w:t>
            </w:r>
          </w:p>
          <w:p w14:paraId="260AFB84" w14:textId="08BD47ED" w:rsidR="00432087" w:rsidRPr="00A86FF7" w:rsidRDefault="00CC76AA" w:rsidP="008E3BD6">
            <w:pPr>
              <w:pStyle w:val="ListParagraph"/>
              <w:widowControl w:val="0"/>
              <w:numPr>
                <w:ilvl w:val="0"/>
                <w:numId w:val="3"/>
              </w:numPr>
              <w:spacing w:before="144" w:after="144"/>
              <w:ind w:left="357" w:hanging="357"/>
              <w:rPr>
                <w:rFonts w:ascii="Arial" w:hAnsi="Arial" w:cs="Arial"/>
              </w:rPr>
            </w:pPr>
            <w:r w:rsidRPr="00A86FF7">
              <w:rPr>
                <w:rFonts w:ascii="Arial" w:hAnsi="Arial" w:cs="Arial"/>
              </w:rPr>
              <w:lastRenderedPageBreak/>
              <w:t>Feedback from p</w:t>
            </w:r>
            <w:r w:rsidR="0070283C" w:rsidRPr="00A86FF7">
              <w:rPr>
                <w:rFonts w:ascii="Arial" w:hAnsi="Arial" w:cs="Arial"/>
              </w:rPr>
              <w:t xml:space="preserve">eople using services </w:t>
            </w:r>
            <w:r w:rsidR="00432087" w:rsidRPr="00A86FF7">
              <w:rPr>
                <w:rFonts w:ascii="Arial" w:hAnsi="Arial" w:cs="Arial"/>
              </w:rPr>
              <w:t>and</w:t>
            </w:r>
            <w:r w:rsidR="0070283C" w:rsidRPr="00A86FF7">
              <w:rPr>
                <w:rFonts w:ascii="Arial" w:hAnsi="Arial" w:cs="Arial"/>
              </w:rPr>
              <w:t xml:space="preserve"> their representative</w:t>
            </w:r>
            <w:r w:rsidR="00D8262F" w:rsidRPr="00A86FF7">
              <w:rPr>
                <w:rFonts w:ascii="Arial" w:hAnsi="Arial" w:cs="Arial"/>
              </w:rPr>
              <w:t xml:space="preserve">s </w:t>
            </w:r>
            <w:r w:rsidR="0070283C" w:rsidRPr="00A86FF7">
              <w:rPr>
                <w:rFonts w:ascii="Arial" w:hAnsi="Arial" w:cs="Arial"/>
              </w:rPr>
              <w:t>/</w:t>
            </w:r>
            <w:r w:rsidR="00D8262F" w:rsidRPr="00A86FF7">
              <w:rPr>
                <w:rFonts w:ascii="Arial" w:hAnsi="Arial" w:cs="Arial"/>
              </w:rPr>
              <w:t xml:space="preserve"> </w:t>
            </w:r>
            <w:r w:rsidR="0070283C" w:rsidRPr="00A86FF7">
              <w:rPr>
                <w:rFonts w:ascii="Arial" w:hAnsi="Arial" w:cs="Arial"/>
              </w:rPr>
              <w:t xml:space="preserve">support persons </w:t>
            </w:r>
            <w:r w:rsidR="00C77D80" w:rsidRPr="00C77D80">
              <w:rPr>
                <w:rFonts w:ascii="Arial" w:hAnsi="Arial" w:cs="Arial"/>
              </w:rPr>
              <w:t xml:space="preserve">(where relevant) </w:t>
            </w:r>
            <w:r w:rsidR="00432087" w:rsidRPr="00A86FF7">
              <w:rPr>
                <w:rFonts w:ascii="Arial" w:hAnsi="Arial" w:cs="Arial"/>
              </w:rPr>
              <w:t>confirm</w:t>
            </w:r>
            <w:r w:rsidRPr="00A86FF7">
              <w:rPr>
                <w:rFonts w:ascii="Arial" w:hAnsi="Arial" w:cs="Arial"/>
              </w:rPr>
              <w:t>s</w:t>
            </w:r>
            <w:r w:rsidR="00432087" w:rsidRPr="00A86FF7">
              <w:rPr>
                <w:rFonts w:ascii="Arial" w:hAnsi="Arial" w:cs="Arial"/>
              </w:rPr>
              <w:t xml:space="preserve"> that they have been informed of their right to </w:t>
            </w:r>
            <w:r w:rsidRPr="00A86FF7">
              <w:rPr>
                <w:rFonts w:ascii="Arial" w:hAnsi="Arial" w:cs="Arial"/>
              </w:rPr>
              <w:t>have a support person or an</w:t>
            </w:r>
            <w:r w:rsidR="00432087" w:rsidRPr="00A86FF7">
              <w:rPr>
                <w:rFonts w:ascii="Arial" w:hAnsi="Arial" w:cs="Arial"/>
              </w:rPr>
              <w:t xml:space="preserve"> advocate, and are supported to do so at any stage of service delivery </w:t>
            </w:r>
          </w:p>
        </w:tc>
      </w:tr>
    </w:tbl>
    <w:p w14:paraId="0AAF0662" w14:textId="77777777" w:rsidR="001A0A74" w:rsidRPr="00A86FF7" w:rsidRDefault="001A0A74">
      <w:pPr>
        <w:spacing w:before="144" w:after="144"/>
      </w:pPr>
      <w:r w:rsidRPr="00A86FF7">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A86FF7" w14:paraId="38C907A1"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31B99D01" w14:textId="77777777" w:rsidR="00A04A68" w:rsidRPr="00A86FF7" w:rsidRDefault="00A04A68" w:rsidP="00A25BDE">
            <w:pPr>
              <w:spacing w:before="120" w:after="120" w:line="240" w:lineRule="auto"/>
              <w:rPr>
                <w:rFonts w:cs="Arial"/>
                <w:color w:val="44546A" w:themeColor="text2"/>
              </w:rPr>
            </w:pPr>
            <w:r w:rsidRPr="00A25BDE">
              <w:rPr>
                <w:b/>
                <w:color w:val="00293F"/>
                <w:sz w:val="28"/>
                <w:szCs w:val="28"/>
              </w:rPr>
              <w:lastRenderedPageBreak/>
              <w:t>Standard 4: Safety, Wellbeing and Rights</w:t>
            </w:r>
          </w:p>
        </w:tc>
      </w:tr>
      <w:tr w:rsidR="00A04A68" w:rsidRPr="00A86FF7" w14:paraId="2D7D7B00"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13368448" w14:textId="77777777" w:rsidR="00A04A68" w:rsidRPr="00A86FF7" w:rsidRDefault="00A04A68" w:rsidP="00A04A68">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The safety, wellbeing and human and legal rights of people using services are protected and promoted.</w:t>
            </w:r>
          </w:p>
        </w:tc>
      </w:tr>
      <w:tr w:rsidR="00A04A68" w:rsidRPr="00A86FF7" w14:paraId="74771366"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41E4755C" w14:textId="77777777" w:rsidR="00A04A68" w:rsidRPr="00A86FF7" w:rsidRDefault="00A04A68" w:rsidP="00A04A68">
            <w:pPr>
              <w:widowControl w:val="0"/>
              <w:spacing w:before="120" w:after="120"/>
              <w:rPr>
                <w:rFonts w:cs="Arial"/>
                <w:b/>
                <w:bCs/>
                <w:color w:val="000000"/>
              </w:rPr>
            </w:pPr>
            <w:r w:rsidRPr="00A86FF7">
              <w:rPr>
                <w:rFonts w:cs="Arial"/>
                <w:b/>
                <w:color w:val="00293F"/>
                <w:szCs w:val="22"/>
              </w:rPr>
              <w:t>Context:</w:t>
            </w:r>
            <w:r w:rsidRPr="00A86FF7">
              <w:rPr>
                <w:rFonts w:cs="Arial"/>
                <w:szCs w:val="22"/>
              </w:rPr>
              <w:t xml:space="preserve"> </w:t>
            </w:r>
            <w:r w:rsidRPr="00A86FF7">
              <w:rPr>
                <w:rFonts w:cs="Arial"/>
                <w:color w:val="000000"/>
                <w:szCs w:val="22"/>
              </w:rPr>
              <w:t>The organisation upholds the legal and human rights of people using services. This includes people’s right to receive services that protect and promote their safety and wellbeing, participation and choice.</w:t>
            </w:r>
          </w:p>
        </w:tc>
      </w:tr>
      <w:tr w:rsidR="00A04A68" w:rsidRPr="00A86FF7" w14:paraId="2E3F6B28" w14:textId="77777777" w:rsidTr="005211D1">
        <w:trPr>
          <w:trHeight w:val="200"/>
        </w:trPr>
        <w:tc>
          <w:tcPr>
            <w:tcW w:w="9980" w:type="dxa"/>
            <w:gridSpan w:val="2"/>
            <w:tcBorders>
              <w:top w:val="single" w:sz="12" w:space="0" w:color="004062"/>
              <w:left w:val="nil"/>
              <w:bottom w:val="nil"/>
              <w:right w:val="nil"/>
            </w:tcBorders>
            <w:shd w:val="clear" w:color="auto" w:fill="FFFFFF" w:themeFill="background1"/>
            <w:vAlign w:val="center"/>
          </w:tcPr>
          <w:p w14:paraId="17302D1D" w14:textId="77777777" w:rsidR="00A04A68" w:rsidRPr="00A86FF7" w:rsidRDefault="00A04A68" w:rsidP="00A04A68">
            <w:pPr>
              <w:widowControl w:val="0"/>
              <w:spacing w:after="0"/>
              <w:rPr>
                <w:rFonts w:cs="Arial"/>
                <w:b/>
                <w:bCs/>
                <w:color w:val="000000"/>
              </w:rPr>
            </w:pPr>
          </w:p>
        </w:tc>
      </w:tr>
      <w:tr w:rsidR="00432087" w:rsidRPr="00A86FF7" w14:paraId="09047B97" w14:textId="77777777" w:rsidTr="00A04A68">
        <w:trPr>
          <w:trHeight w:val="407"/>
        </w:trPr>
        <w:tc>
          <w:tcPr>
            <w:tcW w:w="9980" w:type="dxa"/>
            <w:gridSpan w:val="2"/>
            <w:tcBorders>
              <w:top w:val="nil"/>
              <w:left w:val="nil"/>
              <w:bottom w:val="nil"/>
              <w:right w:val="nil"/>
            </w:tcBorders>
            <w:shd w:val="clear" w:color="auto" w:fill="004062"/>
            <w:vAlign w:val="center"/>
          </w:tcPr>
          <w:p w14:paraId="454BD3AD" w14:textId="5A1707A7" w:rsidR="00432087" w:rsidRPr="00A86FF7" w:rsidRDefault="00432087" w:rsidP="004A31EE">
            <w:pPr>
              <w:spacing w:before="120" w:after="120"/>
            </w:pPr>
            <w:bookmarkStart w:id="175" w:name="_Toc24100981"/>
            <w:r w:rsidRPr="00E519D0">
              <w:rPr>
                <w:rStyle w:val="Heading3Char"/>
              </w:rPr>
              <w:t>Indicator 4.5</w:t>
            </w:r>
            <w:bookmarkEnd w:id="175"/>
            <w:r w:rsidRPr="004A31EE">
              <w:rPr>
                <w:b/>
                <w:sz w:val="24"/>
              </w:rPr>
              <w:t>: The organisation has processes that demonstrate the right of the individual to participate and make choices about the services received.</w:t>
            </w:r>
          </w:p>
        </w:tc>
      </w:tr>
      <w:tr w:rsidR="0081195F" w:rsidRPr="0081195F" w14:paraId="6245E26F" w14:textId="77777777" w:rsidTr="00A04A68">
        <w:trPr>
          <w:trHeight w:val="407"/>
        </w:trPr>
        <w:tc>
          <w:tcPr>
            <w:tcW w:w="9980" w:type="dxa"/>
            <w:gridSpan w:val="2"/>
            <w:tcBorders>
              <w:top w:val="nil"/>
              <w:left w:val="nil"/>
              <w:bottom w:val="nil"/>
              <w:right w:val="nil"/>
            </w:tcBorders>
            <w:shd w:val="clear" w:color="auto" w:fill="auto"/>
            <w:vAlign w:val="center"/>
          </w:tcPr>
          <w:p w14:paraId="7BF43298" w14:textId="77777777" w:rsidR="00432087" w:rsidRPr="0081195F" w:rsidRDefault="00432087" w:rsidP="00EA2A17">
            <w:pPr>
              <w:widowControl w:val="0"/>
              <w:spacing w:after="0"/>
              <w:ind w:left="113" w:hanging="113"/>
              <w:rPr>
                <w:bCs/>
                <w:color w:val="000000" w:themeColor="text1"/>
                <w:szCs w:val="22"/>
              </w:rPr>
            </w:pPr>
            <w:r w:rsidRPr="0081195F">
              <w:rPr>
                <w:bCs/>
                <w:color w:val="000000" w:themeColor="text1"/>
                <w:szCs w:val="22"/>
              </w:rPr>
              <w:t>The interpretation of this indicator:</w:t>
            </w:r>
          </w:p>
        </w:tc>
      </w:tr>
      <w:tr w:rsidR="00432087" w:rsidRPr="00A86FF7" w14:paraId="2F8C5812" w14:textId="77777777" w:rsidTr="00A04A68">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2E0CA7D9" w14:textId="77777777" w:rsidR="00432087" w:rsidRPr="00A86FF7" w:rsidRDefault="00432087" w:rsidP="0014483F">
            <w:pPr>
              <w:pStyle w:val="ListParagraph"/>
              <w:widowControl w:val="0"/>
              <w:numPr>
                <w:ilvl w:val="0"/>
                <w:numId w:val="4"/>
              </w:numPr>
              <w:spacing w:after="0"/>
              <w:ind w:left="357" w:hanging="357"/>
              <w:rPr>
                <w:rFonts w:ascii="Arial" w:hAnsi="Arial" w:cs="Arial"/>
              </w:rPr>
            </w:pPr>
            <w:r w:rsidRPr="00A86FF7">
              <w:rPr>
                <w:rFonts w:ascii="Arial" w:hAnsi="Arial" w:cs="Arial"/>
              </w:rPr>
              <w:t>Reasonable care is taken to avoid risks, without unduly limiting the ability of the person using services to take responsibility for their own decisions and choices.</w:t>
            </w:r>
          </w:p>
          <w:p w14:paraId="368FFC69" w14:textId="77777777" w:rsidR="00432087" w:rsidRPr="00A86FF7" w:rsidRDefault="00432087" w:rsidP="00DA1606">
            <w:pPr>
              <w:pStyle w:val="ListParagraph"/>
              <w:widowControl w:val="0"/>
              <w:numPr>
                <w:ilvl w:val="0"/>
                <w:numId w:val="4"/>
              </w:numPr>
              <w:spacing w:before="144" w:after="144"/>
              <w:ind w:left="357" w:hanging="357"/>
              <w:rPr>
                <w:rFonts w:ascii="Arial" w:hAnsi="Arial" w:cs="Arial"/>
              </w:rPr>
            </w:pPr>
            <w:r w:rsidRPr="00A86FF7">
              <w:rPr>
                <w:rFonts w:ascii="Arial" w:hAnsi="Arial" w:cs="Arial"/>
              </w:rPr>
              <w:t>Organisations should consider what barriers there might be that could limit participation and address these.</w:t>
            </w:r>
          </w:p>
          <w:p w14:paraId="4CD3140C" w14:textId="77777777" w:rsidR="00432087" w:rsidRPr="00A86FF7" w:rsidRDefault="00432087" w:rsidP="00DA1606">
            <w:pPr>
              <w:pStyle w:val="ListParagraph"/>
              <w:widowControl w:val="0"/>
              <w:numPr>
                <w:ilvl w:val="0"/>
                <w:numId w:val="4"/>
              </w:numPr>
              <w:spacing w:before="144" w:after="144"/>
              <w:ind w:left="357" w:hanging="357"/>
              <w:rPr>
                <w:rFonts w:ascii="Arial" w:hAnsi="Arial" w:cs="Arial"/>
              </w:rPr>
            </w:pPr>
            <w:r w:rsidRPr="00A86FF7">
              <w:rPr>
                <w:rFonts w:ascii="Arial" w:hAnsi="Arial" w:cs="Arial"/>
              </w:rPr>
              <w:t>People using services are aware of, and take responsibility for, choices over their lives and move towards self-reliance and inclusion into the community.</w:t>
            </w:r>
          </w:p>
          <w:p w14:paraId="58B4EA46" w14:textId="77777777" w:rsidR="00432087" w:rsidRPr="00A86FF7" w:rsidRDefault="00432087" w:rsidP="00DA1606">
            <w:pPr>
              <w:pStyle w:val="ListParagraph"/>
              <w:widowControl w:val="0"/>
              <w:numPr>
                <w:ilvl w:val="0"/>
                <w:numId w:val="4"/>
              </w:numPr>
              <w:spacing w:before="144" w:after="144"/>
              <w:ind w:left="357" w:hanging="357"/>
              <w:rPr>
                <w:rFonts w:ascii="Arial" w:hAnsi="Arial" w:cs="Arial"/>
              </w:rPr>
            </w:pPr>
            <w:r w:rsidRPr="00A86FF7">
              <w:rPr>
                <w:rFonts w:ascii="Arial" w:hAnsi="Arial" w:cs="Arial"/>
              </w:rPr>
              <w:t>The independence of people using services is supported, fostered and encouraged.</w:t>
            </w:r>
          </w:p>
        </w:tc>
      </w:tr>
      <w:tr w:rsidR="00432087" w:rsidRPr="0014483F" w14:paraId="5802F6C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9980" w:type="dxa"/>
            <w:gridSpan w:val="2"/>
            <w:shd w:val="clear" w:color="auto" w:fill="004062"/>
            <w:vAlign w:val="center"/>
          </w:tcPr>
          <w:p w14:paraId="361B7FCF" w14:textId="77777777" w:rsidR="00432087" w:rsidRPr="0014483F"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14483F">
              <w:rPr>
                <w:bCs/>
                <w:color w:val="FFFFFF"/>
                <w:szCs w:val="22"/>
              </w:rPr>
              <w:t xml:space="preserve">As a part of meeting Indicator 4.5, organisations </w:t>
            </w:r>
            <w:r w:rsidRPr="0014483F">
              <w:rPr>
                <w:bCs/>
                <w:color w:val="FFFFFF"/>
                <w:szCs w:val="22"/>
                <w:u w:val="single"/>
              </w:rPr>
              <w:t>must</w:t>
            </w:r>
            <w:r w:rsidRPr="0014483F">
              <w:rPr>
                <w:bCs/>
                <w:color w:val="FFFFFF"/>
                <w:szCs w:val="22"/>
              </w:rPr>
              <w:t xml:space="preserve"> demonstrate the common mandatory evidence requirements </w:t>
            </w:r>
            <w:r w:rsidRPr="0014483F">
              <w:rPr>
                <w:bCs/>
                <w:color w:val="FFFFFF"/>
                <w:szCs w:val="22"/>
                <w:u w:val="single"/>
              </w:rPr>
              <w:t>and</w:t>
            </w:r>
            <w:r w:rsidRPr="0014483F">
              <w:rPr>
                <w:bCs/>
                <w:color w:val="FFFFFF"/>
                <w:szCs w:val="22"/>
              </w:rPr>
              <w:t xml:space="preserve"> relevant service specific requirements detailed below</w:t>
            </w:r>
          </w:p>
        </w:tc>
      </w:tr>
      <w:tr w:rsidR="00432087" w:rsidRPr="00A86FF7" w14:paraId="049CCD84"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2"/>
        </w:trPr>
        <w:tc>
          <w:tcPr>
            <w:tcW w:w="1696" w:type="dxa"/>
            <w:shd w:val="clear" w:color="auto" w:fill="004062"/>
            <w:vAlign w:val="center"/>
          </w:tcPr>
          <w:p w14:paraId="04C2DEB5" w14:textId="112B6B87" w:rsidR="00432087" w:rsidRPr="00A86FF7" w:rsidRDefault="00791CC8" w:rsidP="00E86A73">
            <w:pPr>
              <w:widowControl w:val="0"/>
              <w:tabs>
                <w:tab w:val="left" w:pos="360"/>
              </w:tabs>
              <w:autoSpaceDE w:val="0"/>
              <w:autoSpaceDN w:val="0"/>
              <w:adjustRightInd w:val="0"/>
              <w:spacing w:before="144" w:after="144"/>
              <w:rPr>
                <w:rFonts w:cs="Arial"/>
                <w:b/>
                <w:bCs/>
                <w:color w:val="FFFFFF"/>
              </w:rPr>
            </w:pPr>
            <w:r w:rsidRPr="00791CC8">
              <w:rPr>
                <w:rFonts w:ascii="Times New Roman" w:eastAsia="Calibri" w:hAnsi="Times New Roman"/>
                <w:noProof/>
                <w:sz w:val="24"/>
              </w:rPr>
              <mc:AlternateContent>
                <mc:Choice Requires="wps">
                  <w:drawing>
                    <wp:anchor distT="0" distB="0" distL="114300" distR="114300" simplePos="0" relativeHeight="252409856" behindDoc="0" locked="1" layoutInCell="1" allowOverlap="0" wp14:anchorId="49C8E010" wp14:editId="70366C30">
                      <wp:simplePos x="0" y="0"/>
                      <wp:positionH relativeFrom="margin">
                        <wp:posOffset>-76200</wp:posOffset>
                      </wp:positionH>
                      <wp:positionV relativeFrom="page">
                        <wp:posOffset>-29845</wp:posOffset>
                      </wp:positionV>
                      <wp:extent cx="1044000" cy="540000"/>
                      <wp:effectExtent l="0" t="0" r="3810" b="0"/>
                      <wp:wrapNone/>
                      <wp:docPr id="84" name="Pentagon 84"/>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100DC78" w14:textId="77777777" w:rsidR="004A79D2" w:rsidRPr="00244135" w:rsidRDefault="004A79D2" w:rsidP="00AC1E8F">
                                  <w:pPr>
                                    <w:spacing w:after="0" w:line="240" w:lineRule="auto"/>
                                    <w:rPr>
                                      <w:b/>
                                      <w:color w:val="000000" w:themeColor="text1"/>
                                      <w:sz w:val="20"/>
                                      <w:szCs w:val="20"/>
                                    </w:rPr>
                                  </w:pPr>
                                  <w:r w:rsidRPr="00244135">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E010" id="Pentagon 84" o:spid="_x0000_s1102" type="#_x0000_t15" style="position:absolute;margin-left:-6pt;margin-top:-2.35pt;width:82.2pt;height:42.5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" o:allowoverlap="f" adj="16014" fillcolor="#ff6" stroked="f" strokeweight="1pt">
                      <v:textbox>
                        <w:txbxContent>
                          <w:p w14:paraId="0100DC78" w14:textId="77777777" w:rsidR="004A79D2" w:rsidRPr="00244135" w:rsidRDefault="004A79D2" w:rsidP="00AC1E8F">
                            <w:pPr>
                              <w:spacing w:after="0" w:line="240" w:lineRule="auto"/>
                              <w:rPr>
                                <w:b/>
                                <w:color w:val="000000" w:themeColor="text1"/>
                                <w:sz w:val="20"/>
                                <w:szCs w:val="20"/>
                              </w:rPr>
                            </w:pPr>
                            <w:r w:rsidRPr="00244135">
                              <w:rPr>
                                <w:b/>
                                <w:color w:val="000000" w:themeColor="text1"/>
                                <w:sz w:val="20"/>
                                <w:szCs w:val="20"/>
                              </w:rPr>
                              <w:t>Common</w:t>
                            </w:r>
                          </w:p>
                        </w:txbxContent>
                      </v:textbox>
                      <w10:wrap anchorx="margin" anchory="page"/>
                      <w10:anchorlock/>
                    </v:shape>
                  </w:pict>
                </mc:Fallback>
              </mc:AlternateContent>
            </w:r>
          </w:p>
        </w:tc>
        <w:tc>
          <w:tcPr>
            <w:tcW w:w="8284" w:type="dxa"/>
            <w:shd w:val="clear" w:color="auto" w:fill="auto"/>
            <w:vAlign w:val="center"/>
          </w:tcPr>
          <w:p w14:paraId="42E67D20" w14:textId="77777777" w:rsidR="00432087" w:rsidRPr="006A373F" w:rsidRDefault="00432087" w:rsidP="005211D1">
            <w:pPr>
              <w:widowControl w:val="0"/>
              <w:numPr>
                <w:ilvl w:val="0"/>
                <w:numId w:val="2"/>
              </w:numPr>
              <w:spacing w:before="144" w:after="144" w:line="240" w:lineRule="auto"/>
              <w:rPr>
                <w:color w:val="000000" w:themeColor="text1"/>
              </w:rPr>
            </w:pPr>
            <w:r w:rsidRPr="00A86FF7">
              <w:rPr>
                <w:color w:val="000000" w:themeColor="text1"/>
              </w:rPr>
              <w:t xml:space="preserve">Evidence that people using services are given opportunities to participate as fully as </w:t>
            </w:r>
            <w:r w:rsidRPr="006A373F">
              <w:rPr>
                <w:color w:val="000000" w:themeColor="text1"/>
              </w:rPr>
              <w:t>possible and make choices about the services they receive.</w:t>
            </w:r>
          </w:p>
          <w:p w14:paraId="68BD9369" w14:textId="77777777" w:rsidR="00746791" w:rsidRPr="006A373F" w:rsidRDefault="00746791" w:rsidP="00746791">
            <w:pPr>
              <w:widowControl w:val="0"/>
              <w:numPr>
                <w:ilvl w:val="0"/>
                <w:numId w:val="2"/>
              </w:numPr>
              <w:spacing w:before="144" w:after="144" w:line="240" w:lineRule="auto"/>
            </w:pPr>
            <w:r w:rsidRPr="006A373F">
              <w:t>Services</w:t>
            </w:r>
            <w:r w:rsidRPr="006A373F">
              <w:rPr>
                <w:color w:val="000000" w:themeColor="text1"/>
              </w:rPr>
              <w:t xml:space="preserve"> are delivered in a manner that is least intrusive while:</w:t>
            </w:r>
          </w:p>
          <w:p w14:paraId="37DD69A9" w14:textId="77777777" w:rsidR="00746791" w:rsidRPr="006A373F" w:rsidRDefault="00746791" w:rsidP="00746791">
            <w:pPr>
              <w:widowControl w:val="0"/>
              <w:numPr>
                <w:ilvl w:val="1"/>
                <w:numId w:val="10"/>
              </w:numPr>
              <w:spacing w:before="144" w:after="144" w:line="276" w:lineRule="auto"/>
              <w:ind w:left="714" w:hanging="357"/>
              <w:contextualSpacing/>
            </w:pPr>
            <w:r w:rsidRPr="006A373F">
              <w:rPr>
                <w:color w:val="000000" w:themeColor="text1"/>
              </w:rPr>
              <w:t xml:space="preserve">maintaining the </w:t>
            </w:r>
            <w:r w:rsidRPr="006A373F">
              <w:t>safety</w:t>
            </w:r>
            <w:r w:rsidRPr="006A373F">
              <w:rPr>
                <w:color w:val="000000" w:themeColor="text1"/>
              </w:rPr>
              <w:t>, wellbeing and rights of people using services; and</w:t>
            </w:r>
          </w:p>
          <w:p w14:paraId="1F5B1762" w14:textId="12D0CD18" w:rsidR="00432087" w:rsidRPr="00A86FF7" w:rsidRDefault="00746791" w:rsidP="00704827">
            <w:pPr>
              <w:widowControl w:val="0"/>
              <w:numPr>
                <w:ilvl w:val="1"/>
                <w:numId w:val="10"/>
              </w:numPr>
              <w:spacing w:before="144" w:after="144" w:line="276" w:lineRule="auto"/>
              <w:ind w:left="714" w:hanging="357"/>
              <w:contextualSpacing/>
            </w:pPr>
            <w:r w:rsidRPr="006A373F">
              <w:rPr>
                <w:color w:val="000000" w:themeColor="text1"/>
              </w:rPr>
              <w:t>having regard to people using services’ human rights including consideration of whether</w:t>
            </w:r>
            <w:r w:rsidRPr="006A373F">
              <w:t xml:space="preserve"> any limitation of human rights </w:t>
            </w:r>
            <w:r w:rsidR="00704827">
              <w:t xml:space="preserve">is consistent with </w:t>
            </w:r>
            <w:r w:rsidR="00A04F8F" w:rsidRPr="006A373F">
              <w:t xml:space="preserve">Section 13 of the </w:t>
            </w:r>
            <w:r w:rsidR="004A79D2" w:rsidRPr="004A79D2">
              <w:rPr>
                <w:i/>
              </w:rPr>
              <w:t>Human Rights Act 2019</w:t>
            </w:r>
            <w:r w:rsidRPr="006A373F">
              <w:t>.</w:t>
            </w:r>
          </w:p>
        </w:tc>
      </w:tr>
      <w:tr w:rsidR="00432087" w:rsidRPr="00A86FF7" w14:paraId="3E111735"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8"/>
        </w:trPr>
        <w:tc>
          <w:tcPr>
            <w:tcW w:w="1696" w:type="dxa"/>
            <w:tcBorders>
              <w:bottom w:val="single" w:sz="4" w:space="0" w:color="auto"/>
            </w:tcBorders>
            <w:shd w:val="clear" w:color="auto" w:fill="004062"/>
            <w:vAlign w:val="center"/>
          </w:tcPr>
          <w:p w14:paraId="0E84FC4D" w14:textId="2D27B4C8" w:rsidR="00432087" w:rsidRPr="00A86FF7" w:rsidRDefault="00791CC8" w:rsidP="00E86A73">
            <w:pPr>
              <w:widowControl w:val="0"/>
              <w:tabs>
                <w:tab w:val="left" w:pos="360"/>
              </w:tabs>
              <w:autoSpaceDE w:val="0"/>
              <w:autoSpaceDN w:val="0"/>
              <w:adjustRightInd w:val="0"/>
              <w:spacing w:before="144" w:after="144"/>
              <w:rPr>
                <w:rFonts w:cs="Arial"/>
                <w:b/>
                <w:bCs/>
                <w:color w:val="FFFFFF"/>
              </w:rPr>
            </w:pPr>
            <w:r w:rsidRPr="00791CC8">
              <w:rPr>
                <w:rFonts w:ascii="Times New Roman" w:eastAsia="Calibri" w:hAnsi="Times New Roman"/>
                <w:noProof/>
                <w:sz w:val="24"/>
              </w:rPr>
              <mc:AlternateContent>
                <mc:Choice Requires="wps">
                  <w:drawing>
                    <wp:anchor distT="0" distB="0" distL="114300" distR="114300" simplePos="0" relativeHeight="252411904" behindDoc="0" locked="1" layoutInCell="1" allowOverlap="0" wp14:anchorId="674F31B3" wp14:editId="7C6CF419">
                      <wp:simplePos x="0" y="0"/>
                      <wp:positionH relativeFrom="margin">
                        <wp:posOffset>-76200</wp:posOffset>
                      </wp:positionH>
                      <wp:positionV relativeFrom="page">
                        <wp:posOffset>-151130</wp:posOffset>
                      </wp:positionV>
                      <wp:extent cx="1044000" cy="576000"/>
                      <wp:effectExtent l="0" t="0" r="3810" b="0"/>
                      <wp:wrapNone/>
                      <wp:docPr id="85" name="Pentagon 85"/>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4F43EAC3" w14:textId="77777777" w:rsidR="004A79D2" w:rsidRPr="00054D55" w:rsidRDefault="004A79D2" w:rsidP="0024413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F31B3" id="Pentagon 85" o:spid="_x0000_s1103" type="#_x0000_t15" style="position:absolute;margin-left:-6pt;margin-top:-11.9pt;width:82.2pt;height:45.3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" o:allowoverlap="f" adj="15641" fillcolor="#427cbf" stroked="f" strokeweight="1pt">
                      <v:textbox>
                        <w:txbxContent>
                          <w:p w14:paraId="4F43EAC3" w14:textId="77777777" w:rsidR="004A79D2" w:rsidRPr="00054D55" w:rsidRDefault="004A79D2" w:rsidP="0024413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tcBorders>
              <w:bottom w:val="single" w:sz="4" w:space="0" w:color="auto"/>
            </w:tcBorders>
            <w:shd w:val="clear" w:color="auto" w:fill="E7E6E6" w:themeFill="background2"/>
            <w:vAlign w:val="center"/>
          </w:tcPr>
          <w:p w14:paraId="1ECFC40E" w14:textId="77777777" w:rsidR="00432087" w:rsidRPr="00A86FF7" w:rsidRDefault="00432087" w:rsidP="005211D1">
            <w:pPr>
              <w:widowControl w:val="0"/>
              <w:numPr>
                <w:ilvl w:val="0"/>
                <w:numId w:val="2"/>
              </w:numPr>
              <w:spacing w:before="120" w:after="60" w:line="240" w:lineRule="auto"/>
              <w:ind w:left="357" w:hanging="357"/>
              <w:rPr>
                <w:color w:val="000000" w:themeColor="text1"/>
              </w:rPr>
            </w:pPr>
            <w:r w:rsidRPr="00A86FF7">
              <w:rPr>
                <w:color w:val="000000" w:themeColor="text1"/>
              </w:rPr>
              <w:t>Implemented processes relating to participation and choice that have regard to:</w:t>
            </w:r>
          </w:p>
          <w:p w14:paraId="23A11BC3" w14:textId="77777777" w:rsidR="00432087" w:rsidRPr="00A86FF7" w:rsidRDefault="00432087" w:rsidP="005211D1">
            <w:pPr>
              <w:widowControl w:val="0"/>
              <w:numPr>
                <w:ilvl w:val="1"/>
                <w:numId w:val="10"/>
              </w:numPr>
              <w:spacing w:before="60" w:after="60" w:line="240" w:lineRule="auto"/>
              <w:ind w:left="714" w:hanging="357"/>
              <w:contextualSpacing/>
            </w:pPr>
            <w:r w:rsidRPr="00A86FF7">
              <w:t xml:space="preserve">the </w:t>
            </w:r>
            <w:r w:rsidRPr="00A86FF7">
              <w:rPr>
                <w:i/>
              </w:rPr>
              <w:t>Charter of Rights for a Child in Care</w:t>
            </w:r>
            <w:r w:rsidRPr="00A86FF7">
              <w:t xml:space="preserve"> (Schedule 1 </w:t>
            </w:r>
            <w:r w:rsidRPr="00A86FF7">
              <w:rPr>
                <w:i/>
              </w:rPr>
              <w:t>Child Protection Act 1999</w:t>
            </w:r>
            <w:r w:rsidR="00B45E7B" w:rsidRPr="00A86FF7">
              <w:rPr>
                <w:i/>
              </w:rPr>
              <w:t>)</w:t>
            </w:r>
          </w:p>
          <w:p w14:paraId="76B2D709" w14:textId="77777777" w:rsidR="00432087" w:rsidRPr="00A86FF7" w:rsidRDefault="00432087" w:rsidP="005211D1">
            <w:pPr>
              <w:widowControl w:val="0"/>
              <w:numPr>
                <w:ilvl w:val="1"/>
                <w:numId w:val="10"/>
              </w:numPr>
              <w:spacing w:before="144" w:after="144" w:line="240" w:lineRule="auto"/>
              <w:ind w:left="714" w:hanging="357"/>
              <w:contextualSpacing/>
            </w:pPr>
            <w:r w:rsidRPr="00A86FF7">
              <w:t xml:space="preserve">the delivery of services in accordance with the </w:t>
            </w:r>
            <w:r w:rsidRPr="00A86FF7">
              <w:rPr>
                <w:i/>
              </w:rPr>
              <w:t>Statement of Standards</w:t>
            </w:r>
            <w:r w:rsidRPr="00A86FF7">
              <w:t xml:space="preserve"> </w:t>
            </w:r>
            <w:r w:rsidR="00B45E7B" w:rsidRPr="00A86FF7">
              <w:t>(s</w:t>
            </w:r>
            <w:r w:rsidRPr="00A86FF7">
              <w:t xml:space="preserve">ection 122 </w:t>
            </w:r>
            <w:r w:rsidRPr="00A86FF7">
              <w:rPr>
                <w:i/>
              </w:rPr>
              <w:t>Child Protection Act 1999</w:t>
            </w:r>
            <w:r w:rsidR="00B45E7B" w:rsidRPr="00A86FF7">
              <w:rPr>
                <w:i/>
              </w:rPr>
              <w:t>)</w:t>
            </w:r>
          </w:p>
          <w:p w14:paraId="45F0743F" w14:textId="77777777" w:rsidR="00432087" w:rsidRPr="00A86FF7" w:rsidRDefault="00432087" w:rsidP="005211D1">
            <w:pPr>
              <w:widowControl w:val="0"/>
              <w:numPr>
                <w:ilvl w:val="1"/>
                <w:numId w:val="10"/>
              </w:numPr>
              <w:spacing w:before="144" w:after="144" w:line="240" w:lineRule="auto"/>
              <w:ind w:left="714" w:hanging="357"/>
              <w:contextualSpacing/>
            </w:pPr>
            <w:r w:rsidRPr="00A86FF7">
              <w:t xml:space="preserve">the Case Plan prepared by </w:t>
            </w:r>
            <w:r w:rsidR="00DC2EF2" w:rsidRPr="00A86FF7">
              <w:t>DCSYW</w:t>
            </w:r>
            <w:r w:rsidRPr="00A86FF7">
              <w:t>, if the Case Plan has been made available to the organisation.</w:t>
            </w:r>
          </w:p>
          <w:p w14:paraId="34A87805" w14:textId="77777777" w:rsidR="00432087" w:rsidRPr="00A86FF7" w:rsidRDefault="00432087" w:rsidP="005211D1">
            <w:pPr>
              <w:widowControl w:val="0"/>
              <w:autoSpaceDE w:val="0"/>
              <w:autoSpaceDN w:val="0"/>
              <w:adjustRightInd w:val="0"/>
              <w:spacing w:before="144" w:after="144" w:line="240" w:lineRule="auto"/>
              <w:rPr>
                <w:rFonts w:cs="Arial"/>
                <w:i/>
              </w:rPr>
            </w:pPr>
            <w:r w:rsidRPr="00A86FF7">
              <w:rPr>
                <w:rFonts w:cs="Arial"/>
                <w:i/>
                <w:szCs w:val="22"/>
              </w:rPr>
              <w:t xml:space="preserve">Note: This indicator is </w:t>
            </w:r>
            <w:r w:rsidRPr="00A86FF7">
              <w:rPr>
                <w:rFonts w:cs="Arial"/>
                <w:i/>
                <w:szCs w:val="22"/>
                <w:u w:val="single"/>
              </w:rPr>
              <w:t>not applicable</w:t>
            </w:r>
            <w:r w:rsidRPr="00A86FF7">
              <w:rPr>
                <w:rFonts w:cs="Arial"/>
                <w:i/>
                <w:szCs w:val="22"/>
              </w:rPr>
              <w:t xml:space="preserve"> to Foster and Kinship Care services that do not provide direct care to children or young people.</w:t>
            </w:r>
          </w:p>
        </w:tc>
      </w:tr>
      <w:tr w:rsidR="00A62142" w:rsidRPr="00A86FF7" w14:paraId="4D29B315" w14:textId="77777777" w:rsidTr="00A04A68">
        <w:trPr>
          <w:trHeight w:val="391"/>
        </w:trPr>
        <w:tc>
          <w:tcPr>
            <w:tcW w:w="9980" w:type="dxa"/>
            <w:gridSpan w:val="2"/>
            <w:tcBorders>
              <w:top w:val="single" w:sz="4" w:space="0" w:color="auto"/>
              <w:left w:val="nil"/>
              <w:bottom w:val="nil"/>
              <w:right w:val="nil"/>
            </w:tcBorders>
            <w:shd w:val="clear" w:color="auto" w:fill="auto"/>
          </w:tcPr>
          <w:p w14:paraId="17E87DAA" w14:textId="77777777" w:rsidR="00A62142" w:rsidRPr="00A86FF7" w:rsidRDefault="00A62142" w:rsidP="0081195F">
            <w:pPr>
              <w:widowControl w:val="0"/>
              <w:spacing w:after="0"/>
              <w:rPr>
                <w:b/>
                <w:bCs/>
                <w:color w:val="FFFFFF" w:themeColor="background1"/>
                <w:szCs w:val="22"/>
              </w:rPr>
            </w:pPr>
          </w:p>
        </w:tc>
      </w:tr>
      <w:tr w:rsidR="005A5143" w:rsidRPr="00EA2A17" w14:paraId="0822600A" w14:textId="77777777" w:rsidTr="00A04A68">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7C0FE072" w14:textId="318A2C40" w:rsidR="00432087" w:rsidRPr="00EA2A17" w:rsidRDefault="00432087" w:rsidP="00EA2A17">
            <w:pPr>
              <w:widowControl w:val="0"/>
              <w:spacing w:after="0"/>
              <w:rPr>
                <w:bCs/>
                <w:color w:val="FFFFFF" w:themeColor="background1"/>
                <w:szCs w:val="22"/>
              </w:rPr>
            </w:pPr>
            <w:r w:rsidRPr="00EA2A17">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350B3174" w14:textId="77777777" w:rsidTr="00A04A68">
        <w:trPr>
          <w:trHeight w:val="391"/>
        </w:trPr>
        <w:tc>
          <w:tcPr>
            <w:tcW w:w="9980" w:type="dxa"/>
            <w:gridSpan w:val="2"/>
            <w:tcBorders>
              <w:top w:val="nil"/>
              <w:left w:val="nil"/>
              <w:bottom w:val="nil"/>
              <w:right w:val="nil"/>
            </w:tcBorders>
            <w:shd w:val="clear" w:color="auto" w:fill="auto"/>
          </w:tcPr>
          <w:p w14:paraId="7C63272D" w14:textId="77777777" w:rsidR="00AE6EBE" w:rsidRPr="00A86FF7" w:rsidRDefault="00AE6EBE" w:rsidP="008A6335">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Strategies (such as risk assessments, safety plans, service user and advocate feedback mechanisms) for identifying and addressing barriers to participation (such as language, culture, ability, safety or physical access to services) </w:t>
            </w:r>
          </w:p>
          <w:p w14:paraId="02E2ECB3" w14:textId="77777777" w:rsidR="00AE6EBE" w:rsidRPr="00A86FF7" w:rsidRDefault="00AE6EBE"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Process to ensure opportunities for people using service to make informed decisions and </w:t>
            </w:r>
            <w:r w:rsidRPr="00A86FF7">
              <w:rPr>
                <w:rFonts w:ascii="Arial" w:hAnsi="Arial" w:cs="Arial"/>
              </w:rPr>
              <w:lastRenderedPageBreak/>
              <w:t>choices about the services they receive, according to their individual needs (e.g. such as age, culture, gender identity, sexuality, religious beliefs, ability, communication needs)</w:t>
            </w:r>
          </w:p>
          <w:p w14:paraId="569F5289" w14:textId="5EF697B5" w:rsidR="00432087" w:rsidRPr="00A86FF7" w:rsidRDefault="00DE0BB8"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Publications </w:t>
            </w:r>
            <w:r w:rsidR="00EE7747" w:rsidRPr="00A86FF7">
              <w:rPr>
                <w:rFonts w:ascii="Arial" w:hAnsi="Arial" w:cs="Arial"/>
              </w:rPr>
              <w:t>promoting</w:t>
            </w:r>
            <w:r w:rsidRPr="00A86FF7">
              <w:rPr>
                <w:rFonts w:ascii="Arial" w:hAnsi="Arial" w:cs="Arial"/>
              </w:rPr>
              <w:t xml:space="preserve"> </w:t>
            </w:r>
            <w:r w:rsidR="00432087" w:rsidRPr="00A86FF7">
              <w:rPr>
                <w:rFonts w:ascii="Arial" w:hAnsi="Arial" w:cs="Arial"/>
              </w:rPr>
              <w:t>the rights of people using services to participate and make choices about services</w:t>
            </w:r>
            <w:r w:rsidRPr="00A86FF7">
              <w:rPr>
                <w:rFonts w:ascii="Arial" w:hAnsi="Arial" w:cs="Arial"/>
              </w:rPr>
              <w:t xml:space="preserve"> (e</w:t>
            </w:r>
            <w:r w:rsidR="00EE7747" w:rsidRPr="00A86FF7">
              <w:rPr>
                <w:rFonts w:ascii="Arial" w:hAnsi="Arial" w:cs="Arial"/>
              </w:rPr>
              <w:t>.</w:t>
            </w:r>
            <w:r w:rsidRPr="00A86FF7">
              <w:rPr>
                <w:rFonts w:ascii="Arial" w:hAnsi="Arial" w:cs="Arial"/>
              </w:rPr>
              <w:t>g</w:t>
            </w:r>
            <w:r w:rsidR="00EE7747" w:rsidRPr="00A86FF7">
              <w:rPr>
                <w:rFonts w:ascii="Arial" w:hAnsi="Arial" w:cs="Arial"/>
              </w:rPr>
              <w:t>.</w:t>
            </w:r>
            <w:r w:rsidRPr="00A86FF7">
              <w:rPr>
                <w:rFonts w:ascii="Arial" w:hAnsi="Arial" w:cs="Arial"/>
              </w:rPr>
              <w:t xml:space="preserve"> </w:t>
            </w:r>
            <w:r w:rsidR="00790F42" w:rsidRPr="00A86FF7">
              <w:rPr>
                <w:rFonts w:ascii="Arial" w:hAnsi="Arial" w:cs="Arial"/>
              </w:rPr>
              <w:t>w</w:t>
            </w:r>
            <w:r w:rsidRPr="00A86FF7">
              <w:rPr>
                <w:rFonts w:ascii="Arial" w:hAnsi="Arial" w:cs="Arial"/>
              </w:rPr>
              <w:t>elcome/</w:t>
            </w:r>
            <w:r w:rsidR="00790F42" w:rsidRPr="00A86FF7">
              <w:rPr>
                <w:rFonts w:ascii="Arial" w:hAnsi="Arial" w:cs="Arial"/>
              </w:rPr>
              <w:t>i</w:t>
            </w:r>
            <w:r w:rsidRPr="00A86FF7">
              <w:rPr>
                <w:rFonts w:ascii="Arial" w:hAnsi="Arial" w:cs="Arial"/>
              </w:rPr>
              <w:t>nduction kits, brochures, website, social media, fact sheets, displays</w:t>
            </w:r>
            <w:r w:rsidR="00EE7747" w:rsidRPr="00A86FF7">
              <w:rPr>
                <w:rFonts w:ascii="Arial" w:hAnsi="Arial" w:cs="Arial"/>
              </w:rPr>
              <w:t>, newsletters</w:t>
            </w:r>
            <w:r w:rsidRPr="00A86FF7">
              <w:rPr>
                <w:rFonts w:ascii="Arial" w:hAnsi="Arial" w:cs="Arial"/>
              </w:rPr>
              <w:t>)</w:t>
            </w:r>
          </w:p>
          <w:p w14:paraId="392E44DD" w14:textId="77777777" w:rsidR="004B7211" w:rsidRPr="006A373F" w:rsidRDefault="004B7211"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Publications promoting the rights of people using services to participate and make choices about services are in formats </w:t>
            </w:r>
            <w:r w:rsidR="003A06BD" w:rsidRPr="00A86FF7">
              <w:rPr>
                <w:rFonts w:ascii="Arial" w:hAnsi="Arial" w:cs="Arial"/>
              </w:rPr>
              <w:t xml:space="preserve">that are </w:t>
            </w:r>
            <w:r w:rsidR="003A06BD" w:rsidRPr="006A373F">
              <w:rPr>
                <w:rFonts w:ascii="Arial" w:hAnsi="Arial" w:cs="Arial"/>
              </w:rPr>
              <w:t>easily understood by</w:t>
            </w:r>
            <w:r w:rsidRPr="006A373F">
              <w:rPr>
                <w:rFonts w:ascii="Arial" w:hAnsi="Arial" w:cs="Arial"/>
              </w:rPr>
              <w:t xml:space="preserve"> people using services </w:t>
            </w:r>
            <w:r w:rsidR="002D49DA" w:rsidRPr="006A373F">
              <w:rPr>
                <w:rFonts w:ascii="Arial" w:hAnsi="Arial" w:cs="Arial"/>
              </w:rPr>
              <w:t>(</w:t>
            </w:r>
            <w:r w:rsidR="008A3963" w:rsidRPr="006A373F">
              <w:rPr>
                <w:rFonts w:ascii="Arial" w:hAnsi="Arial" w:cs="Arial"/>
              </w:rPr>
              <w:t>such as</w:t>
            </w:r>
            <w:r w:rsidR="002D49DA" w:rsidRPr="006A373F">
              <w:rPr>
                <w:rFonts w:ascii="Arial" w:hAnsi="Arial" w:cs="Arial"/>
              </w:rPr>
              <w:t xml:space="preserve"> accessible, easy to navigate, large print, relevant language, culturally appropriate, braille)</w:t>
            </w:r>
          </w:p>
          <w:p w14:paraId="3F149CC4" w14:textId="435C8058" w:rsidR="00432087" w:rsidRPr="006A373F" w:rsidRDefault="00432087" w:rsidP="00DA1606">
            <w:pPr>
              <w:pStyle w:val="ListParagraph"/>
              <w:widowControl w:val="0"/>
              <w:numPr>
                <w:ilvl w:val="0"/>
                <w:numId w:val="3"/>
              </w:numPr>
              <w:spacing w:before="144" w:after="144"/>
              <w:ind w:left="357" w:hanging="357"/>
              <w:rPr>
                <w:rFonts w:ascii="Arial" w:hAnsi="Arial" w:cs="Arial"/>
              </w:rPr>
            </w:pPr>
            <w:r w:rsidRPr="006A373F">
              <w:rPr>
                <w:rFonts w:ascii="Arial" w:hAnsi="Arial" w:cs="Arial"/>
              </w:rPr>
              <w:t xml:space="preserve">Records of meetings/discussions where the </w:t>
            </w:r>
            <w:r w:rsidR="009A5056" w:rsidRPr="006A373F">
              <w:rPr>
                <w:rFonts w:ascii="Arial" w:hAnsi="Arial" w:cs="Arial"/>
              </w:rPr>
              <w:t xml:space="preserve">rights, </w:t>
            </w:r>
            <w:r w:rsidRPr="006A373F">
              <w:rPr>
                <w:rFonts w:ascii="Arial" w:hAnsi="Arial" w:cs="Arial"/>
              </w:rPr>
              <w:t>preferences and choices of individual service users have been discussed</w:t>
            </w:r>
          </w:p>
          <w:p w14:paraId="14CED3D0" w14:textId="77777777" w:rsidR="00432087" w:rsidRPr="006A373F" w:rsidRDefault="00AE6EBE" w:rsidP="00DA1606">
            <w:pPr>
              <w:pStyle w:val="ListParagraph"/>
              <w:widowControl w:val="0"/>
              <w:numPr>
                <w:ilvl w:val="0"/>
                <w:numId w:val="3"/>
              </w:numPr>
              <w:spacing w:before="144" w:after="144"/>
              <w:ind w:left="357" w:hanging="357"/>
              <w:rPr>
                <w:rFonts w:ascii="Arial" w:hAnsi="Arial" w:cs="Arial"/>
              </w:rPr>
            </w:pPr>
            <w:r w:rsidRPr="006A373F">
              <w:rPr>
                <w:rFonts w:ascii="Arial" w:hAnsi="Arial" w:cs="Arial"/>
              </w:rPr>
              <w:t>Records demonstrate the use of f</w:t>
            </w:r>
            <w:r w:rsidR="00432087" w:rsidRPr="006A373F">
              <w:rPr>
                <w:rFonts w:ascii="Arial" w:hAnsi="Arial" w:cs="Arial"/>
              </w:rPr>
              <w:t>lexible service delivery options which reflect the changing needs, aspirations and choices of people using services</w:t>
            </w:r>
          </w:p>
          <w:p w14:paraId="5DA08669" w14:textId="77777777" w:rsidR="001A225A" w:rsidRPr="006A373F" w:rsidRDefault="001A225A" w:rsidP="00DA1606">
            <w:pPr>
              <w:pStyle w:val="ListParagraph"/>
              <w:widowControl w:val="0"/>
              <w:numPr>
                <w:ilvl w:val="0"/>
                <w:numId w:val="3"/>
              </w:numPr>
              <w:spacing w:before="144" w:after="144"/>
              <w:ind w:left="357" w:hanging="357"/>
              <w:rPr>
                <w:rFonts w:ascii="Arial" w:hAnsi="Arial" w:cs="Arial"/>
              </w:rPr>
            </w:pPr>
            <w:r w:rsidRPr="006A373F">
              <w:rPr>
                <w:rFonts w:ascii="Arial" w:hAnsi="Arial" w:cs="Arial"/>
              </w:rPr>
              <w:t xml:space="preserve">Records (e.g. case notes/individualised plans) show that people using services are encouraged and able to participate in the planning and operation of the services they receive </w:t>
            </w:r>
          </w:p>
          <w:p w14:paraId="72515EA8" w14:textId="164BA306" w:rsidR="001A225A" w:rsidRPr="006A373F" w:rsidRDefault="001A225A" w:rsidP="00DA1606">
            <w:pPr>
              <w:pStyle w:val="ListParagraph"/>
              <w:widowControl w:val="0"/>
              <w:numPr>
                <w:ilvl w:val="0"/>
                <w:numId w:val="3"/>
              </w:numPr>
              <w:spacing w:before="144" w:after="144"/>
              <w:ind w:left="357" w:hanging="357"/>
              <w:rPr>
                <w:rFonts w:ascii="Arial" w:hAnsi="Arial" w:cs="Arial"/>
              </w:rPr>
            </w:pPr>
            <w:r w:rsidRPr="006A373F">
              <w:rPr>
                <w:rFonts w:ascii="Arial" w:hAnsi="Arial" w:cs="Arial"/>
              </w:rPr>
              <w:t>Records (e.g. case notes/individualised plans)  show that service delivery and the service delivery environment is responsive to</w:t>
            </w:r>
            <w:r w:rsidR="009A5056" w:rsidRPr="006A373F">
              <w:rPr>
                <w:rFonts w:ascii="Arial" w:hAnsi="Arial" w:cs="Arial"/>
              </w:rPr>
              <w:t xml:space="preserve"> the rights and diverse needs and preferences of people using services </w:t>
            </w:r>
            <w:r w:rsidRPr="006A373F">
              <w:rPr>
                <w:rFonts w:ascii="Arial" w:hAnsi="Arial" w:cs="Arial"/>
              </w:rPr>
              <w:t>(such as age, culture, gender identity, sexuality, religious beliefs, ability, communication needs)</w:t>
            </w:r>
          </w:p>
          <w:p w14:paraId="36A93E2E" w14:textId="387F370F" w:rsidR="00432087" w:rsidRPr="006A373F" w:rsidRDefault="00432087" w:rsidP="00DA1606">
            <w:pPr>
              <w:pStyle w:val="ListParagraph"/>
              <w:widowControl w:val="0"/>
              <w:numPr>
                <w:ilvl w:val="0"/>
                <w:numId w:val="3"/>
              </w:numPr>
              <w:spacing w:before="144" w:after="144"/>
              <w:ind w:left="357" w:hanging="357"/>
              <w:rPr>
                <w:rFonts w:ascii="Arial" w:hAnsi="Arial" w:cs="Arial"/>
              </w:rPr>
            </w:pPr>
            <w:r w:rsidRPr="006A373F">
              <w:rPr>
                <w:rFonts w:ascii="Arial" w:hAnsi="Arial" w:cs="Arial"/>
              </w:rPr>
              <w:t xml:space="preserve">Feedback </w:t>
            </w:r>
            <w:r w:rsidR="00AE6EBE" w:rsidRPr="006A373F">
              <w:rPr>
                <w:rFonts w:ascii="Arial" w:hAnsi="Arial" w:cs="Arial"/>
              </w:rPr>
              <w:t>from people using services and their representatives</w:t>
            </w:r>
            <w:r w:rsidR="008E3BD6" w:rsidRPr="006A373F">
              <w:rPr>
                <w:rFonts w:ascii="Arial" w:hAnsi="Arial" w:cs="Arial"/>
              </w:rPr>
              <w:t xml:space="preserve"> </w:t>
            </w:r>
            <w:r w:rsidR="00AE6EBE" w:rsidRPr="006A373F">
              <w:rPr>
                <w:rFonts w:ascii="Arial" w:hAnsi="Arial" w:cs="Arial"/>
              </w:rPr>
              <w:t>/</w:t>
            </w:r>
            <w:r w:rsidR="008E3BD6" w:rsidRPr="006A373F">
              <w:rPr>
                <w:rFonts w:ascii="Arial" w:hAnsi="Arial" w:cs="Arial"/>
              </w:rPr>
              <w:t xml:space="preserve"> </w:t>
            </w:r>
            <w:r w:rsidR="00AE6EBE" w:rsidRPr="006A373F">
              <w:rPr>
                <w:rFonts w:ascii="Arial" w:hAnsi="Arial" w:cs="Arial"/>
              </w:rPr>
              <w:t xml:space="preserve">support persons </w:t>
            </w:r>
            <w:r w:rsidR="00C77D80" w:rsidRPr="006A373F">
              <w:rPr>
                <w:rFonts w:ascii="Arial" w:hAnsi="Arial" w:cs="Arial"/>
              </w:rPr>
              <w:t xml:space="preserve">(where relevant) </w:t>
            </w:r>
            <w:r w:rsidR="00AE6EBE" w:rsidRPr="006A373F">
              <w:rPr>
                <w:rFonts w:ascii="Arial" w:hAnsi="Arial" w:cs="Arial"/>
              </w:rPr>
              <w:t>confirms that</w:t>
            </w:r>
            <w:r w:rsidRPr="006A373F">
              <w:rPr>
                <w:rFonts w:ascii="Arial" w:hAnsi="Arial" w:cs="Arial"/>
              </w:rPr>
              <w:t xml:space="preserve"> people using services are encouraged and able to participate in the planning and operation of the services they receive </w:t>
            </w:r>
          </w:p>
          <w:p w14:paraId="15C33AF6" w14:textId="7B434985" w:rsidR="00432087" w:rsidRPr="00A86FF7" w:rsidRDefault="00AE6EBE" w:rsidP="00DA1606">
            <w:pPr>
              <w:pStyle w:val="ListParagraph"/>
              <w:widowControl w:val="0"/>
              <w:numPr>
                <w:ilvl w:val="0"/>
                <w:numId w:val="3"/>
              </w:numPr>
              <w:spacing w:before="144" w:after="144"/>
              <w:ind w:left="357" w:hanging="357"/>
              <w:rPr>
                <w:rFonts w:ascii="Arial" w:hAnsi="Arial" w:cs="Arial"/>
              </w:rPr>
            </w:pPr>
            <w:r w:rsidRPr="006A373F">
              <w:rPr>
                <w:rFonts w:ascii="Arial" w:hAnsi="Arial" w:cs="Arial"/>
              </w:rPr>
              <w:t>Feedback from people using services and their representatives</w:t>
            </w:r>
            <w:r w:rsidR="008E3BD6" w:rsidRPr="006A373F">
              <w:rPr>
                <w:rFonts w:ascii="Arial" w:hAnsi="Arial" w:cs="Arial"/>
              </w:rPr>
              <w:t xml:space="preserve"> </w:t>
            </w:r>
            <w:r w:rsidRPr="006A373F">
              <w:rPr>
                <w:rFonts w:ascii="Arial" w:hAnsi="Arial" w:cs="Arial"/>
              </w:rPr>
              <w:t>/</w:t>
            </w:r>
            <w:r w:rsidR="008E3BD6" w:rsidRPr="006A373F">
              <w:rPr>
                <w:rFonts w:ascii="Arial" w:hAnsi="Arial" w:cs="Arial"/>
              </w:rPr>
              <w:t xml:space="preserve"> </w:t>
            </w:r>
            <w:r w:rsidRPr="006A373F">
              <w:rPr>
                <w:rFonts w:ascii="Arial" w:hAnsi="Arial" w:cs="Arial"/>
              </w:rPr>
              <w:t xml:space="preserve">support persons </w:t>
            </w:r>
            <w:r w:rsidR="00C77D80" w:rsidRPr="006A373F">
              <w:rPr>
                <w:rFonts w:ascii="Arial" w:hAnsi="Arial" w:cs="Arial"/>
              </w:rPr>
              <w:t xml:space="preserve">(where relevant) </w:t>
            </w:r>
            <w:r w:rsidRPr="006A373F">
              <w:rPr>
                <w:rFonts w:ascii="Arial" w:hAnsi="Arial" w:cs="Arial"/>
              </w:rPr>
              <w:t xml:space="preserve">confirms </w:t>
            </w:r>
            <w:r w:rsidR="00432087" w:rsidRPr="006A373F">
              <w:rPr>
                <w:rFonts w:ascii="Arial" w:hAnsi="Arial" w:cs="Arial"/>
              </w:rPr>
              <w:t>that service delivery and the service delivery</w:t>
            </w:r>
            <w:r w:rsidR="00432087" w:rsidRPr="00A86FF7">
              <w:rPr>
                <w:rFonts w:ascii="Arial" w:hAnsi="Arial" w:cs="Arial"/>
              </w:rPr>
              <w:t xml:space="preserve"> environment is responsive to preferences/diverse needs of people using services </w:t>
            </w:r>
            <w:r w:rsidR="00375A1F" w:rsidRPr="00A86FF7">
              <w:rPr>
                <w:rFonts w:ascii="Arial" w:hAnsi="Arial" w:cs="Arial"/>
              </w:rPr>
              <w:t>(such as age, culture, gender identity, sexuality, religious beliefs, ability, communication needs)</w:t>
            </w:r>
          </w:p>
          <w:p w14:paraId="7DB9B772" w14:textId="6EB9EC2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Feedback </w:t>
            </w:r>
            <w:r w:rsidR="00AE6EBE" w:rsidRPr="00A86FF7">
              <w:rPr>
                <w:rFonts w:ascii="Arial" w:hAnsi="Arial" w:cs="Arial"/>
              </w:rPr>
              <w:t>from people using services and their representatives</w:t>
            </w:r>
            <w:r w:rsidR="008E3BD6" w:rsidRPr="00A86FF7">
              <w:rPr>
                <w:rFonts w:ascii="Arial" w:hAnsi="Arial" w:cs="Arial"/>
              </w:rPr>
              <w:t xml:space="preserve"> </w:t>
            </w:r>
            <w:r w:rsidR="00AE6EBE" w:rsidRPr="00A86FF7">
              <w:rPr>
                <w:rFonts w:ascii="Arial" w:hAnsi="Arial" w:cs="Arial"/>
              </w:rPr>
              <w:t>/</w:t>
            </w:r>
            <w:r w:rsidR="008E3BD6" w:rsidRPr="00A86FF7">
              <w:rPr>
                <w:rFonts w:ascii="Arial" w:hAnsi="Arial" w:cs="Arial"/>
              </w:rPr>
              <w:t xml:space="preserve"> </w:t>
            </w:r>
            <w:r w:rsidR="00AE6EBE" w:rsidRPr="00A86FF7">
              <w:rPr>
                <w:rFonts w:ascii="Arial" w:hAnsi="Arial" w:cs="Arial"/>
              </w:rPr>
              <w:t xml:space="preserve">support persons </w:t>
            </w:r>
            <w:r w:rsidR="00C77D80" w:rsidRPr="00C77D80">
              <w:rPr>
                <w:rFonts w:ascii="Arial" w:hAnsi="Arial" w:cs="Arial"/>
              </w:rPr>
              <w:t xml:space="preserve">(where relevant)  </w:t>
            </w:r>
            <w:r w:rsidR="00AE6EBE" w:rsidRPr="00A86FF7">
              <w:rPr>
                <w:rFonts w:ascii="Arial" w:hAnsi="Arial" w:cs="Arial"/>
              </w:rPr>
              <w:t xml:space="preserve">confirms </w:t>
            </w:r>
            <w:r w:rsidRPr="00A86FF7">
              <w:rPr>
                <w:rFonts w:ascii="Arial" w:hAnsi="Arial" w:cs="Arial"/>
              </w:rPr>
              <w:t xml:space="preserve">that people using services are satisfied with opportunities to participate and make informed choices about the services received </w:t>
            </w:r>
          </w:p>
          <w:p w14:paraId="58BF8693"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Staff </w:t>
            </w:r>
            <w:r w:rsidR="00581E23" w:rsidRPr="00A86FF7">
              <w:rPr>
                <w:rFonts w:ascii="Arial" w:hAnsi="Arial" w:cs="Arial"/>
              </w:rPr>
              <w:t xml:space="preserve">and volunteers </w:t>
            </w:r>
            <w:r w:rsidRPr="00A86FF7">
              <w:rPr>
                <w:rFonts w:ascii="Arial" w:hAnsi="Arial" w:cs="Arial"/>
              </w:rPr>
              <w:t xml:space="preserve">can describe the strategies used to encourage people using services to participate and make choices about the services they receive </w:t>
            </w:r>
          </w:p>
          <w:p w14:paraId="469AA07A" w14:textId="58851254" w:rsidR="00432087" w:rsidRPr="00A86FF7" w:rsidRDefault="001A225A" w:rsidP="007C1781">
            <w:pPr>
              <w:pStyle w:val="ListParagraph"/>
              <w:widowControl w:val="0"/>
              <w:numPr>
                <w:ilvl w:val="0"/>
                <w:numId w:val="3"/>
              </w:numPr>
              <w:spacing w:before="144" w:after="144"/>
              <w:ind w:left="357" w:hanging="357"/>
              <w:rPr>
                <w:rFonts w:ascii="Arial" w:hAnsi="Arial" w:cs="Arial"/>
              </w:rPr>
            </w:pPr>
            <w:r w:rsidRPr="00A86FF7">
              <w:rPr>
                <w:rFonts w:ascii="Arial" w:hAnsi="Arial" w:cs="Arial"/>
              </w:rPr>
              <w:t>Feedback from people using services and their representatives</w:t>
            </w:r>
            <w:r w:rsidR="008E3BD6" w:rsidRPr="00A86FF7">
              <w:rPr>
                <w:rFonts w:ascii="Arial" w:hAnsi="Arial" w:cs="Arial"/>
              </w:rPr>
              <w:t xml:space="preserve"> </w:t>
            </w:r>
            <w:r w:rsidRPr="00A86FF7">
              <w:rPr>
                <w:rFonts w:ascii="Arial" w:hAnsi="Arial" w:cs="Arial"/>
              </w:rPr>
              <w:t>/</w:t>
            </w:r>
            <w:r w:rsidR="008E3BD6" w:rsidRPr="00A86FF7">
              <w:rPr>
                <w:rFonts w:ascii="Arial" w:hAnsi="Arial" w:cs="Arial"/>
              </w:rPr>
              <w:t xml:space="preserve"> </w:t>
            </w:r>
            <w:r w:rsidRPr="00A86FF7">
              <w:rPr>
                <w:rFonts w:ascii="Arial" w:hAnsi="Arial" w:cs="Arial"/>
              </w:rPr>
              <w:t xml:space="preserve">support persons </w:t>
            </w:r>
            <w:r w:rsidR="00C77D80" w:rsidRPr="00C77D80">
              <w:rPr>
                <w:rFonts w:ascii="Arial" w:hAnsi="Arial" w:cs="Arial"/>
              </w:rPr>
              <w:t xml:space="preserve">(where relevant) </w:t>
            </w:r>
            <w:r w:rsidRPr="00A86FF7">
              <w:rPr>
                <w:rFonts w:ascii="Arial" w:hAnsi="Arial" w:cs="Arial"/>
              </w:rPr>
              <w:t xml:space="preserve">and/or relevant stakeholders </w:t>
            </w:r>
            <w:r w:rsidR="00432087" w:rsidRPr="00A86FF7">
              <w:rPr>
                <w:rFonts w:ascii="Arial" w:hAnsi="Arial" w:cs="Arial"/>
              </w:rPr>
              <w:t>confirm</w:t>
            </w:r>
            <w:r w:rsidRPr="00A86FF7">
              <w:rPr>
                <w:rFonts w:ascii="Arial" w:hAnsi="Arial" w:cs="Arial"/>
              </w:rPr>
              <w:t>s</w:t>
            </w:r>
            <w:r w:rsidR="00432087" w:rsidRPr="00A86FF7">
              <w:rPr>
                <w:rFonts w:ascii="Arial" w:hAnsi="Arial" w:cs="Arial"/>
              </w:rPr>
              <w:t xml:space="preserve"> culturally appropriate responses (e.g. evidence that people are supported to connect with their culture and their community) </w:t>
            </w:r>
          </w:p>
        </w:tc>
      </w:tr>
    </w:tbl>
    <w:p w14:paraId="0974ED69" w14:textId="77777777" w:rsidR="001A225A" w:rsidRPr="00A86FF7" w:rsidRDefault="001A225A" w:rsidP="00E86A73">
      <w:pPr>
        <w:widowControl w:val="0"/>
        <w:spacing w:before="144" w:after="144"/>
        <w:rPr>
          <w:b/>
          <w:color w:val="44546A" w:themeColor="text2"/>
          <w:sz w:val="32"/>
          <w:szCs w:val="32"/>
        </w:rPr>
        <w:sectPr w:rsidR="001A225A" w:rsidRPr="00A86FF7" w:rsidSect="006F48AE">
          <w:pgSz w:w="11906" w:h="16838"/>
          <w:pgMar w:top="720" w:right="720" w:bottom="720" w:left="720" w:header="709" w:footer="510"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432087" w:rsidRPr="00A86FF7" w14:paraId="3F66B12F" w14:textId="77777777" w:rsidTr="00A477B7">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5C48672" w14:textId="2E209098" w:rsidR="00432087" w:rsidRPr="00A86FF7" w:rsidRDefault="00432087" w:rsidP="001D19E0">
            <w:pPr>
              <w:pStyle w:val="Heading2"/>
              <w:rPr>
                <w:rFonts w:cs="Arial"/>
                <w:color w:val="44546A" w:themeColor="text2"/>
              </w:rPr>
            </w:pPr>
            <w:bookmarkStart w:id="176" w:name="_Toc24100982"/>
            <w:r w:rsidRPr="00A86FF7">
              <w:lastRenderedPageBreak/>
              <w:t>Standard 5: Feedback, Complaints and Appeals</w:t>
            </w:r>
            <w:bookmarkEnd w:id="176"/>
          </w:p>
        </w:tc>
      </w:tr>
      <w:tr w:rsidR="00432087" w:rsidRPr="00A86FF7" w14:paraId="0D2808D4" w14:textId="77777777" w:rsidTr="00A477B7">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61A835E2" w14:textId="77777777" w:rsidR="00432087" w:rsidRPr="00A86FF7" w:rsidRDefault="00432087" w:rsidP="0014483F">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Effective feedback, complaints and appeals processes that lead to improvements in service delivery.</w:t>
            </w:r>
          </w:p>
        </w:tc>
      </w:tr>
      <w:tr w:rsidR="00432087" w:rsidRPr="00A86FF7" w14:paraId="701F9FEA" w14:textId="77777777" w:rsidTr="00A477B7">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53E76BCE" w14:textId="77777777" w:rsidR="00432087" w:rsidRPr="00A86FF7" w:rsidRDefault="00432087" w:rsidP="0014483F">
            <w:pPr>
              <w:widowControl w:val="0"/>
              <w:spacing w:before="120" w:after="120"/>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432087" w:rsidRPr="00A86FF7" w14:paraId="1EF1DCAE" w14:textId="77777777" w:rsidTr="00A477B7">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0846CB4C" w14:textId="77777777" w:rsidR="00432087" w:rsidRPr="00A86FF7" w:rsidRDefault="00432087" w:rsidP="0014483F">
            <w:pPr>
              <w:widowControl w:val="0"/>
              <w:spacing w:after="0"/>
              <w:rPr>
                <w:rFonts w:cs="Arial"/>
                <w:b/>
                <w:bCs/>
                <w:color w:val="000000"/>
              </w:rPr>
            </w:pPr>
          </w:p>
        </w:tc>
      </w:tr>
      <w:tr w:rsidR="00432087" w:rsidRPr="00A86FF7" w14:paraId="3D624887" w14:textId="77777777" w:rsidTr="008F4810">
        <w:trPr>
          <w:trHeight w:val="407"/>
        </w:trPr>
        <w:tc>
          <w:tcPr>
            <w:tcW w:w="9980" w:type="dxa"/>
            <w:gridSpan w:val="2"/>
            <w:tcBorders>
              <w:top w:val="nil"/>
              <w:left w:val="nil"/>
              <w:bottom w:val="nil"/>
              <w:right w:val="nil"/>
            </w:tcBorders>
            <w:shd w:val="clear" w:color="auto" w:fill="004062"/>
            <w:vAlign w:val="center"/>
          </w:tcPr>
          <w:p w14:paraId="3FABD049" w14:textId="16810895" w:rsidR="00432087" w:rsidRPr="00A86FF7" w:rsidRDefault="00432087" w:rsidP="004A31EE">
            <w:pPr>
              <w:spacing w:before="120" w:after="120"/>
            </w:pPr>
            <w:bookmarkStart w:id="177" w:name="_Toc24100983"/>
            <w:r w:rsidRPr="00E519D0">
              <w:rPr>
                <w:rStyle w:val="Heading3Char"/>
              </w:rPr>
              <w:t>Indicator 5.1</w:t>
            </w:r>
            <w:bookmarkEnd w:id="177"/>
            <w:r w:rsidRPr="004A31EE">
              <w:rPr>
                <w:b/>
                <w:sz w:val="24"/>
              </w:rPr>
              <w:t>: The organisation has fair, accessible and accountable feedback, complaints and appeals processes.</w:t>
            </w:r>
          </w:p>
        </w:tc>
      </w:tr>
      <w:tr w:rsidR="0014483F" w:rsidRPr="0014483F" w14:paraId="3FF5BDDB" w14:textId="77777777" w:rsidTr="0014483F">
        <w:trPr>
          <w:trHeight w:val="407"/>
        </w:trPr>
        <w:tc>
          <w:tcPr>
            <w:tcW w:w="9980" w:type="dxa"/>
            <w:gridSpan w:val="2"/>
            <w:tcBorders>
              <w:top w:val="nil"/>
              <w:left w:val="nil"/>
              <w:bottom w:val="nil"/>
              <w:right w:val="nil"/>
            </w:tcBorders>
            <w:shd w:val="clear" w:color="auto" w:fill="auto"/>
            <w:vAlign w:val="center"/>
          </w:tcPr>
          <w:p w14:paraId="18924F37" w14:textId="77777777" w:rsidR="00432087" w:rsidRPr="0014483F" w:rsidRDefault="00432087" w:rsidP="002D2303">
            <w:pPr>
              <w:widowControl w:val="0"/>
              <w:spacing w:after="0"/>
              <w:ind w:left="113" w:hanging="113"/>
              <w:rPr>
                <w:bCs/>
                <w:color w:val="000000" w:themeColor="text1"/>
                <w:szCs w:val="22"/>
              </w:rPr>
            </w:pPr>
            <w:r w:rsidRPr="0014483F">
              <w:rPr>
                <w:bCs/>
                <w:color w:val="000000" w:themeColor="text1"/>
                <w:szCs w:val="22"/>
              </w:rPr>
              <w:t>The interpretation of this indicator:</w:t>
            </w:r>
          </w:p>
        </w:tc>
      </w:tr>
      <w:tr w:rsidR="00432087" w:rsidRPr="00A86FF7" w14:paraId="6BA646AB" w14:textId="77777777" w:rsidTr="00615E1C">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51816255" w14:textId="77777777" w:rsidR="00432087" w:rsidRPr="00A86FF7" w:rsidRDefault="00432087" w:rsidP="0014483F">
            <w:pPr>
              <w:pStyle w:val="ListParagraph"/>
              <w:widowControl w:val="0"/>
              <w:numPr>
                <w:ilvl w:val="0"/>
                <w:numId w:val="4"/>
              </w:numPr>
              <w:spacing w:after="0"/>
              <w:ind w:left="357" w:hanging="357"/>
              <w:rPr>
                <w:rFonts w:ascii="Arial" w:hAnsi="Arial" w:cs="Arial"/>
              </w:rPr>
            </w:pPr>
            <w:r w:rsidRPr="00A86FF7">
              <w:rPr>
                <w:rFonts w:ascii="Arial" w:hAnsi="Arial" w:cs="Arial"/>
              </w:rPr>
              <w:t xml:space="preserve">Complaints includes disputes. </w:t>
            </w:r>
          </w:p>
        </w:tc>
      </w:tr>
      <w:tr w:rsidR="00432087" w:rsidRPr="0014483F" w14:paraId="3527D762" w14:textId="77777777" w:rsidTr="00B76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0" w:type="dxa"/>
            <w:gridSpan w:val="2"/>
            <w:shd w:val="clear" w:color="auto" w:fill="004062"/>
            <w:vAlign w:val="center"/>
          </w:tcPr>
          <w:p w14:paraId="64F20E9F" w14:textId="77777777" w:rsidR="00432087" w:rsidRPr="0014483F"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14483F">
              <w:rPr>
                <w:bCs/>
                <w:color w:val="FFFFFF"/>
                <w:szCs w:val="22"/>
              </w:rPr>
              <w:t xml:space="preserve">As a part of meeting Indicator 5.1, organisations </w:t>
            </w:r>
            <w:r w:rsidRPr="0014483F">
              <w:rPr>
                <w:bCs/>
                <w:color w:val="FFFFFF"/>
                <w:szCs w:val="22"/>
                <w:u w:val="single"/>
              </w:rPr>
              <w:t>must</w:t>
            </w:r>
            <w:r w:rsidRPr="0014483F">
              <w:rPr>
                <w:bCs/>
                <w:color w:val="FFFFFF"/>
                <w:szCs w:val="22"/>
              </w:rPr>
              <w:t xml:space="preserve"> demonstrate the common mandatory evidence requirements detailed below</w:t>
            </w:r>
          </w:p>
        </w:tc>
      </w:tr>
      <w:tr w:rsidR="00432087" w:rsidRPr="00A86FF7" w14:paraId="2F7092D9" w14:textId="77777777" w:rsidTr="00791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2"/>
        </w:trPr>
        <w:tc>
          <w:tcPr>
            <w:tcW w:w="1696" w:type="dxa"/>
            <w:shd w:val="clear" w:color="auto" w:fill="004062"/>
            <w:vAlign w:val="center"/>
          </w:tcPr>
          <w:p w14:paraId="547E9A79" w14:textId="796CE327" w:rsidR="00432087" w:rsidRPr="00A86FF7" w:rsidRDefault="00791CC8" w:rsidP="00E86A73">
            <w:pPr>
              <w:widowControl w:val="0"/>
              <w:tabs>
                <w:tab w:val="left" w:pos="360"/>
              </w:tabs>
              <w:autoSpaceDE w:val="0"/>
              <w:autoSpaceDN w:val="0"/>
              <w:adjustRightInd w:val="0"/>
              <w:spacing w:before="144" w:after="144"/>
              <w:rPr>
                <w:rFonts w:cs="Arial"/>
                <w:b/>
                <w:bCs/>
                <w:color w:val="FFFFFF"/>
              </w:rPr>
            </w:pPr>
            <w:r w:rsidRPr="00791CC8">
              <w:rPr>
                <w:rFonts w:ascii="Times New Roman" w:eastAsia="Calibri" w:hAnsi="Times New Roman"/>
                <w:noProof/>
                <w:sz w:val="24"/>
              </w:rPr>
              <mc:AlternateContent>
                <mc:Choice Requires="wps">
                  <w:drawing>
                    <wp:anchor distT="0" distB="0" distL="114300" distR="114300" simplePos="0" relativeHeight="252413952" behindDoc="0" locked="1" layoutInCell="1" allowOverlap="0" wp14:anchorId="61534DB8" wp14:editId="72E16565">
                      <wp:simplePos x="0" y="0"/>
                      <wp:positionH relativeFrom="margin">
                        <wp:posOffset>-70485</wp:posOffset>
                      </wp:positionH>
                      <wp:positionV relativeFrom="page">
                        <wp:posOffset>-168910</wp:posOffset>
                      </wp:positionV>
                      <wp:extent cx="1044000" cy="540000"/>
                      <wp:effectExtent l="0" t="0" r="3810" b="0"/>
                      <wp:wrapNone/>
                      <wp:docPr id="86"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2993A676"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4DB8" id="_x0000_s1104" type="#_x0000_t15" style="position:absolute;margin-left:-5.55pt;margin-top:-13.3pt;width:82.2pt;height:42.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" o:allowoverlap="f" adj="16014" fillcolor="#ff6" stroked="f" strokeweight="1pt">
                      <v:textbox>
                        <w:txbxContent>
                          <w:p w14:paraId="2993A676"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84" w:type="dxa"/>
            <w:shd w:val="clear" w:color="auto" w:fill="auto"/>
            <w:vAlign w:val="center"/>
          </w:tcPr>
          <w:p w14:paraId="17F905ED" w14:textId="77777777" w:rsidR="00432087" w:rsidRPr="00A86FF7" w:rsidRDefault="00134F0A" w:rsidP="00DA1606">
            <w:pPr>
              <w:widowControl w:val="0"/>
              <w:numPr>
                <w:ilvl w:val="0"/>
                <w:numId w:val="2"/>
              </w:numPr>
              <w:spacing w:before="144" w:after="144" w:line="276" w:lineRule="auto"/>
              <w:rPr>
                <w:color w:val="000000" w:themeColor="text1"/>
              </w:rPr>
            </w:pPr>
            <w:r w:rsidRPr="00A86FF7">
              <w:rPr>
                <w:color w:val="000000" w:themeColor="text1"/>
              </w:rPr>
              <w:t>Documented and implemented</w:t>
            </w:r>
            <w:r w:rsidR="00432087" w:rsidRPr="00A86FF7">
              <w:t xml:space="preserve"> complaint management/dispute resolution procedure for handling complaints between the organisation and people using services concerning any services</w:t>
            </w:r>
          </w:p>
          <w:p w14:paraId="47651323" w14:textId="1E4FFF5A" w:rsidR="00432087" w:rsidRPr="00A86FF7" w:rsidRDefault="00134F0A" w:rsidP="00DA1606">
            <w:pPr>
              <w:widowControl w:val="0"/>
              <w:numPr>
                <w:ilvl w:val="0"/>
                <w:numId w:val="2"/>
              </w:numPr>
              <w:spacing w:before="144" w:after="144" w:line="276" w:lineRule="auto"/>
            </w:pPr>
            <w:r w:rsidRPr="00A86FF7">
              <w:rPr>
                <w:color w:val="000000"/>
              </w:rPr>
              <w:t>Documented and implemented</w:t>
            </w:r>
            <w:r w:rsidR="00432087" w:rsidRPr="00A86FF7">
              <w:t xml:space="preserve"> procedure for dealing with complaints that any person may make about any of the services, including the right to make a complaint to the relevant funding body and/or an external complaints agency</w:t>
            </w:r>
            <w:r w:rsidR="00C27347">
              <w:rPr>
                <w:rStyle w:val="FootnoteReference"/>
              </w:rPr>
              <w:footnoteReference w:id="45"/>
            </w:r>
          </w:p>
          <w:p w14:paraId="0B9C0ED8" w14:textId="6DA57F3D" w:rsidR="00134F0A" w:rsidRPr="006A373F" w:rsidRDefault="00134F0A" w:rsidP="00DA1606">
            <w:pPr>
              <w:widowControl w:val="0"/>
              <w:numPr>
                <w:ilvl w:val="0"/>
                <w:numId w:val="2"/>
              </w:numPr>
              <w:spacing w:before="144" w:after="144" w:line="276" w:lineRule="auto"/>
            </w:pPr>
            <w:r w:rsidRPr="00A86FF7">
              <w:rPr>
                <w:color w:val="000000"/>
              </w:rPr>
              <w:t>C</w:t>
            </w:r>
            <w:r w:rsidR="00432087" w:rsidRPr="00A86FF7">
              <w:t>omplaint management/</w:t>
            </w:r>
            <w:r w:rsidR="00432087" w:rsidRPr="006A373F">
              <w:t>dispute resolution procedure</w:t>
            </w:r>
            <w:r w:rsidRPr="006A373F">
              <w:t>s</w:t>
            </w:r>
            <w:r w:rsidR="00432087" w:rsidRPr="006A373F">
              <w:t xml:space="preserve"> and complaints document</w:t>
            </w:r>
            <w:r w:rsidRPr="006A373F">
              <w:t>s</w:t>
            </w:r>
            <w:r w:rsidR="00432087" w:rsidRPr="006A373F">
              <w:t xml:space="preserve"> are made available to people using services </w:t>
            </w:r>
            <w:r w:rsidRPr="006A373F">
              <w:t>and/</w:t>
            </w:r>
            <w:r w:rsidR="00432087" w:rsidRPr="006A373F">
              <w:t>or</w:t>
            </w:r>
            <w:r w:rsidR="00493734">
              <w:t>, where relevant,</w:t>
            </w:r>
            <w:r w:rsidR="00432087" w:rsidRPr="006A373F">
              <w:t xml:space="preserve"> their representative</w:t>
            </w:r>
            <w:r w:rsidR="00D8262F" w:rsidRPr="006A373F">
              <w:t xml:space="preserve">s </w:t>
            </w:r>
            <w:r w:rsidR="0089488F" w:rsidRPr="006A373F">
              <w:t>/</w:t>
            </w:r>
            <w:r w:rsidR="00D8262F" w:rsidRPr="006A373F">
              <w:t xml:space="preserve"> </w:t>
            </w:r>
            <w:r w:rsidR="0089488F" w:rsidRPr="006A373F">
              <w:rPr>
                <w:shd w:val="clear" w:color="auto" w:fill="FFFFFF" w:themeFill="background1"/>
              </w:rPr>
              <w:t>support person</w:t>
            </w:r>
            <w:r w:rsidR="00D8262F" w:rsidRPr="006A373F">
              <w:rPr>
                <w:shd w:val="clear" w:color="auto" w:fill="FFFFFF" w:themeFill="background1"/>
              </w:rPr>
              <w:t>s</w:t>
            </w:r>
          </w:p>
          <w:p w14:paraId="7CF221DF" w14:textId="77777777" w:rsidR="00432087" w:rsidRPr="006A373F" w:rsidRDefault="00134F0A" w:rsidP="00DA1606">
            <w:pPr>
              <w:widowControl w:val="0"/>
              <w:numPr>
                <w:ilvl w:val="0"/>
                <w:numId w:val="2"/>
              </w:numPr>
              <w:spacing w:before="144" w:after="144" w:line="276" w:lineRule="auto"/>
            </w:pPr>
            <w:r w:rsidRPr="006A373F">
              <w:t>P</w:t>
            </w:r>
            <w:r w:rsidR="00432087" w:rsidRPr="006A373F">
              <w:t xml:space="preserve">eople working in or for the organisation are aware of, trained in and comply with the relevant procedures in relation to complaints management and resolution. </w:t>
            </w:r>
          </w:p>
          <w:p w14:paraId="700A6B0F" w14:textId="77777777" w:rsidR="00432087" w:rsidRPr="00A86FF7" w:rsidRDefault="00134F0A" w:rsidP="00DA1606">
            <w:pPr>
              <w:widowControl w:val="0"/>
              <w:numPr>
                <w:ilvl w:val="0"/>
                <w:numId w:val="2"/>
              </w:numPr>
              <w:spacing w:before="144" w:after="144" w:line="276" w:lineRule="auto"/>
              <w:rPr>
                <w:rFonts w:cs="Arial"/>
              </w:rPr>
            </w:pPr>
            <w:r w:rsidRPr="006A373F">
              <w:rPr>
                <w:color w:val="000000" w:themeColor="text1"/>
                <w:shd w:val="clear" w:color="auto" w:fill="D9D9D9" w:themeFill="background1" w:themeFillShade="D9"/>
              </w:rPr>
              <w:t>D</w:t>
            </w:r>
            <w:r w:rsidR="00432087" w:rsidRPr="006A373F">
              <w:rPr>
                <w:color w:val="000000" w:themeColor="text1"/>
              </w:rPr>
              <w:t>ocumented process</w:t>
            </w:r>
            <w:r w:rsidR="00EC002F" w:rsidRPr="006A373F">
              <w:rPr>
                <w:color w:val="000000" w:themeColor="text1"/>
              </w:rPr>
              <w:t>es</w:t>
            </w:r>
            <w:r w:rsidR="00432087" w:rsidRPr="006A373F">
              <w:rPr>
                <w:color w:val="000000" w:themeColor="text1"/>
              </w:rPr>
              <w:t xml:space="preserve"> which ensure that the</w:t>
            </w:r>
            <w:r w:rsidR="00432087" w:rsidRPr="00A86FF7">
              <w:rPr>
                <w:color w:val="000000" w:themeColor="text1"/>
              </w:rPr>
              <w:t xml:space="preserve"> organisation does not discontinue or reduce services or take any recriminatory action in relation to a person who has made a complaint about any of the services or who has had a complaint made on their behalf.  </w:t>
            </w:r>
          </w:p>
          <w:p w14:paraId="5ABA12D0" w14:textId="77777777" w:rsidR="00432087" w:rsidRPr="00A86FF7" w:rsidRDefault="00432087" w:rsidP="00EC002F">
            <w:pPr>
              <w:widowControl w:val="0"/>
              <w:spacing w:before="144" w:after="144" w:line="276" w:lineRule="auto"/>
              <w:rPr>
                <w:rFonts w:cs="Arial"/>
              </w:rPr>
            </w:pPr>
            <w:r w:rsidRPr="00A86FF7">
              <w:rPr>
                <w:i/>
              </w:rPr>
              <w:t>Note: this does not preclude the service from taking action as necessary to ensure the safety and prevent harm to service users and others that may come to the notice of the service through lodgement of the complaint</w:t>
            </w:r>
            <w:r w:rsidRPr="00A86FF7">
              <w:t>.</w:t>
            </w:r>
          </w:p>
        </w:tc>
      </w:tr>
    </w:tbl>
    <w:p w14:paraId="5EB08B20" w14:textId="77777777" w:rsidR="00A62142" w:rsidRDefault="00A62142">
      <w:pPr>
        <w:spacing w:before="144" w:after="144"/>
      </w:pPr>
    </w:p>
    <w:tbl>
      <w:tblPr>
        <w:tblW w:w="9985" w:type="dxa"/>
        <w:tblBorders>
          <w:top w:val="single" w:sz="18" w:space="0" w:color="auto"/>
          <w:bottom w:val="single" w:sz="18" w:space="0" w:color="auto"/>
        </w:tblBorders>
        <w:tblLook w:val="00A0" w:firstRow="1" w:lastRow="0" w:firstColumn="1" w:lastColumn="0" w:noHBand="0" w:noVBand="0"/>
      </w:tblPr>
      <w:tblGrid>
        <w:gridCol w:w="9918"/>
        <w:gridCol w:w="67"/>
      </w:tblGrid>
      <w:tr w:rsidR="005A5143" w:rsidRPr="002D2303" w14:paraId="11D31598" w14:textId="77777777" w:rsidTr="009D4845">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764A0C9F" w14:textId="38096786" w:rsidR="00432087" w:rsidRPr="002D2303" w:rsidRDefault="00432087" w:rsidP="002D2303">
            <w:pPr>
              <w:keepNext/>
              <w:widowControl w:val="0"/>
              <w:spacing w:after="0"/>
              <w:rPr>
                <w:bCs/>
                <w:color w:val="FFFFFF" w:themeColor="background1"/>
                <w:szCs w:val="22"/>
              </w:rPr>
            </w:pPr>
            <w:r w:rsidRPr="002D2303">
              <w:rPr>
                <w:bCs/>
                <w:color w:val="FFFFFF" w:themeColor="background1"/>
                <w:szCs w:val="22"/>
              </w:rPr>
              <w:lastRenderedPageBreak/>
              <w:t>Below are suggestions of how this indicator may be demonstrated, depending on the size and complexity of an organisation and the type of services delivered</w:t>
            </w:r>
          </w:p>
        </w:tc>
      </w:tr>
      <w:tr w:rsidR="00432087" w:rsidRPr="00A86FF7" w14:paraId="17A4AA5E" w14:textId="77777777" w:rsidTr="009D4845">
        <w:trPr>
          <w:trHeight w:val="391"/>
        </w:trPr>
        <w:tc>
          <w:tcPr>
            <w:tcW w:w="9980" w:type="dxa"/>
            <w:gridSpan w:val="2"/>
            <w:tcBorders>
              <w:top w:val="nil"/>
              <w:left w:val="nil"/>
              <w:bottom w:val="nil"/>
              <w:right w:val="nil"/>
            </w:tcBorders>
            <w:shd w:val="clear" w:color="auto" w:fill="auto"/>
          </w:tcPr>
          <w:p w14:paraId="2EB345F1" w14:textId="77777777" w:rsidR="00432087" w:rsidRPr="00A86FF7" w:rsidRDefault="00432087" w:rsidP="0007359B">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Policies and processes/systems for collecting, recording and responding to compliments, feedback and complaints </w:t>
            </w:r>
            <w:r w:rsidR="00134F0A" w:rsidRPr="00A86FF7">
              <w:rPr>
                <w:rFonts w:ascii="Arial" w:hAnsi="Arial" w:cs="Arial"/>
              </w:rPr>
              <w:t xml:space="preserve">which </w:t>
            </w:r>
            <w:r w:rsidR="004C1666" w:rsidRPr="00A86FF7">
              <w:rPr>
                <w:rFonts w:ascii="Arial" w:hAnsi="Arial" w:cs="Arial"/>
              </w:rPr>
              <w:t>address</w:t>
            </w:r>
            <w:r w:rsidRPr="00A86FF7">
              <w:rPr>
                <w:rFonts w:ascii="Arial" w:hAnsi="Arial" w:cs="Arial"/>
              </w:rPr>
              <w:t>:</w:t>
            </w:r>
          </w:p>
          <w:p w14:paraId="2E8F06AB"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a definition or explanation of what constitutes a complaint </w:t>
            </w:r>
          </w:p>
          <w:p w14:paraId="3FFF98FA" w14:textId="77777777" w:rsidR="00432087" w:rsidRPr="00A86FF7" w:rsidRDefault="00134F0A"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a description of </w:t>
            </w:r>
            <w:r w:rsidR="00432087" w:rsidRPr="00A86FF7">
              <w:rPr>
                <w:rFonts w:ascii="Arial" w:hAnsi="Arial" w:cs="Arial"/>
              </w:rPr>
              <w:t xml:space="preserve">how a complaint </w:t>
            </w:r>
            <w:r w:rsidRPr="00A86FF7">
              <w:rPr>
                <w:rFonts w:ascii="Arial" w:hAnsi="Arial" w:cs="Arial"/>
              </w:rPr>
              <w:t xml:space="preserve">(including an anonymous complaint) </w:t>
            </w:r>
            <w:r w:rsidR="00432087" w:rsidRPr="00A86FF7">
              <w:rPr>
                <w:rFonts w:ascii="Arial" w:hAnsi="Arial" w:cs="Arial"/>
              </w:rPr>
              <w:t xml:space="preserve">can be made, </w:t>
            </w:r>
            <w:r w:rsidR="004C1666" w:rsidRPr="00A86FF7">
              <w:rPr>
                <w:rFonts w:ascii="Arial" w:hAnsi="Arial" w:cs="Arial"/>
              </w:rPr>
              <w:t>addressing both</w:t>
            </w:r>
            <w:r w:rsidR="00432087" w:rsidRPr="00A86FF7">
              <w:rPr>
                <w:rFonts w:ascii="Arial" w:hAnsi="Arial" w:cs="Arial"/>
              </w:rPr>
              <w:t xml:space="preserve"> formal and informal avenues for making complai</w:t>
            </w:r>
            <w:r w:rsidRPr="00A86FF7">
              <w:rPr>
                <w:rFonts w:ascii="Arial" w:hAnsi="Arial" w:cs="Arial"/>
              </w:rPr>
              <w:t xml:space="preserve">nts </w:t>
            </w:r>
          </w:p>
          <w:p w14:paraId="4B9C73E7" w14:textId="2664B6F4" w:rsidR="00432087" w:rsidRPr="006A373F" w:rsidRDefault="00432087" w:rsidP="006A373F">
            <w:pPr>
              <w:pStyle w:val="ListParagraph"/>
              <w:widowControl w:val="0"/>
              <w:numPr>
                <w:ilvl w:val="0"/>
                <w:numId w:val="11"/>
              </w:numPr>
              <w:shd w:val="clear" w:color="auto" w:fill="FFFFFF" w:themeFill="background1"/>
              <w:spacing w:before="144" w:after="144"/>
              <w:rPr>
                <w:rFonts w:ascii="Arial" w:hAnsi="Arial" w:cs="Arial"/>
              </w:rPr>
            </w:pPr>
            <w:r w:rsidRPr="006A373F">
              <w:rPr>
                <w:rFonts w:ascii="Arial" w:hAnsi="Arial" w:cs="Arial"/>
              </w:rPr>
              <w:t>timeframes and steps for responding to a complaint including, where required, investigating a complaint</w:t>
            </w:r>
            <w:r w:rsidR="00C27347" w:rsidRPr="006A373F">
              <w:rPr>
                <w:rStyle w:val="FootnoteReference"/>
                <w:rFonts w:ascii="Arial" w:hAnsi="Arial"/>
              </w:rPr>
              <w:footnoteReference w:id="46"/>
            </w:r>
          </w:p>
          <w:p w14:paraId="4C1750E4" w14:textId="0C6E8244" w:rsidR="00432087" w:rsidRPr="006A373F" w:rsidRDefault="00432087" w:rsidP="006A373F">
            <w:pPr>
              <w:pStyle w:val="ListParagraph"/>
              <w:widowControl w:val="0"/>
              <w:numPr>
                <w:ilvl w:val="0"/>
                <w:numId w:val="11"/>
              </w:numPr>
              <w:shd w:val="clear" w:color="auto" w:fill="FFFFFF" w:themeFill="background1"/>
              <w:spacing w:before="144" w:after="144"/>
              <w:rPr>
                <w:rFonts w:ascii="Arial" w:hAnsi="Arial" w:cs="Arial"/>
              </w:rPr>
            </w:pPr>
            <w:r w:rsidRPr="006A373F">
              <w:rPr>
                <w:rFonts w:ascii="Arial" w:hAnsi="Arial" w:cs="Arial"/>
              </w:rPr>
              <w:t xml:space="preserve">avenues for escalating a complaint </w:t>
            </w:r>
            <w:r w:rsidR="00C27347" w:rsidRPr="006A373F">
              <w:rPr>
                <w:rFonts w:ascii="Arial" w:hAnsi="Arial" w:cs="Arial"/>
              </w:rPr>
              <w:t xml:space="preserve">(including to the Queensland Human Rights Commissioner) </w:t>
            </w:r>
            <w:r w:rsidRPr="006A373F">
              <w:rPr>
                <w:rFonts w:ascii="Arial" w:hAnsi="Arial" w:cs="Arial"/>
              </w:rPr>
              <w:t>and options for appealing/asking for review of outcomes</w:t>
            </w:r>
          </w:p>
          <w:p w14:paraId="35870ADA" w14:textId="77777777" w:rsidR="00134F0A" w:rsidRPr="006A373F" w:rsidRDefault="004C1666" w:rsidP="006A373F">
            <w:pPr>
              <w:pStyle w:val="ListParagraph"/>
              <w:widowControl w:val="0"/>
              <w:numPr>
                <w:ilvl w:val="0"/>
                <w:numId w:val="11"/>
              </w:numPr>
              <w:shd w:val="clear" w:color="auto" w:fill="FFFFFF" w:themeFill="background1"/>
              <w:spacing w:before="144" w:after="144"/>
              <w:rPr>
                <w:rFonts w:ascii="Arial" w:hAnsi="Arial" w:cs="Arial"/>
              </w:rPr>
            </w:pPr>
            <w:r w:rsidRPr="006A373F">
              <w:rPr>
                <w:rFonts w:ascii="Arial" w:hAnsi="Arial" w:cs="Arial"/>
              </w:rPr>
              <w:t>processes for referring co</w:t>
            </w:r>
            <w:r w:rsidR="00134F0A" w:rsidRPr="006A373F">
              <w:rPr>
                <w:rFonts w:ascii="Arial" w:hAnsi="Arial" w:cs="Arial"/>
              </w:rPr>
              <w:t>mplaint</w:t>
            </w:r>
            <w:r w:rsidRPr="006A373F">
              <w:rPr>
                <w:rFonts w:ascii="Arial" w:hAnsi="Arial" w:cs="Arial"/>
              </w:rPr>
              <w:t>s</w:t>
            </w:r>
            <w:r w:rsidR="00134F0A" w:rsidRPr="006A373F">
              <w:rPr>
                <w:rFonts w:ascii="Arial" w:hAnsi="Arial" w:cs="Arial"/>
              </w:rPr>
              <w:t xml:space="preserve"> for external investigation/mediation</w:t>
            </w:r>
          </w:p>
          <w:p w14:paraId="18B826BD" w14:textId="77777777" w:rsidR="00432087" w:rsidRPr="006A373F" w:rsidRDefault="004C1666" w:rsidP="006A373F">
            <w:pPr>
              <w:pStyle w:val="ListParagraph"/>
              <w:widowControl w:val="0"/>
              <w:numPr>
                <w:ilvl w:val="0"/>
                <w:numId w:val="11"/>
              </w:numPr>
              <w:shd w:val="clear" w:color="auto" w:fill="FFFFFF" w:themeFill="background1"/>
              <w:spacing w:before="144" w:after="144"/>
              <w:rPr>
                <w:rFonts w:ascii="Arial" w:hAnsi="Arial" w:cs="Arial"/>
              </w:rPr>
            </w:pPr>
            <w:r w:rsidRPr="006A373F">
              <w:rPr>
                <w:rFonts w:ascii="Arial" w:hAnsi="Arial" w:cs="Arial"/>
              </w:rPr>
              <w:t>systems for recording and tracking</w:t>
            </w:r>
            <w:r w:rsidR="00432087" w:rsidRPr="006A373F">
              <w:rPr>
                <w:rFonts w:ascii="Arial" w:hAnsi="Arial" w:cs="Arial"/>
              </w:rPr>
              <w:t xml:space="preserve"> complaints </w:t>
            </w:r>
          </w:p>
          <w:p w14:paraId="6BB2D675"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how the organisation will respect people’s right to privacy and confidentiality in managing complaints</w:t>
            </w:r>
          </w:p>
          <w:p w14:paraId="46DA3061"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 xml:space="preserve">how stakeholders will be advised of the outcome of </w:t>
            </w:r>
            <w:r w:rsidR="004C1666" w:rsidRPr="00A86FF7">
              <w:rPr>
                <w:rFonts w:ascii="Arial" w:hAnsi="Arial" w:cs="Arial"/>
              </w:rPr>
              <w:t>a</w:t>
            </w:r>
            <w:r w:rsidRPr="00A86FF7">
              <w:rPr>
                <w:rFonts w:ascii="Arial" w:hAnsi="Arial" w:cs="Arial"/>
              </w:rPr>
              <w:t xml:space="preserve"> complaint </w:t>
            </w:r>
          </w:p>
          <w:p w14:paraId="3B7EC60A"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how compliments, feedback, complaints and appeals are reported to the governance body or to the delegated authority</w:t>
            </w:r>
          </w:p>
          <w:p w14:paraId="09804E72"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how the organisation ensures compliance with regulatory or legislative requirements for handling complaints</w:t>
            </w:r>
          </w:p>
          <w:p w14:paraId="1A4E129B" w14:textId="77777777" w:rsidR="00432087" w:rsidRPr="00A86FF7" w:rsidRDefault="004C1666" w:rsidP="00DA1606">
            <w:pPr>
              <w:pStyle w:val="ListParagraph"/>
              <w:widowControl w:val="0"/>
              <w:numPr>
                <w:ilvl w:val="0"/>
                <w:numId w:val="11"/>
              </w:numPr>
              <w:spacing w:before="144" w:after="144"/>
              <w:rPr>
                <w:rFonts w:ascii="Arial" w:hAnsi="Arial" w:cs="Arial"/>
              </w:rPr>
            </w:pPr>
            <w:r w:rsidRPr="00A86FF7">
              <w:rPr>
                <w:rFonts w:ascii="Arial" w:hAnsi="Arial" w:cs="Arial"/>
              </w:rPr>
              <w:t>where relevant, requirements to advise</w:t>
            </w:r>
            <w:r w:rsidR="00432087" w:rsidRPr="00A86FF7">
              <w:rPr>
                <w:rFonts w:ascii="Arial" w:hAnsi="Arial" w:cs="Arial"/>
              </w:rPr>
              <w:t xml:space="preserve"> relevant funding bodies/stakeholders</w:t>
            </w:r>
          </w:p>
          <w:p w14:paraId="402C77B6"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mechanisms to ensure complaints are responded to and dealt with in a timely manner</w:t>
            </w:r>
          </w:p>
          <w:p w14:paraId="04F94BD3" w14:textId="77777777" w:rsidR="00432087" w:rsidRPr="00A86FF7" w:rsidRDefault="00432087" w:rsidP="00DA1606">
            <w:pPr>
              <w:pStyle w:val="ListParagraph"/>
              <w:widowControl w:val="0"/>
              <w:numPr>
                <w:ilvl w:val="0"/>
                <w:numId w:val="11"/>
              </w:numPr>
              <w:spacing w:before="144" w:after="144"/>
              <w:rPr>
                <w:rFonts w:ascii="Arial" w:hAnsi="Arial" w:cs="Arial"/>
              </w:rPr>
            </w:pPr>
            <w:r w:rsidRPr="00A86FF7">
              <w:rPr>
                <w:rFonts w:ascii="Arial" w:hAnsi="Arial" w:cs="Arial"/>
              </w:rPr>
              <w:t>review processes to identify and address any systematic barriers to complaints, appeals and feedback mechanisms</w:t>
            </w:r>
          </w:p>
          <w:p w14:paraId="6ADE94CC"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Processes for ensuring that people are not disadvantaged as a result of making a complaint or appealing the outcome of a complaint </w:t>
            </w:r>
          </w:p>
          <w:p w14:paraId="77FF4A52" w14:textId="77777777" w:rsidR="00432087" w:rsidRPr="00A86FF7" w:rsidRDefault="004C1666"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Processes</w:t>
            </w:r>
            <w:r w:rsidR="00432087" w:rsidRPr="00A86FF7">
              <w:rPr>
                <w:rFonts w:ascii="Arial" w:hAnsi="Arial" w:cs="Arial"/>
              </w:rPr>
              <w:t xml:space="preserve"> for receiving, acknowledging and acting on compliments, complaints and feedback (</w:t>
            </w:r>
            <w:r w:rsidRPr="00A86FF7">
              <w:rPr>
                <w:rFonts w:ascii="Arial" w:hAnsi="Arial" w:cs="Arial"/>
              </w:rPr>
              <w:t>such as</w:t>
            </w:r>
            <w:r w:rsidR="00432087" w:rsidRPr="00A86FF7">
              <w:rPr>
                <w:rFonts w:ascii="Arial" w:hAnsi="Arial" w:cs="Arial"/>
              </w:rPr>
              <w:t xml:space="preserve"> satisfaction surveys, compliments box/form, online feedback form, complaints forms) </w:t>
            </w:r>
          </w:p>
          <w:p w14:paraId="17D32181" w14:textId="77777777" w:rsidR="00432087" w:rsidRPr="00A86FF7" w:rsidRDefault="004C1666"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(e.g. complaints register/database) for tracking complaints,</w:t>
            </w:r>
            <w:r w:rsidR="00432087" w:rsidRPr="00A86FF7">
              <w:rPr>
                <w:rFonts w:ascii="Arial" w:hAnsi="Arial" w:cs="Arial"/>
              </w:rPr>
              <w:t xml:space="preserve"> timeframes, outcomes, actions recommended and responsible person</w:t>
            </w:r>
            <w:r w:rsidRPr="00A86FF7">
              <w:rPr>
                <w:rFonts w:ascii="Arial" w:hAnsi="Arial" w:cs="Arial"/>
              </w:rPr>
              <w:t>s</w:t>
            </w:r>
          </w:p>
          <w:p w14:paraId="19B91321" w14:textId="77777777" w:rsidR="00B735E0" w:rsidRPr="00A86FF7" w:rsidRDefault="00B735E0"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demonstrating that complaints have been addressed</w:t>
            </w:r>
          </w:p>
          <w:p w14:paraId="6C1F947B"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Records </w:t>
            </w:r>
            <w:r w:rsidR="004C1666" w:rsidRPr="00A86FF7">
              <w:rPr>
                <w:rFonts w:ascii="Arial" w:hAnsi="Arial" w:cs="Arial"/>
              </w:rPr>
              <w:t>of</w:t>
            </w:r>
            <w:r w:rsidRPr="00A86FF7">
              <w:rPr>
                <w:rFonts w:ascii="Arial" w:hAnsi="Arial" w:cs="Arial"/>
              </w:rPr>
              <w:t xml:space="preserve"> parties involved in a complaints process</w:t>
            </w:r>
            <w:r w:rsidR="00B735E0" w:rsidRPr="00A86FF7">
              <w:rPr>
                <w:rFonts w:ascii="Arial" w:hAnsi="Arial" w:cs="Arial"/>
              </w:rPr>
              <w:t xml:space="preserve"> being advised of the outcome</w:t>
            </w:r>
          </w:p>
          <w:p w14:paraId="12901511" w14:textId="7963B526"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Records showing the level of satisfaction of people using services </w:t>
            </w:r>
            <w:r w:rsidR="00B735E0" w:rsidRPr="00A86FF7">
              <w:rPr>
                <w:rFonts w:ascii="Arial" w:hAnsi="Arial" w:cs="Arial"/>
              </w:rPr>
              <w:t xml:space="preserve">and their representatives / support persons </w:t>
            </w:r>
            <w:r w:rsidR="00C77D80" w:rsidRPr="00C77D80">
              <w:rPr>
                <w:rFonts w:ascii="Arial" w:hAnsi="Arial" w:cs="Arial"/>
              </w:rPr>
              <w:t xml:space="preserve">(where relevant) </w:t>
            </w:r>
            <w:r w:rsidRPr="00A86FF7">
              <w:rPr>
                <w:rFonts w:ascii="Arial" w:hAnsi="Arial" w:cs="Arial"/>
              </w:rPr>
              <w:t>with the fairness, accessibility and accountability of the organisation’s complaints process</w:t>
            </w:r>
          </w:p>
          <w:p w14:paraId="3C84F3AF" w14:textId="010F36BC"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Feedb</w:t>
            </w:r>
            <w:r w:rsidR="00B735E0" w:rsidRPr="00A86FF7">
              <w:rPr>
                <w:rFonts w:ascii="Arial" w:hAnsi="Arial" w:cs="Arial"/>
              </w:rPr>
              <w:t>ack from people using services and/</w:t>
            </w:r>
            <w:r w:rsidRPr="00A86FF7">
              <w:rPr>
                <w:rFonts w:ascii="Arial" w:hAnsi="Arial" w:cs="Arial"/>
              </w:rPr>
              <w:t>or their representatives</w:t>
            </w:r>
            <w:r w:rsidR="00D8262F" w:rsidRPr="00A86FF7">
              <w:rPr>
                <w:rFonts w:ascii="Arial" w:hAnsi="Arial" w:cs="Arial"/>
              </w:rPr>
              <w:t xml:space="preserve"> </w:t>
            </w:r>
            <w:r w:rsidR="0070283C" w:rsidRPr="00A86FF7">
              <w:rPr>
                <w:rFonts w:ascii="Arial" w:hAnsi="Arial" w:cs="Arial"/>
              </w:rPr>
              <w:t>/</w:t>
            </w:r>
            <w:r w:rsidR="00D8262F" w:rsidRPr="00A86FF7">
              <w:rPr>
                <w:rFonts w:ascii="Arial" w:hAnsi="Arial" w:cs="Arial"/>
              </w:rPr>
              <w:t xml:space="preserve"> </w:t>
            </w:r>
            <w:r w:rsidR="0070283C" w:rsidRPr="00A86FF7">
              <w:rPr>
                <w:rFonts w:ascii="Arial" w:hAnsi="Arial" w:cs="Arial"/>
              </w:rPr>
              <w:t>support persons</w:t>
            </w:r>
            <w:r w:rsidRPr="00A86FF7">
              <w:rPr>
                <w:rFonts w:ascii="Arial" w:hAnsi="Arial" w:cs="Arial"/>
              </w:rPr>
              <w:t xml:space="preserve"> </w:t>
            </w:r>
            <w:r w:rsidR="00C77D80" w:rsidRPr="00C77D80">
              <w:rPr>
                <w:rFonts w:ascii="Arial" w:hAnsi="Arial" w:cs="Arial"/>
              </w:rPr>
              <w:t xml:space="preserve">(where relevant) </w:t>
            </w:r>
            <w:r w:rsidRPr="00A86FF7">
              <w:rPr>
                <w:rFonts w:ascii="Arial" w:hAnsi="Arial" w:cs="Arial"/>
              </w:rPr>
              <w:t>confirms that they know how to make a complaint, are comfortable making a complaint, and the organisation’s culture enables them to make complaints without fear of retribution</w:t>
            </w:r>
          </w:p>
          <w:p w14:paraId="5385577D" w14:textId="77777777" w:rsidR="00432087" w:rsidRPr="00A86FF7" w:rsidRDefault="00432087" w:rsidP="00DA1606">
            <w:pPr>
              <w:pStyle w:val="ListParagraph"/>
              <w:widowControl w:val="0"/>
              <w:numPr>
                <w:ilvl w:val="0"/>
                <w:numId w:val="3"/>
              </w:numPr>
              <w:spacing w:before="144" w:after="144"/>
              <w:ind w:left="357" w:hanging="357"/>
              <w:rPr>
                <w:rFonts w:cs="Arial"/>
              </w:rPr>
            </w:pPr>
            <w:r w:rsidRPr="00A86FF7">
              <w:rPr>
                <w:rFonts w:ascii="Arial" w:hAnsi="Arial" w:cs="Arial"/>
              </w:rPr>
              <w:t xml:space="preserve">Feedback from people using services and stakeholders confirms that the organisation’s complaints and feedback processes are culturally appropriate </w:t>
            </w:r>
          </w:p>
          <w:p w14:paraId="3D7A4B39" w14:textId="77777777" w:rsidR="00432087" w:rsidRPr="009D4845" w:rsidRDefault="00432087" w:rsidP="00DA1606">
            <w:pPr>
              <w:pStyle w:val="ListParagraph"/>
              <w:widowControl w:val="0"/>
              <w:numPr>
                <w:ilvl w:val="0"/>
                <w:numId w:val="3"/>
              </w:numPr>
              <w:spacing w:before="144" w:after="144"/>
              <w:ind w:left="357" w:hanging="357"/>
              <w:rPr>
                <w:rFonts w:ascii="Arial" w:hAnsi="Arial" w:cs="Arial"/>
                <w:sz w:val="21"/>
                <w:szCs w:val="21"/>
              </w:rPr>
            </w:pPr>
            <w:r w:rsidRPr="009D4845">
              <w:rPr>
                <w:rFonts w:ascii="Arial" w:hAnsi="Arial" w:cs="Arial"/>
                <w:sz w:val="21"/>
                <w:szCs w:val="21"/>
              </w:rPr>
              <w:t xml:space="preserve">Management and staff can accurately describe the process used to refer and/or escalate complaints including where required referring to external agencies such as Queensland Police or </w:t>
            </w:r>
            <w:r w:rsidR="00DC2EF2" w:rsidRPr="009D4845">
              <w:rPr>
                <w:rFonts w:ascii="Arial" w:hAnsi="Arial" w:cs="Arial"/>
                <w:sz w:val="21"/>
                <w:szCs w:val="21"/>
              </w:rPr>
              <w:t>DCSYW</w:t>
            </w:r>
            <w:r w:rsidRPr="009D4845">
              <w:rPr>
                <w:rFonts w:ascii="Arial" w:hAnsi="Arial" w:cs="Arial"/>
                <w:sz w:val="21"/>
                <w:szCs w:val="21"/>
              </w:rPr>
              <w:t xml:space="preserve"> </w:t>
            </w:r>
          </w:p>
        </w:tc>
      </w:tr>
      <w:tr w:rsidR="00A04A68" w:rsidRPr="00A86FF7" w14:paraId="72DB69BA" w14:textId="77777777" w:rsidTr="009D4845">
        <w:trPr>
          <w:gridAfter w:val="1"/>
          <w:wAfter w:w="67" w:type="dxa"/>
          <w:trHeight w:val="407"/>
        </w:trPr>
        <w:tc>
          <w:tcPr>
            <w:tcW w:w="9918" w:type="dxa"/>
            <w:tcBorders>
              <w:top w:val="single" w:sz="12" w:space="0" w:color="004062"/>
              <w:left w:val="single" w:sz="12" w:space="0" w:color="004062"/>
              <w:bottom w:val="nil"/>
              <w:right w:val="single" w:sz="12" w:space="0" w:color="004062"/>
            </w:tcBorders>
            <w:shd w:val="clear" w:color="auto" w:fill="FFFFFF" w:themeFill="background1"/>
            <w:vAlign w:val="center"/>
          </w:tcPr>
          <w:p w14:paraId="0EA88AA4" w14:textId="77777777" w:rsidR="00A04A68" w:rsidRPr="00A86FF7" w:rsidRDefault="00A04A68" w:rsidP="00A25BDE">
            <w:pPr>
              <w:spacing w:before="120" w:after="120" w:line="240" w:lineRule="auto"/>
              <w:rPr>
                <w:rFonts w:cs="Arial"/>
                <w:color w:val="44546A" w:themeColor="text2"/>
              </w:rPr>
            </w:pPr>
            <w:r w:rsidRPr="00A25BDE">
              <w:rPr>
                <w:b/>
                <w:color w:val="00293F"/>
                <w:sz w:val="28"/>
                <w:szCs w:val="28"/>
              </w:rPr>
              <w:lastRenderedPageBreak/>
              <w:t>Standard 5: Feedback, Complaints and Appeals</w:t>
            </w:r>
          </w:p>
        </w:tc>
      </w:tr>
      <w:tr w:rsidR="00A04A68" w:rsidRPr="00A86FF7" w14:paraId="089517F6" w14:textId="77777777" w:rsidTr="009D4845">
        <w:trPr>
          <w:gridAfter w:val="1"/>
          <w:wAfter w:w="67" w:type="dxa"/>
          <w:trHeight w:val="407"/>
        </w:trPr>
        <w:tc>
          <w:tcPr>
            <w:tcW w:w="9918" w:type="dxa"/>
            <w:tcBorders>
              <w:top w:val="nil"/>
              <w:left w:val="single" w:sz="12" w:space="0" w:color="004062"/>
              <w:bottom w:val="nil"/>
              <w:right w:val="single" w:sz="12" w:space="0" w:color="004062"/>
            </w:tcBorders>
            <w:shd w:val="clear" w:color="auto" w:fill="FFFFFF" w:themeFill="background1"/>
            <w:vAlign w:val="center"/>
          </w:tcPr>
          <w:p w14:paraId="6673EE98" w14:textId="77777777" w:rsidR="00A04A68" w:rsidRPr="00A86FF7" w:rsidRDefault="00A04A68" w:rsidP="00A04A68">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Effective feedback, complaints and appeals processes that lead to improvements in service delivery.</w:t>
            </w:r>
          </w:p>
        </w:tc>
      </w:tr>
      <w:tr w:rsidR="00A04A68" w:rsidRPr="00A86FF7" w14:paraId="4F67B157" w14:textId="77777777" w:rsidTr="009D4845">
        <w:trPr>
          <w:gridAfter w:val="1"/>
          <w:wAfter w:w="67" w:type="dxa"/>
          <w:trHeight w:val="407"/>
        </w:trPr>
        <w:tc>
          <w:tcPr>
            <w:tcW w:w="9918" w:type="dxa"/>
            <w:tcBorders>
              <w:top w:val="nil"/>
              <w:left w:val="single" w:sz="12" w:space="0" w:color="004062"/>
              <w:bottom w:val="single" w:sz="12" w:space="0" w:color="004062"/>
              <w:right w:val="single" w:sz="12" w:space="0" w:color="004062"/>
            </w:tcBorders>
            <w:shd w:val="clear" w:color="auto" w:fill="FFFFFF" w:themeFill="background1"/>
            <w:vAlign w:val="center"/>
          </w:tcPr>
          <w:p w14:paraId="5AC4EA91" w14:textId="77777777" w:rsidR="00A04A68" w:rsidRPr="00A86FF7" w:rsidRDefault="00A04A68" w:rsidP="00A04A68">
            <w:pPr>
              <w:widowControl w:val="0"/>
              <w:spacing w:before="120" w:after="120"/>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04A68" w:rsidRPr="00A86FF7" w14:paraId="3F3D435F" w14:textId="77777777" w:rsidTr="009D4845">
        <w:trPr>
          <w:gridAfter w:val="1"/>
          <w:wAfter w:w="67" w:type="dxa"/>
          <w:trHeight w:val="407"/>
        </w:trPr>
        <w:tc>
          <w:tcPr>
            <w:tcW w:w="9918" w:type="dxa"/>
            <w:tcBorders>
              <w:top w:val="single" w:sz="12" w:space="0" w:color="004062"/>
              <w:left w:val="nil"/>
              <w:bottom w:val="nil"/>
              <w:right w:val="nil"/>
            </w:tcBorders>
            <w:shd w:val="clear" w:color="auto" w:fill="FFFFFF" w:themeFill="background1"/>
            <w:vAlign w:val="center"/>
          </w:tcPr>
          <w:p w14:paraId="580B2953" w14:textId="77777777" w:rsidR="00A04A68" w:rsidRPr="00A86FF7" w:rsidRDefault="00A04A68" w:rsidP="00A04A68">
            <w:pPr>
              <w:widowControl w:val="0"/>
              <w:spacing w:after="0"/>
              <w:rPr>
                <w:rFonts w:cs="Arial"/>
                <w:b/>
                <w:bCs/>
                <w:color w:val="000000"/>
              </w:rPr>
            </w:pPr>
          </w:p>
        </w:tc>
      </w:tr>
      <w:tr w:rsidR="00432087" w:rsidRPr="00A86FF7" w14:paraId="507542C4" w14:textId="77777777" w:rsidTr="009D4845">
        <w:trPr>
          <w:gridAfter w:val="1"/>
          <w:wAfter w:w="67" w:type="dxa"/>
          <w:trHeight w:val="407"/>
        </w:trPr>
        <w:tc>
          <w:tcPr>
            <w:tcW w:w="9918" w:type="dxa"/>
            <w:tcBorders>
              <w:top w:val="nil"/>
              <w:left w:val="nil"/>
              <w:bottom w:val="nil"/>
              <w:right w:val="nil"/>
            </w:tcBorders>
            <w:shd w:val="clear" w:color="auto" w:fill="004062"/>
            <w:vAlign w:val="center"/>
          </w:tcPr>
          <w:p w14:paraId="05956CA2" w14:textId="1241DFC9" w:rsidR="00432087" w:rsidRPr="00A86FF7" w:rsidRDefault="00432087" w:rsidP="004A31EE">
            <w:pPr>
              <w:spacing w:before="120" w:after="120"/>
            </w:pPr>
            <w:bookmarkStart w:id="178" w:name="_Toc24100984"/>
            <w:r w:rsidRPr="00E519D0">
              <w:rPr>
                <w:rStyle w:val="Heading3Char"/>
              </w:rPr>
              <w:t>Indicator 5.2</w:t>
            </w:r>
            <w:bookmarkEnd w:id="178"/>
            <w:r w:rsidRPr="004A31EE">
              <w:rPr>
                <w:b/>
                <w:sz w:val="24"/>
              </w:rPr>
              <w:t>: The organisation effectively communicates feedback, complaints and appeals processes to people using services and other relevant stakeholders.</w:t>
            </w:r>
          </w:p>
        </w:tc>
      </w:tr>
    </w:tbl>
    <w:p w14:paraId="3D8F30B8" w14:textId="77777777" w:rsidR="00432087" w:rsidRPr="00A86FF7" w:rsidRDefault="00432087" w:rsidP="0014483F">
      <w:pPr>
        <w:widowControl w:val="0"/>
        <w:autoSpaceDE w:val="0"/>
        <w:autoSpaceDN w:val="0"/>
        <w:adjustRightInd w:val="0"/>
        <w:spacing w:before="120" w:after="120"/>
        <w:jc w:val="center"/>
        <w:rPr>
          <w:b/>
          <w:i/>
          <w:color w:val="00293F"/>
          <w:sz w:val="24"/>
        </w:rPr>
      </w:pPr>
      <w:r w:rsidRPr="00A86FF7">
        <w:rPr>
          <w:b/>
          <w:i/>
          <w:color w:val="00293F"/>
          <w:sz w:val="24"/>
        </w:rPr>
        <w:t>There are no mandatory evidence requirements for this indicator</w:t>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9928"/>
      </w:tblGrid>
      <w:tr w:rsidR="005A5143" w:rsidRPr="006B5AB8" w14:paraId="212C533E" w14:textId="77777777" w:rsidTr="002801C0">
        <w:trPr>
          <w:cantSplit/>
          <w:trHeight w:val="408"/>
        </w:trPr>
        <w:tc>
          <w:tcPr>
            <w:tcW w:w="9928" w:type="dxa"/>
            <w:tcBorders>
              <w:top w:val="single" w:sz="4" w:space="0" w:color="auto"/>
              <w:left w:val="single" w:sz="4" w:space="0" w:color="auto"/>
              <w:bottom w:val="single" w:sz="4" w:space="0" w:color="auto"/>
              <w:right w:val="single" w:sz="4" w:space="0" w:color="auto"/>
            </w:tcBorders>
            <w:shd w:val="clear" w:color="auto" w:fill="9A4C81"/>
          </w:tcPr>
          <w:p w14:paraId="19AD1C88" w14:textId="77777777" w:rsidR="00432087" w:rsidRPr="006B5AB8" w:rsidRDefault="00432087" w:rsidP="006B5AB8">
            <w:pPr>
              <w:widowControl w:val="0"/>
              <w:spacing w:after="0"/>
              <w:rPr>
                <w:bCs/>
                <w:color w:val="FFFFFF" w:themeColor="background1"/>
                <w:szCs w:val="22"/>
              </w:rPr>
            </w:pPr>
            <w:r w:rsidRPr="006B5AB8">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5C1F3CF2" w14:textId="77777777" w:rsidTr="002801C0">
        <w:trPr>
          <w:trHeight w:val="391"/>
        </w:trPr>
        <w:tc>
          <w:tcPr>
            <w:tcW w:w="9928" w:type="dxa"/>
            <w:tcBorders>
              <w:top w:val="nil"/>
              <w:left w:val="nil"/>
              <w:bottom w:val="nil"/>
              <w:right w:val="nil"/>
            </w:tcBorders>
            <w:shd w:val="clear" w:color="auto" w:fill="auto"/>
          </w:tcPr>
          <w:p w14:paraId="4909D1B1" w14:textId="77777777" w:rsidR="00016973" w:rsidRPr="00A86FF7" w:rsidRDefault="00016973" w:rsidP="0007359B">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Processes for supporting access to information about complaints, disputes and feedback for all people accessing services including those from diverse stakeholder groups (</w:t>
            </w:r>
            <w:r w:rsidR="00D01056" w:rsidRPr="00A86FF7">
              <w:rPr>
                <w:rFonts w:ascii="Arial" w:hAnsi="Arial" w:cs="Arial"/>
              </w:rPr>
              <w:t>such as age, culture, gender identity, sexuality, religious beliefs, ability, communication needs</w:t>
            </w:r>
            <w:r w:rsidRPr="00A86FF7">
              <w:rPr>
                <w:rFonts w:ascii="Arial" w:hAnsi="Arial" w:cs="Arial"/>
              </w:rPr>
              <w:t xml:space="preserve">) </w:t>
            </w:r>
          </w:p>
          <w:p w14:paraId="18BE529D" w14:textId="77777777" w:rsidR="008A3963" w:rsidRPr="00A86FF7" w:rsidRDefault="008A3963"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Process for reviewing the effectiveness of communication about feedback, complaints and appeals processes in response to feedback </w:t>
            </w:r>
          </w:p>
          <w:p w14:paraId="5874064F" w14:textId="1ED0551B" w:rsidR="00432087" w:rsidRPr="00A86FF7" w:rsidRDefault="00EE774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Publications promoting f</w:t>
            </w:r>
            <w:r w:rsidR="00432087" w:rsidRPr="00A86FF7">
              <w:rPr>
                <w:rFonts w:ascii="Arial" w:hAnsi="Arial" w:cs="Arial"/>
              </w:rPr>
              <w:t xml:space="preserve">eedback, complaints and appeals processes (e.g. </w:t>
            </w:r>
            <w:r w:rsidR="00790F42" w:rsidRPr="00A86FF7">
              <w:rPr>
                <w:rFonts w:ascii="Arial" w:hAnsi="Arial" w:cs="Arial"/>
              </w:rPr>
              <w:t>w</w:t>
            </w:r>
            <w:r w:rsidR="009F1535" w:rsidRPr="00A86FF7">
              <w:rPr>
                <w:rFonts w:ascii="Arial" w:hAnsi="Arial" w:cs="Arial"/>
              </w:rPr>
              <w:t>elcome/</w:t>
            </w:r>
            <w:r w:rsidR="00790F42" w:rsidRPr="00A86FF7">
              <w:rPr>
                <w:rFonts w:ascii="Arial" w:hAnsi="Arial" w:cs="Arial"/>
              </w:rPr>
              <w:t>i</w:t>
            </w:r>
            <w:r w:rsidR="009F1535" w:rsidRPr="00A86FF7">
              <w:rPr>
                <w:rFonts w:ascii="Arial" w:hAnsi="Arial" w:cs="Arial"/>
              </w:rPr>
              <w:t xml:space="preserve">nduction </w:t>
            </w:r>
            <w:r w:rsidR="00790F42" w:rsidRPr="00A86FF7">
              <w:rPr>
                <w:rFonts w:ascii="Arial" w:hAnsi="Arial" w:cs="Arial"/>
              </w:rPr>
              <w:t>p</w:t>
            </w:r>
            <w:r w:rsidR="009F1535" w:rsidRPr="00A86FF7">
              <w:rPr>
                <w:rFonts w:ascii="Arial" w:hAnsi="Arial" w:cs="Arial"/>
              </w:rPr>
              <w:t>acks, brochures, website, social media, fact sheets, displays</w:t>
            </w:r>
            <w:r w:rsidRPr="00A86FF7">
              <w:rPr>
                <w:rFonts w:ascii="Arial" w:hAnsi="Arial" w:cs="Arial"/>
              </w:rPr>
              <w:t>, newsletters</w:t>
            </w:r>
            <w:r w:rsidR="009F1535" w:rsidRPr="00A86FF7">
              <w:rPr>
                <w:rFonts w:ascii="Arial" w:hAnsi="Arial" w:cs="Arial"/>
              </w:rPr>
              <w:t>)</w:t>
            </w:r>
          </w:p>
          <w:p w14:paraId="7622E428" w14:textId="77777777" w:rsidR="004B7211" w:rsidRPr="00A86FF7" w:rsidRDefault="004B7211"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Publications promoting feedback, complaints and appeals processes are in formats that </w:t>
            </w:r>
            <w:r w:rsidR="003A06BD" w:rsidRPr="00A86FF7">
              <w:rPr>
                <w:rFonts w:ascii="Arial" w:hAnsi="Arial" w:cs="Arial"/>
              </w:rPr>
              <w:t>are easily understood by</w:t>
            </w:r>
            <w:r w:rsidRPr="00A86FF7">
              <w:rPr>
                <w:rFonts w:ascii="Arial" w:hAnsi="Arial" w:cs="Arial"/>
              </w:rPr>
              <w:t xml:space="preserve"> people using services </w:t>
            </w:r>
            <w:r w:rsidR="002D49DA" w:rsidRPr="00A86FF7">
              <w:rPr>
                <w:rFonts w:ascii="Arial" w:hAnsi="Arial" w:cs="Arial"/>
              </w:rPr>
              <w:t>(</w:t>
            </w:r>
            <w:r w:rsidR="008A3963" w:rsidRPr="00A86FF7">
              <w:rPr>
                <w:rFonts w:ascii="Arial" w:hAnsi="Arial" w:cs="Arial"/>
              </w:rPr>
              <w:t>such as</w:t>
            </w:r>
            <w:r w:rsidR="002D49DA" w:rsidRPr="00A86FF7">
              <w:rPr>
                <w:rFonts w:ascii="Arial" w:hAnsi="Arial" w:cs="Arial"/>
              </w:rPr>
              <w:t xml:space="preserve"> accessible, easy to navigate, large print, relevant language, culturally appropriate, braille)</w:t>
            </w:r>
          </w:p>
          <w:p w14:paraId="3397BC1B"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 discussions between staff and people using services about their right to make a complaint, appeal a decision or provide feedback on the services they receive</w:t>
            </w:r>
          </w:p>
          <w:p w14:paraId="5F182F19" w14:textId="4E8E3B8B"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Records of engagement with </w:t>
            </w:r>
            <w:r w:rsidR="00710240" w:rsidRPr="00A86FF7">
              <w:rPr>
                <w:rFonts w:ascii="Arial" w:hAnsi="Arial" w:cs="Arial"/>
              </w:rPr>
              <w:t>community</w:t>
            </w:r>
            <w:r w:rsidRPr="00A86FF7">
              <w:rPr>
                <w:rFonts w:ascii="Arial" w:hAnsi="Arial" w:cs="Arial"/>
              </w:rPr>
              <w:t xml:space="preserve"> stakeholders (such </w:t>
            </w:r>
            <w:r w:rsidR="006C77D1" w:rsidRPr="00A86FF7">
              <w:rPr>
                <w:rFonts w:ascii="Arial" w:hAnsi="Arial" w:cs="Arial"/>
              </w:rPr>
              <w:t xml:space="preserve">as </w:t>
            </w:r>
            <w:r w:rsidR="00710240" w:rsidRPr="00A86FF7">
              <w:rPr>
                <w:rFonts w:ascii="Arial" w:hAnsi="Arial" w:cs="Arial"/>
              </w:rPr>
              <w:t>community members, multi-cultural organisations, Elders, Aboriginal and Torres Strait Islander Community Controlled organisations</w:t>
            </w:r>
            <w:r w:rsidRPr="00A86FF7">
              <w:rPr>
                <w:rFonts w:ascii="Arial" w:hAnsi="Arial" w:cs="Arial"/>
              </w:rPr>
              <w:t xml:space="preserve">) about appropriate and effective feedback, complaints and appeals processes and support mechanisms. </w:t>
            </w:r>
          </w:p>
          <w:p w14:paraId="3DD3C360" w14:textId="6D03CD30"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Feedback from people using services</w:t>
            </w:r>
            <w:r w:rsidR="00710240" w:rsidRPr="00A86FF7">
              <w:rPr>
                <w:rFonts w:ascii="Arial" w:hAnsi="Arial" w:cs="Arial"/>
              </w:rPr>
              <w:t xml:space="preserve"> and/</w:t>
            </w:r>
            <w:r w:rsidRPr="00A86FF7">
              <w:rPr>
                <w:rFonts w:ascii="Arial" w:hAnsi="Arial" w:cs="Arial"/>
              </w:rPr>
              <w:t>or their representatives</w:t>
            </w:r>
            <w:r w:rsidR="00D8262F" w:rsidRPr="00A86FF7">
              <w:rPr>
                <w:rFonts w:ascii="Arial" w:hAnsi="Arial" w:cs="Arial"/>
              </w:rPr>
              <w:t xml:space="preserve"> </w:t>
            </w:r>
            <w:r w:rsidR="0070283C" w:rsidRPr="00A86FF7">
              <w:rPr>
                <w:rFonts w:ascii="Arial" w:hAnsi="Arial" w:cs="Arial"/>
              </w:rPr>
              <w:t>/</w:t>
            </w:r>
            <w:r w:rsidR="00D8262F" w:rsidRPr="00A86FF7">
              <w:rPr>
                <w:rFonts w:ascii="Arial" w:hAnsi="Arial" w:cs="Arial"/>
              </w:rPr>
              <w:t xml:space="preserve"> </w:t>
            </w:r>
            <w:r w:rsidR="0070283C" w:rsidRPr="00A86FF7">
              <w:rPr>
                <w:rFonts w:ascii="Arial" w:hAnsi="Arial" w:cs="Arial"/>
              </w:rPr>
              <w:t>support persons</w:t>
            </w:r>
            <w:r w:rsidRPr="00A86FF7">
              <w:rPr>
                <w:rFonts w:ascii="Arial" w:hAnsi="Arial" w:cs="Arial"/>
              </w:rPr>
              <w:t xml:space="preserve"> </w:t>
            </w:r>
            <w:r w:rsidR="00C77D80" w:rsidRPr="00C77D80">
              <w:rPr>
                <w:rFonts w:ascii="Arial" w:hAnsi="Arial" w:cs="Arial"/>
              </w:rPr>
              <w:t xml:space="preserve">(where relevant) </w:t>
            </w:r>
            <w:r w:rsidRPr="00A86FF7">
              <w:rPr>
                <w:rFonts w:ascii="Arial" w:hAnsi="Arial" w:cs="Arial"/>
              </w:rPr>
              <w:t>confirm</w:t>
            </w:r>
            <w:r w:rsidR="0004734B" w:rsidRPr="00A86FF7">
              <w:rPr>
                <w:rFonts w:ascii="Arial" w:hAnsi="Arial" w:cs="Arial"/>
              </w:rPr>
              <w:t>s</w:t>
            </w:r>
            <w:r w:rsidRPr="00A86FF7">
              <w:rPr>
                <w:rFonts w:ascii="Arial" w:hAnsi="Arial" w:cs="Arial"/>
              </w:rPr>
              <w:t xml:space="preserve"> that information on feedback, complaints and appeals is provided in an </w:t>
            </w:r>
            <w:r w:rsidR="00160A7B" w:rsidRPr="00A86FF7">
              <w:rPr>
                <w:rFonts w:ascii="Arial" w:hAnsi="Arial" w:cs="Arial"/>
              </w:rPr>
              <w:t>appropriate</w:t>
            </w:r>
            <w:r w:rsidRPr="00A86FF7">
              <w:rPr>
                <w:rFonts w:ascii="Arial" w:hAnsi="Arial" w:cs="Arial"/>
              </w:rPr>
              <w:t xml:space="preserve"> </w:t>
            </w:r>
            <w:r w:rsidR="008A3963" w:rsidRPr="00A86FF7">
              <w:rPr>
                <w:rFonts w:ascii="Arial" w:hAnsi="Arial" w:cs="Arial"/>
              </w:rPr>
              <w:t>format</w:t>
            </w:r>
            <w:r w:rsidRPr="00A86FF7">
              <w:rPr>
                <w:rFonts w:ascii="Arial" w:hAnsi="Arial" w:cs="Arial"/>
              </w:rPr>
              <w:t xml:space="preserve"> </w:t>
            </w:r>
            <w:r w:rsidR="00160A7B" w:rsidRPr="00A86FF7">
              <w:rPr>
                <w:rFonts w:ascii="Arial" w:hAnsi="Arial" w:cs="Arial"/>
              </w:rPr>
              <w:t>(</w:t>
            </w:r>
            <w:r w:rsidR="008A3963" w:rsidRPr="00A86FF7">
              <w:rPr>
                <w:rFonts w:ascii="Arial" w:hAnsi="Arial" w:cs="Arial"/>
              </w:rPr>
              <w:t xml:space="preserve">such as </w:t>
            </w:r>
            <w:r w:rsidR="00160A7B" w:rsidRPr="00A86FF7">
              <w:rPr>
                <w:rFonts w:ascii="Arial" w:hAnsi="Arial" w:cs="Arial"/>
              </w:rPr>
              <w:t xml:space="preserve">accessible, easy to </w:t>
            </w:r>
            <w:r w:rsidR="008A3963" w:rsidRPr="00A86FF7">
              <w:rPr>
                <w:rFonts w:ascii="Arial" w:hAnsi="Arial" w:cs="Arial"/>
              </w:rPr>
              <w:t>navigate</w:t>
            </w:r>
            <w:r w:rsidR="00160A7B" w:rsidRPr="00A86FF7">
              <w:rPr>
                <w:rFonts w:ascii="Arial" w:hAnsi="Arial" w:cs="Arial"/>
              </w:rPr>
              <w:t xml:space="preserve">, </w:t>
            </w:r>
            <w:r w:rsidR="008A3963" w:rsidRPr="00A86FF7">
              <w:rPr>
                <w:rFonts w:ascii="Arial" w:hAnsi="Arial" w:cs="Arial"/>
              </w:rPr>
              <w:t xml:space="preserve">large print, </w:t>
            </w:r>
            <w:r w:rsidR="00160A7B" w:rsidRPr="00A86FF7">
              <w:rPr>
                <w:rFonts w:ascii="Arial" w:hAnsi="Arial" w:cs="Arial"/>
              </w:rPr>
              <w:t xml:space="preserve">relevant language, </w:t>
            </w:r>
            <w:r w:rsidRPr="00A86FF7">
              <w:rPr>
                <w:rFonts w:ascii="Arial" w:hAnsi="Arial" w:cs="Arial"/>
              </w:rPr>
              <w:t>culturally appropriate</w:t>
            </w:r>
            <w:r w:rsidR="008A3963" w:rsidRPr="00A86FF7">
              <w:rPr>
                <w:rFonts w:ascii="Arial" w:hAnsi="Arial" w:cs="Arial"/>
              </w:rPr>
              <w:t>, braille</w:t>
            </w:r>
            <w:r w:rsidR="00160A7B" w:rsidRPr="00A86FF7">
              <w:rPr>
                <w:rFonts w:ascii="Arial" w:hAnsi="Arial" w:cs="Arial"/>
              </w:rPr>
              <w:t>)</w:t>
            </w:r>
          </w:p>
          <w:p w14:paraId="7FFB05EC"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Management and staff can accurately describe the organisation’s feedback, complaints and appeals process, including awareness of their roles and responsibilities in supporting people to provide feedback and responding to feedback, complaints or appeals. </w:t>
            </w:r>
          </w:p>
        </w:tc>
      </w:tr>
    </w:tbl>
    <w:p w14:paraId="357206D4" w14:textId="77777777" w:rsidR="00710240" w:rsidRDefault="00710240">
      <w:pPr>
        <w:spacing w:before="144" w:after="144"/>
      </w:pPr>
      <w:r w:rsidRPr="00A86FF7">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04A68" w:rsidRPr="00A86FF7" w14:paraId="62E899D0" w14:textId="77777777" w:rsidTr="002801C0">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ACF0466" w14:textId="77777777" w:rsidR="00A04A68" w:rsidRPr="00A86FF7" w:rsidRDefault="00A04A68" w:rsidP="00A25BDE">
            <w:pPr>
              <w:spacing w:before="120" w:after="120" w:line="240" w:lineRule="auto"/>
              <w:rPr>
                <w:rFonts w:cs="Arial"/>
                <w:color w:val="44546A" w:themeColor="text2"/>
              </w:rPr>
            </w:pPr>
            <w:r w:rsidRPr="00A25BDE">
              <w:rPr>
                <w:b/>
                <w:color w:val="00293F"/>
                <w:sz w:val="28"/>
                <w:szCs w:val="28"/>
              </w:rPr>
              <w:lastRenderedPageBreak/>
              <w:t>Standard 5: Feedback, Complaints and Appeals</w:t>
            </w:r>
          </w:p>
        </w:tc>
      </w:tr>
      <w:tr w:rsidR="00A04A68" w:rsidRPr="00A86FF7" w14:paraId="106F396A" w14:textId="77777777" w:rsidTr="002801C0">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1061BBD3" w14:textId="77777777" w:rsidR="00A04A68" w:rsidRPr="00A86FF7" w:rsidRDefault="00A04A68" w:rsidP="00A04A68">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Effective feedback, complaints and appeals processes that lead to improvements in service delivery.</w:t>
            </w:r>
          </w:p>
        </w:tc>
      </w:tr>
      <w:tr w:rsidR="00A04A68" w:rsidRPr="00A86FF7" w14:paraId="3E8E720C" w14:textId="77777777" w:rsidTr="002801C0">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5FA4DFC" w14:textId="77777777" w:rsidR="00A04A68" w:rsidRPr="00A86FF7" w:rsidRDefault="00A04A68" w:rsidP="00A04A68">
            <w:pPr>
              <w:widowControl w:val="0"/>
              <w:spacing w:before="120" w:after="120"/>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04A68" w:rsidRPr="00A86FF7" w14:paraId="70461AA1" w14:textId="77777777" w:rsidTr="002801C0">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79BA045B" w14:textId="77777777" w:rsidR="00A04A68" w:rsidRPr="00A86FF7" w:rsidRDefault="00A04A68" w:rsidP="00A04A68">
            <w:pPr>
              <w:widowControl w:val="0"/>
              <w:spacing w:after="0"/>
              <w:rPr>
                <w:rFonts w:cs="Arial"/>
                <w:b/>
                <w:bCs/>
                <w:color w:val="000000"/>
              </w:rPr>
            </w:pPr>
          </w:p>
        </w:tc>
      </w:tr>
      <w:tr w:rsidR="00432087" w:rsidRPr="00A86FF7" w14:paraId="5FB8F14D" w14:textId="77777777" w:rsidTr="002801C0">
        <w:trPr>
          <w:trHeight w:val="407"/>
        </w:trPr>
        <w:tc>
          <w:tcPr>
            <w:tcW w:w="9928" w:type="dxa"/>
            <w:gridSpan w:val="2"/>
            <w:tcBorders>
              <w:top w:val="nil"/>
              <w:left w:val="nil"/>
              <w:bottom w:val="nil"/>
              <w:right w:val="nil"/>
            </w:tcBorders>
            <w:shd w:val="clear" w:color="auto" w:fill="004062"/>
            <w:vAlign w:val="center"/>
          </w:tcPr>
          <w:p w14:paraId="12C9B888" w14:textId="5D501F38" w:rsidR="00432087" w:rsidRPr="00A86FF7" w:rsidRDefault="00432087" w:rsidP="004A31EE">
            <w:pPr>
              <w:spacing w:before="120" w:after="120"/>
            </w:pPr>
            <w:bookmarkStart w:id="179" w:name="_Toc24100985"/>
            <w:r w:rsidRPr="00E519D0">
              <w:rPr>
                <w:rStyle w:val="Heading3Char"/>
              </w:rPr>
              <w:t>Indicator 5.3</w:t>
            </w:r>
            <w:bookmarkEnd w:id="179"/>
            <w:r w:rsidRPr="004A31EE">
              <w:rPr>
                <w:b/>
                <w:sz w:val="24"/>
              </w:rPr>
              <w:t>: People using services and other relevant stakeholders are informed of and enabled to access any external avenues or appropriate supports for feedback, complaints or appeals processes and assisted to understand how they access them.</w:t>
            </w:r>
          </w:p>
        </w:tc>
      </w:tr>
      <w:tr w:rsidR="00432087" w:rsidRPr="00A86FF7" w14:paraId="17E8FB17" w14:textId="77777777" w:rsidTr="002801C0">
        <w:trPr>
          <w:trHeight w:val="407"/>
        </w:trPr>
        <w:tc>
          <w:tcPr>
            <w:tcW w:w="9928" w:type="dxa"/>
            <w:gridSpan w:val="2"/>
            <w:tcBorders>
              <w:top w:val="nil"/>
              <w:left w:val="nil"/>
              <w:bottom w:val="nil"/>
              <w:right w:val="nil"/>
            </w:tcBorders>
            <w:shd w:val="clear" w:color="auto" w:fill="FFFFFF" w:themeFill="background1"/>
            <w:vAlign w:val="center"/>
          </w:tcPr>
          <w:p w14:paraId="550E1282" w14:textId="77777777" w:rsidR="00432087" w:rsidRPr="00A86FF7" w:rsidRDefault="00432087" w:rsidP="0014483F">
            <w:pPr>
              <w:widowControl w:val="0"/>
              <w:spacing w:after="0"/>
              <w:ind w:left="113" w:hanging="113"/>
              <w:rPr>
                <w:b/>
                <w:bCs/>
                <w:color w:val="FFFFFF"/>
                <w:szCs w:val="22"/>
              </w:rPr>
            </w:pPr>
          </w:p>
        </w:tc>
      </w:tr>
      <w:tr w:rsidR="00432087" w:rsidRPr="0014483F" w14:paraId="65E8F154" w14:textId="77777777" w:rsidTr="00280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9"/>
        </w:trPr>
        <w:tc>
          <w:tcPr>
            <w:tcW w:w="9928" w:type="dxa"/>
            <w:gridSpan w:val="2"/>
            <w:shd w:val="clear" w:color="auto" w:fill="004062"/>
            <w:vAlign w:val="center"/>
          </w:tcPr>
          <w:p w14:paraId="5FF5707A" w14:textId="77777777" w:rsidR="00432087" w:rsidRPr="0014483F"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14483F">
              <w:rPr>
                <w:bCs/>
                <w:color w:val="FFFFFF"/>
                <w:szCs w:val="22"/>
              </w:rPr>
              <w:t xml:space="preserve">As a part of meeting Indicator 5.3, organisations </w:t>
            </w:r>
            <w:r w:rsidRPr="0014483F">
              <w:rPr>
                <w:bCs/>
                <w:color w:val="FFFFFF"/>
                <w:szCs w:val="22"/>
                <w:u w:val="single"/>
              </w:rPr>
              <w:t>must</w:t>
            </w:r>
            <w:r w:rsidRPr="0014483F">
              <w:rPr>
                <w:bCs/>
                <w:color w:val="FFFFFF"/>
                <w:szCs w:val="22"/>
              </w:rPr>
              <w:t xml:space="preserve"> demonstrate the common mandatory evidence requirements </w:t>
            </w:r>
            <w:r w:rsidRPr="0014483F">
              <w:rPr>
                <w:bCs/>
                <w:color w:val="FFFFFF"/>
                <w:szCs w:val="22"/>
                <w:u w:val="single"/>
              </w:rPr>
              <w:t>and</w:t>
            </w:r>
            <w:r w:rsidRPr="0014483F">
              <w:rPr>
                <w:bCs/>
                <w:color w:val="FFFFFF"/>
                <w:szCs w:val="22"/>
              </w:rPr>
              <w:t xml:space="preserve"> relevant service specific requirements detailed below</w:t>
            </w:r>
          </w:p>
        </w:tc>
      </w:tr>
      <w:tr w:rsidR="00432087" w:rsidRPr="00A86FF7" w14:paraId="17475A0B" w14:textId="77777777" w:rsidTr="00280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8"/>
        </w:trPr>
        <w:tc>
          <w:tcPr>
            <w:tcW w:w="1696" w:type="dxa"/>
            <w:shd w:val="clear" w:color="auto" w:fill="004062"/>
            <w:vAlign w:val="center"/>
          </w:tcPr>
          <w:p w14:paraId="347F0AC5" w14:textId="7BDD0341" w:rsidR="00432087" w:rsidRPr="00A86FF7" w:rsidRDefault="00791CC8" w:rsidP="00E86A73">
            <w:pPr>
              <w:widowControl w:val="0"/>
              <w:tabs>
                <w:tab w:val="left" w:pos="360"/>
              </w:tabs>
              <w:autoSpaceDE w:val="0"/>
              <w:autoSpaceDN w:val="0"/>
              <w:adjustRightInd w:val="0"/>
              <w:spacing w:before="144" w:after="144"/>
              <w:rPr>
                <w:rFonts w:cs="Arial"/>
                <w:b/>
                <w:bCs/>
                <w:color w:val="FFFFFF"/>
              </w:rPr>
            </w:pPr>
            <w:r w:rsidRPr="00791CC8">
              <w:rPr>
                <w:rFonts w:ascii="Times New Roman" w:eastAsia="Calibri" w:hAnsi="Times New Roman"/>
                <w:noProof/>
                <w:sz w:val="24"/>
              </w:rPr>
              <mc:AlternateContent>
                <mc:Choice Requires="wps">
                  <w:drawing>
                    <wp:anchor distT="0" distB="0" distL="114300" distR="114300" simplePos="0" relativeHeight="252418048" behindDoc="0" locked="1" layoutInCell="1" allowOverlap="0" wp14:anchorId="68D2C60D" wp14:editId="4BFBCC8D">
                      <wp:simplePos x="0" y="0"/>
                      <wp:positionH relativeFrom="margin">
                        <wp:posOffset>-70485</wp:posOffset>
                      </wp:positionH>
                      <wp:positionV relativeFrom="page">
                        <wp:posOffset>-191135</wp:posOffset>
                      </wp:positionV>
                      <wp:extent cx="1044000" cy="540000"/>
                      <wp:effectExtent l="0" t="0" r="3810" b="0"/>
                      <wp:wrapNone/>
                      <wp:docPr id="88"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7AC116EB"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2C60D" id="_x0000_s1105" type="#_x0000_t15" style="position:absolute;margin-left:-5.55pt;margin-top:-15.05pt;width:82.2pt;height:42.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" o:allowoverlap="f" adj="16014" fillcolor="#ff6" stroked="f" strokeweight="1pt">
                      <v:textbox>
                        <w:txbxContent>
                          <w:p w14:paraId="7AC116EB"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32" w:type="dxa"/>
            <w:shd w:val="clear" w:color="auto" w:fill="auto"/>
            <w:vAlign w:val="center"/>
          </w:tcPr>
          <w:p w14:paraId="08CCE696" w14:textId="5DA898E5"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Evidence that people using services</w:t>
            </w:r>
            <w:r w:rsidR="007C1781" w:rsidRPr="00A86FF7">
              <w:rPr>
                <w:color w:val="000000" w:themeColor="text1"/>
              </w:rPr>
              <w:t>, their representatives / support persons</w:t>
            </w:r>
            <w:r w:rsidRPr="00A86FF7">
              <w:rPr>
                <w:color w:val="000000" w:themeColor="text1"/>
              </w:rPr>
              <w:t xml:space="preserve"> </w:t>
            </w:r>
            <w:r w:rsidR="00C77D80" w:rsidRPr="00C77D80">
              <w:rPr>
                <w:rFonts w:cs="Arial"/>
              </w:rPr>
              <w:t xml:space="preserve">(where relevant) </w:t>
            </w:r>
            <w:r w:rsidRPr="00A86FF7">
              <w:rPr>
                <w:color w:val="000000" w:themeColor="text1"/>
              </w:rPr>
              <w:t xml:space="preserve">and </w:t>
            </w:r>
            <w:r w:rsidR="007C1781" w:rsidRPr="00A86FF7">
              <w:rPr>
                <w:color w:val="000000" w:themeColor="text1"/>
              </w:rPr>
              <w:t xml:space="preserve">other </w:t>
            </w:r>
            <w:r w:rsidRPr="00A86FF7">
              <w:rPr>
                <w:color w:val="000000" w:themeColor="text1"/>
              </w:rPr>
              <w:t>relevant stakeholders have been made aware of their right to access an external complaints agency and external advocacy/support agencies as appropriate, and have been informed of how to do so.</w:t>
            </w:r>
            <w:r w:rsidR="00C27347">
              <w:rPr>
                <w:rStyle w:val="FootnoteReference"/>
                <w:color w:val="000000" w:themeColor="text1"/>
              </w:rPr>
              <w:footnoteReference w:id="47"/>
            </w:r>
          </w:p>
          <w:p w14:paraId="37B6B2C1" w14:textId="6111F1B5" w:rsidR="00432087" w:rsidRPr="00A86FF7" w:rsidRDefault="0004734B" w:rsidP="00DA1606">
            <w:pPr>
              <w:widowControl w:val="0"/>
              <w:numPr>
                <w:ilvl w:val="0"/>
                <w:numId w:val="2"/>
              </w:numPr>
              <w:spacing w:before="144" w:after="144" w:line="276" w:lineRule="auto"/>
              <w:rPr>
                <w:color w:val="000000" w:themeColor="text1"/>
              </w:rPr>
            </w:pPr>
            <w:r w:rsidRPr="00A86FF7">
              <w:rPr>
                <w:color w:val="000000" w:themeColor="text1"/>
              </w:rPr>
              <w:t>Implemented</w:t>
            </w:r>
            <w:r w:rsidR="00432087" w:rsidRPr="00A86FF7">
              <w:rPr>
                <w:color w:val="000000" w:themeColor="text1"/>
              </w:rPr>
              <w:t xml:space="preserve"> policy/procedure which ensures that people using services are appropriately supported to provide feedback, make a complaint or appeal to external avenues should they choose to do so.</w:t>
            </w:r>
            <w:r w:rsidR="00C27347">
              <w:rPr>
                <w:rStyle w:val="FootnoteReference"/>
                <w:color w:val="000000" w:themeColor="text1"/>
              </w:rPr>
              <w:footnoteReference w:id="48"/>
            </w:r>
          </w:p>
          <w:p w14:paraId="76F45AAB" w14:textId="77777777" w:rsidR="00432087" w:rsidRPr="00A86FF7" w:rsidRDefault="0004734B" w:rsidP="00DA1606">
            <w:pPr>
              <w:widowControl w:val="0"/>
              <w:numPr>
                <w:ilvl w:val="0"/>
                <w:numId w:val="2"/>
              </w:numPr>
              <w:spacing w:before="144" w:after="144" w:line="276" w:lineRule="auto"/>
              <w:rPr>
                <w:rFonts w:cs="Arial"/>
                <w:color w:val="548DD4"/>
              </w:rPr>
            </w:pPr>
            <w:r w:rsidRPr="00A86FF7">
              <w:rPr>
                <w:color w:val="000000" w:themeColor="text1"/>
              </w:rPr>
              <w:t>Documented and implemented</w:t>
            </w:r>
            <w:r w:rsidR="00432087" w:rsidRPr="00A86FF7">
              <w:rPr>
                <w:color w:val="000000" w:themeColor="text1"/>
              </w:rPr>
              <w:t xml:space="preserve"> policy which ensures that </w:t>
            </w:r>
            <w:r w:rsidR="00B735E0" w:rsidRPr="00A86FF7">
              <w:rPr>
                <w:color w:val="000000" w:themeColor="text1"/>
              </w:rPr>
              <w:t>management and staff</w:t>
            </w:r>
            <w:r w:rsidR="00432087" w:rsidRPr="00A86FF7">
              <w:rPr>
                <w:color w:val="000000" w:themeColor="text1"/>
              </w:rPr>
              <w:t xml:space="preserve"> refer complaints promptly to external agencies when appropriate (e.g. the relevant department, Queensland Police Service, Office of the Public Guardian).</w:t>
            </w:r>
          </w:p>
        </w:tc>
      </w:tr>
      <w:tr w:rsidR="00432087" w:rsidRPr="00A86FF7" w14:paraId="63F25812" w14:textId="77777777" w:rsidTr="009D48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696" w:type="dxa"/>
            <w:shd w:val="clear" w:color="auto" w:fill="004062"/>
            <w:vAlign w:val="center"/>
          </w:tcPr>
          <w:p w14:paraId="27561EA8" w14:textId="345710A1" w:rsidR="00432087" w:rsidRPr="00A86FF7" w:rsidRDefault="00791CC8" w:rsidP="00E86A73">
            <w:pPr>
              <w:widowControl w:val="0"/>
              <w:tabs>
                <w:tab w:val="left" w:pos="360"/>
              </w:tabs>
              <w:autoSpaceDE w:val="0"/>
              <w:autoSpaceDN w:val="0"/>
              <w:adjustRightInd w:val="0"/>
              <w:spacing w:before="144" w:after="144"/>
              <w:rPr>
                <w:rFonts w:cs="Arial"/>
                <w:b/>
                <w:bCs/>
                <w:color w:val="FFFFFF"/>
              </w:rPr>
            </w:pPr>
            <w:r w:rsidRPr="00791CC8">
              <w:rPr>
                <w:rFonts w:ascii="Times New Roman" w:eastAsia="Calibri" w:hAnsi="Times New Roman"/>
                <w:noProof/>
                <w:sz w:val="24"/>
              </w:rPr>
              <mc:AlternateContent>
                <mc:Choice Requires="wps">
                  <w:drawing>
                    <wp:anchor distT="0" distB="0" distL="114300" distR="114300" simplePos="0" relativeHeight="252420096" behindDoc="0" locked="1" layoutInCell="1" allowOverlap="0" wp14:anchorId="0B25CD2E" wp14:editId="190757E8">
                      <wp:simplePos x="0" y="0"/>
                      <wp:positionH relativeFrom="margin">
                        <wp:posOffset>-70485</wp:posOffset>
                      </wp:positionH>
                      <wp:positionV relativeFrom="page">
                        <wp:posOffset>-164465</wp:posOffset>
                      </wp:positionV>
                      <wp:extent cx="1044000" cy="576000"/>
                      <wp:effectExtent l="0" t="0" r="3810" b="0"/>
                      <wp:wrapNone/>
                      <wp:docPr id="90"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1BF22A8C" w14:textId="77777777" w:rsidR="004A79D2" w:rsidRPr="00054D55" w:rsidRDefault="004A79D2"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5CD2E" id="_x0000_s1106" type="#_x0000_t15" style="position:absolute;margin-left:-5.55pt;margin-top:-12.95pt;width:82.2pt;height:45.3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" o:allowoverlap="f" adj="15641" fillcolor="#427cbf" stroked="f" strokeweight="1pt">
                      <v:textbox>
                        <w:txbxContent>
                          <w:p w14:paraId="1BF22A8C" w14:textId="77777777" w:rsidR="004A79D2" w:rsidRPr="00054D55" w:rsidRDefault="004A79D2"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32" w:type="dxa"/>
            <w:shd w:val="clear" w:color="auto" w:fill="E7E6E6" w:themeFill="background2"/>
            <w:vAlign w:val="center"/>
          </w:tcPr>
          <w:p w14:paraId="2DE2D186" w14:textId="65FEAB09"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Children and young peop</w:t>
            </w:r>
            <w:r w:rsidR="00446697" w:rsidRPr="00A86FF7">
              <w:rPr>
                <w:color w:val="000000" w:themeColor="text1"/>
              </w:rPr>
              <w:t xml:space="preserve">le and where applicable, foster and </w:t>
            </w:r>
            <w:r w:rsidRPr="00A86FF7">
              <w:rPr>
                <w:color w:val="000000" w:themeColor="text1"/>
              </w:rPr>
              <w:t xml:space="preserve">kinship carers are provided with information regarding Reviewable Decisions and their right of appeal, and are able to access advocacy/support agencies or </w:t>
            </w:r>
            <w:r w:rsidR="00DC2EF2" w:rsidRPr="00A86FF7">
              <w:rPr>
                <w:color w:val="000000" w:themeColor="text1"/>
              </w:rPr>
              <w:t>DCSYW</w:t>
            </w:r>
            <w:r w:rsidRPr="00A86FF7">
              <w:rPr>
                <w:color w:val="000000" w:themeColor="text1"/>
              </w:rPr>
              <w:t xml:space="preserve"> staff should they choose to exercise their right</w:t>
            </w:r>
            <w:r w:rsidRPr="00A86FF7">
              <w:rPr>
                <w:rStyle w:val="FootnoteReference"/>
                <w:color w:val="000000" w:themeColor="text1"/>
              </w:rPr>
              <w:footnoteReference w:id="49"/>
            </w:r>
            <w:r w:rsidRPr="00A86FF7">
              <w:rPr>
                <w:color w:val="000000" w:themeColor="text1"/>
              </w:rPr>
              <w:t>.</w:t>
            </w:r>
          </w:p>
          <w:p w14:paraId="718CC7E3" w14:textId="3E342FEF" w:rsidR="00432087" w:rsidRPr="00A86FF7" w:rsidRDefault="00446697" w:rsidP="00791CC8">
            <w:pPr>
              <w:widowControl w:val="0"/>
              <w:numPr>
                <w:ilvl w:val="0"/>
                <w:numId w:val="2"/>
              </w:numPr>
              <w:spacing w:before="120" w:after="120" w:line="276" w:lineRule="auto"/>
              <w:ind w:left="357" w:hanging="357"/>
              <w:rPr>
                <w:rFonts w:cs="Arial"/>
              </w:rPr>
            </w:pPr>
            <w:r w:rsidRPr="00A86FF7">
              <w:rPr>
                <w:color w:val="000000" w:themeColor="text1"/>
              </w:rPr>
              <w:t xml:space="preserve">Children, young people, </w:t>
            </w:r>
            <w:r w:rsidR="00432087" w:rsidRPr="00A86FF7">
              <w:rPr>
                <w:color w:val="000000" w:themeColor="text1"/>
              </w:rPr>
              <w:t>families</w:t>
            </w:r>
            <w:r w:rsidRPr="00A86FF7">
              <w:rPr>
                <w:color w:val="000000" w:themeColor="text1"/>
              </w:rPr>
              <w:t xml:space="preserve"> and support networks</w:t>
            </w:r>
            <w:r w:rsidR="00432087" w:rsidRPr="00A86FF7">
              <w:rPr>
                <w:color w:val="000000" w:themeColor="text1"/>
              </w:rPr>
              <w:t xml:space="preserve"> </w:t>
            </w:r>
            <w:r w:rsidR="0071062F" w:rsidRPr="00A86FF7">
              <w:rPr>
                <w:color w:val="000000" w:themeColor="text1"/>
              </w:rPr>
              <w:t>involved with the</w:t>
            </w:r>
            <w:r w:rsidR="00432087" w:rsidRPr="00A86FF7">
              <w:rPr>
                <w:color w:val="000000" w:themeColor="text1"/>
              </w:rPr>
              <w:t xml:space="preserve"> service are made aware of the complaints and appeals options available to them including making contact with</w:t>
            </w:r>
            <w:r w:rsidR="00432087" w:rsidRPr="00A86FF7">
              <w:rPr>
                <w:rFonts w:cs="Arial"/>
                <w:szCs w:val="22"/>
              </w:rPr>
              <w:t>:</w:t>
            </w:r>
          </w:p>
          <w:p w14:paraId="40DD30DF" w14:textId="77777777" w:rsidR="00432087" w:rsidRPr="00A86FF7" w:rsidRDefault="00DC2EF2" w:rsidP="00791CC8">
            <w:pPr>
              <w:widowControl w:val="0"/>
              <w:numPr>
                <w:ilvl w:val="1"/>
                <w:numId w:val="10"/>
              </w:numPr>
              <w:spacing w:after="0" w:line="276" w:lineRule="auto"/>
              <w:ind w:left="714" w:hanging="357"/>
              <w:contextualSpacing/>
              <w:rPr>
                <w:rFonts w:cs="Arial"/>
              </w:rPr>
            </w:pPr>
            <w:r w:rsidRPr="00A86FF7">
              <w:rPr>
                <w:rFonts w:cs="Arial"/>
                <w:szCs w:val="22"/>
              </w:rPr>
              <w:t>DCSYW</w:t>
            </w:r>
          </w:p>
          <w:p w14:paraId="00A8B9F3" w14:textId="77777777" w:rsidR="00432087" w:rsidRPr="00A86FF7" w:rsidRDefault="00432087" w:rsidP="00DA1606">
            <w:pPr>
              <w:widowControl w:val="0"/>
              <w:numPr>
                <w:ilvl w:val="1"/>
                <w:numId w:val="10"/>
              </w:numPr>
              <w:spacing w:before="144" w:after="144" w:line="276" w:lineRule="auto"/>
              <w:ind w:left="714" w:hanging="357"/>
              <w:contextualSpacing/>
              <w:rPr>
                <w:rFonts w:cs="Arial"/>
              </w:rPr>
            </w:pPr>
            <w:r w:rsidRPr="00A86FF7">
              <w:rPr>
                <w:rFonts w:cs="Arial"/>
                <w:szCs w:val="22"/>
              </w:rPr>
              <w:lastRenderedPageBreak/>
              <w:t>Office of the Public Guardian (including contact with a Community Visitor or Child Advocacy Officer)</w:t>
            </w:r>
            <w:r w:rsidRPr="00A86FF7">
              <w:rPr>
                <w:rFonts w:cs="Arial"/>
              </w:rPr>
              <w:t>.</w:t>
            </w:r>
          </w:p>
        </w:tc>
      </w:tr>
    </w:tbl>
    <w:p w14:paraId="1BEDE668" w14:textId="25993EDE" w:rsidR="00B66449" w:rsidRDefault="00B66449" w:rsidP="0081195F">
      <w:pPr>
        <w:spacing w:after="0"/>
      </w:pPr>
    </w:p>
    <w:tbl>
      <w:tblPr>
        <w:tblW w:w="9929" w:type="dxa"/>
        <w:tblBorders>
          <w:top w:val="single" w:sz="18" w:space="0" w:color="auto"/>
          <w:bottom w:val="single" w:sz="18" w:space="0" w:color="auto"/>
        </w:tblBorders>
        <w:tblLook w:val="00A0" w:firstRow="1" w:lastRow="0" w:firstColumn="1" w:lastColumn="0" w:noHBand="0" w:noVBand="0"/>
      </w:tblPr>
      <w:tblGrid>
        <w:gridCol w:w="9929"/>
      </w:tblGrid>
      <w:tr w:rsidR="005A5143" w:rsidRPr="006B5AB8" w14:paraId="34517877" w14:textId="77777777" w:rsidTr="002801C0">
        <w:trPr>
          <w:trHeight w:val="391"/>
        </w:trPr>
        <w:tc>
          <w:tcPr>
            <w:tcW w:w="9929" w:type="dxa"/>
            <w:tcBorders>
              <w:top w:val="single" w:sz="4" w:space="0" w:color="auto"/>
              <w:left w:val="single" w:sz="4" w:space="0" w:color="auto"/>
              <w:bottom w:val="single" w:sz="4" w:space="0" w:color="auto"/>
              <w:right w:val="single" w:sz="4" w:space="0" w:color="auto"/>
            </w:tcBorders>
            <w:shd w:val="clear" w:color="auto" w:fill="9A4C81"/>
          </w:tcPr>
          <w:p w14:paraId="34E0EF84" w14:textId="7571704B" w:rsidR="00432087" w:rsidRPr="006B5AB8" w:rsidRDefault="00432087" w:rsidP="006B5AB8">
            <w:pPr>
              <w:keepNext/>
              <w:widowControl w:val="0"/>
              <w:spacing w:after="0"/>
              <w:rPr>
                <w:bCs/>
                <w:color w:val="FFFFFF" w:themeColor="background1"/>
                <w:szCs w:val="22"/>
              </w:rPr>
            </w:pPr>
            <w:r w:rsidRPr="006B5AB8">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459D6BDE" w14:textId="77777777" w:rsidTr="002801C0">
        <w:trPr>
          <w:trHeight w:val="391"/>
        </w:trPr>
        <w:tc>
          <w:tcPr>
            <w:tcW w:w="9929" w:type="dxa"/>
            <w:tcBorders>
              <w:top w:val="nil"/>
              <w:left w:val="nil"/>
              <w:bottom w:val="nil"/>
              <w:right w:val="nil"/>
            </w:tcBorders>
            <w:shd w:val="clear" w:color="auto" w:fill="auto"/>
          </w:tcPr>
          <w:p w14:paraId="67EF7580" w14:textId="77777777" w:rsidR="00432087" w:rsidRPr="00A86FF7" w:rsidRDefault="00432087" w:rsidP="002C3140">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Policy or procedure outlining how people using services will be supported to provide feedback, make a complaint or appeal to an external body </w:t>
            </w:r>
          </w:p>
          <w:p w14:paraId="687B8E82"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Procedures for engaging an independent mediator where complaints and appeals remain unresolved</w:t>
            </w:r>
          </w:p>
          <w:p w14:paraId="6716F75A" w14:textId="37EFD2C4" w:rsidR="00432087" w:rsidRPr="00A86FF7" w:rsidRDefault="00EE774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Publications promoting e</w:t>
            </w:r>
            <w:r w:rsidR="00432087" w:rsidRPr="00A86FF7">
              <w:rPr>
                <w:rFonts w:ascii="Arial" w:hAnsi="Arial" w:cs="Arial"/>
              </w:rPr>
              <w:t>xternal feedback, complaints and appeals mechanisms (</w:t>
            </w:r>
            <w:r w:rsidR="004E52B7" w:rsidRPr="00A86FF7">
              <w:rPr>
                <w:rFonts w:ascii="Arial" w:hAnsi="Arial" w:cs="Arial"/>
              </w:rPr>
              <w:t>e.g.</w:t>
            </w:r>
            <w:r w:rsidR="009F1535" w:rsidRPr="00A86FF7">
              <w:rPr>
                <w:rFonts w:ascii="Arial" w:hAnsi="Arial" w:cs="Arial"/>
              </w:rPr>
              <w:t xml:space="preserve"> </w:t>
            </w:r>
            <w:r w:rsidR="00790F42" w:rsidRPr="00A86FF7">
              <w:rPr>
                <w:rFonts w:ascii="Arial" w:hAnsi="Arial" w:cs="Arial"/>
              </w:rPr>
              <w:t>w</w:t>
            </w:r>
            <w:r w:rsidR="009F1535" w:rsidRPr="00A86FF7">
              <w:rPr>
                <w:rFonts w:ascii="Arial" w:hAnsi="Arial" w:cs="Arial"/>
              </w:rPr>
              <w:t>elcome/</w:t>
            </w:r>
            <w:r w:rsidR="00790F42" w:rsidRPr="00A86FF7">
              <w:rPr>
                <w:rFonts w:ascii="Arial" w:hAnsi="Arial" w:cs="Arial"/>
              </w:rPr>
              <w:t>i</w:t>
            </w:r>
            <w:r w:rsidR="009F1535" w:rsidRPr="00A86FF7">
              <w:rPr>
                <w:rFonts w:ascii="Arial" w:hAnsi="Arial" w:cs="Arial"/>
              </w:rPr>
              <w:t xml:space="preserve">nduction </w:t>
            </w:r>
            <w:r w:rsidR="00790F42" w:rsidRPr="00A86FF7">
              <w:rPr>
                <w:rFonts w:ascii="Arial" w:hAnsi="Arial" w:cs="Arial"/>
              </w:rPr>
              <w:t>p</w:t>
            </w:r>
            <w:r w:rsidR="009F1535" w:rsidRPr="00A86FF7">
              <w:rPr>
                <w:rFonts w:ascii="Arial" w:hAnsi="Arial" w:cs="Arial"/>
              </w:rPr>
              <w:t>acks, brochures, website, social media, fact sheets, displays</w:t>
            </w:r>
            <w:r w:rsidRPr="00A86FF7">
              <w:rPr>
                <w:rFonts w:ascii="Arial" w:hAnsi="Arial" w:cs="Arial"/>
              </w:rPr>
              <w:t>, newsletters</w:t>
            </w:r>
            <w:r w:rsidR="009F1535" w:rsidRPr="00A86FF7">
              <w:rPr>
                <w:rFonts w:ascii="Arial" w:hAnsi="Arial" w:cs="Arial"/>
              </w:rPr>
              <w:t>)</w:t>
            </w:r>
          </w:p>
          <w:p w14:paraId="771C27A3" w14:textId="77777777" w:rsidR="004B7211" w:rsidRPr="00A86FF7" w:rsidRDefault="004B7211"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Publications promoting external feedback, complaints and appeals mechanisms are in formats that </w:t>
            </w:r>
            <w:r w:rsidR="003A06BD" w:rsidRPr="00A86FF7">
              <w:rPr>
                <w:rFonts w:ascii="Arial" w:hAnsi="Arial" w:cs="Arial"/>
              </w:rPr>
              <w:t>are understood by</w:t>
            </w:r>
            <w:r w:rsidRPr="00A86FF7">
              <w:rPr>
                <w:rFonts w:ascii="Arial" w:hAnsi="Arial" w:cs="Arial"/>
              </w:rPr>
              <w:t xml:space="preserve"> people using services </w:t>
            </w:r>
            <w:r w:rsidR="002D49DA" w:rsidRPr="00A86FF7">
              <w:rPr>
                <w:rFonts w:ascii="Arial" w:hAnsi="Arial" w:cs="Arial"/>
              </w:rPr>
              <w:t>(</w:t>
            </w:r>
            <w:r w:rsidR="00710240" w:rsidRPr="00A86FF7">
              <w:rPr>
                <w:rFonts w:ascii="Arial" w:hAnsi="Arial" w:cs="Arial"/>
              </w:rPr>
              <w:t>such as</w:t>
            </w:r>
            <w:r w:rsidR="002D49DA" w:rsidRPr="00A86FF7">
              <w:rPr>
                <w:rFonts w:ascii="Arial" w:hAnsi="Arial" w:cs="Arial"/>
              </w:rPr>
              <w:t xml:space="preserve"> accessible, easy to navigate, large print, relevant language, culturally appropriate, braille)</w:t>
            </w:r>
          </w:p>
          <w:p w14:paraId="0E29804B" w14:textId="77777777" w:rsidR="0004734B" w:rsidRPr="00A86FF7" w:rsidRDefault="0004734B"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showing that supports and/or referrals were provided to assist with making a complaint to an external body (such as interpreters, advocates, Aboriginal and Torres Strait Islander services, Aboriginal and Torres Islander Community Controlled Organisations, multi-cultural organisations, community members, Elders, language services)</w:t>
            </w:r>
          </w:p>
          <w:p w14:paraId="692B7C42" w14:textId="3FB07059"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Feedback from people using services </w:t>
            </w:r>
            <w:r w:rsidR="0004734B" w:rsidRPr="00A86FF7">
              <w:rPr>
                <w:rFonts w:ascii="Arial" w:hAnsi="Arial" w:cs="Arial"/>
              </w:rPr>
              <w:t xml:space="preserve">and/or their representatives / support persons </w:t>
            </w:r>
            <w:r w:rsidR="00C77D80" w:rsidRPr="00C77D80">
              <w:rPr>
                <w:rFonts w:ascii="Arial" w:hAnsi="Arial" w:cs="Arial"/>
              </w:rPr>
              <w:t xml:space="preserve">(where relevant) </w:t>
            </w:r>
            <w:r w:rsidRPr="00A86FF7">
              <w:rPr>
                <w:rFonts w:ascii="Arial" w:hAnsi="Arial" w:cs="Arial"/>
              </w:rPr>
              <w:t xml:space="preserve">showing awareness of relevant external feedback, complaints and appeals mechanisms and how to access them </w:t>
            </w:r>
          </w:p>
          <w:p w14:paraId="444AE6F6"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Feedback that people have been provided with information/support to access an external complaint body</w:t>
            </w:r>
            <w:r w:rsidR="0004734B" w:rsidRPr="00A86FF7">
              <w:rPr>
                <w:rFonts w:ascii="Arial" w:hAnsi="Arial" w:cs="Arial"/>
              </w:rPr>
              <w:t xml:space="preserve"> (such as interpreters, advocates, Aboriginal and Torres Strait Islander services, Aboriginal and Torres Islander Community Controlled Organisations, multi-cultural organisations, community members, Elders, language services)</w:t>
            </w:r>
          </w:p>
          <w:p w14:paraId="088B564B" w14:textId="77777777" w:rsidR="00432087" w:rsidRPr="00A86FF7" w:rsidRDefault="00581E23"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Feedback from management and </w:t>
            </w:r>
            <w:r w:rsidR="00432087" w:rsidRPr="00A86FF7">
              <w:rPr>
                <w:rFonts w:ascii="Arial" w:hAnsi="Arial" w:cs="Arial"/>
              </w:rPr>
              <w:t xml:space="preserve">staff confirms they understand the processes used to refer people to external complaints and appeal bodies </w:t>
            </w:r>
          </w:p>
          <w:p w14:paraId="647A3670"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Feedback from management</w:t>
            </w:r>
            <w:r w:rsidR="00581E23" w:rsidRPr="00A86FF7">
              <w:rPr>
                <w:rFonts w:ascii="Arial" w:hAnsi="Arial" w:cs="Arial"/>
              </w:rPr>
              <w:t xml:space="preserve"> and</w:t>
            </w:r>
            <w:r w:rsidRPr="00A86FF7">
              <w:rPr>
                <w:rFonts w:ascii="Arial" w:hAnsi="Arial" w:cs="Arial"/>
              </w:rPr>
              <w:t xml:space="preserve"> staff confirms they inform people about the supports available when contacting an external complaints/appeals body</w:t>
            </w:r>
            <w:r w:rsidRPr="00A86FF7">
              <w:rPr>
                <w:rFonts w:ascii="Arial" w:hAnsi="Arial" w:cs="Arial"/>
                <w:color w:val="FF0000"/>
              </w:rPr>
              <w:t xml:space="preserve"> </w:t>
            </w:r>
            <w:r w:rsidR="0004734B" w:rsidRPr="00A86FF7">
              <w:rPr>
                <w:rFonts w:ascii="Arial" w:hAnsi="Arial" w:cs="Arial"/>
                <w:color w:val="FF0000"/>
              </w:rPr>
              <w:t xml:space="preserve"> </w:t>
            </w:r>
            <w:r w:rsidR="0004734B" w:rsidRPr="00A86FF7">
              <w:rPr>
                <w:rFonts w:ascii="Arial" w:hAnsi="Arial" w:cs="Arial"/>
              </w:rPr>
              <w:t>(such as interpreters, advocates, Aboriginal and Torres Strait Islander services, Aboriginal and Torres Islander Community Controlled Organisations, multi-cultural organisations, community members, Elders, language services)</w:t>
            </w:r>
          </w:p>
          <w:p w14:paraId="35255CDD" w14:textId="77777777" w:rsidR="00432087" w:rsidRDefault="00432087" w:rsidP="008F070F">
            <w:pPr>
              <w:pStyle w:val="ListParagraph"/>
              <w:widowControl w:val="0"/>
              <w:numPr>
                <w:ilvl w:val="0"/>
                <w:numId w:val="3"/>
              </w:numPr>
              <w:spacing w:before="144" w:after="144"/>
              <w:ind w:left="357" w:hanging="357"/>
              <w:rPr>
                <w:rFonts w:ascii="Arial" w:hAnsi="Arial" w:cs="Arial"/>
              </w:rPr>
            </w:pPr>
            <w:r w:rsidRPr="00A86FF7">
              <w:rPr>
                <w:rFonts w:ascii="Arial" w:hAnsi="Arial" w:cs="Arial"/>
              </w:rPr>
              <w:t>Feedback or records showing the individual needs of people using services w</w:t>
            </w:r>
            <w:r w:rsidR="008F070F">
              <w:rPr>
                <w:rFonts w:ascii="Arial" w:hAnsi="Arial" w:cs="Arial"/>
              </w:rPr>
              <w:t>ere</w:t>
            </w:r>
            <w:r w:rsidRPr="00A86FF7">
              <w:rPr>
                <w:rFonts w:ascii="Arial" w:hAnsi="Arial" w:cs="Arial"/>
              </w:rPr>
              <w:t xml:space="preserve"> considered when referral</w:t>
            </w:r>
            <w:r w:rsidR="008F070F">
              <w:rPr>
                <w:rFonts w:ascii="Arial" w:hAnsi="Arial" w:cs="Arial"/>
              </w:rPr>
              <w:t>s to</w:t>
            </w:r>
            <w:r w:rsidRPr="00A86FF7">
              <w:rPr>
                <w:rFonts w:ascii="Arial" w:hAnsi="Arial" w:cs="Arial"/>
              </w:rPr>
              <w:t xml:space="preserve"> external agenc</w:t>
            </w:r>
            <w:r w:rsidR="008F070F">
              <w:rPr>
                <w:rFonts w:ascii="Arial" w:hAnsi="Arial" w:cs="Arial"/>
              </w:rPr>
              <w:t>ies</w:t>
            </w:r>
            <w:r w:rsidRPr="00A86FF7">
              <w:rPr>
                <w:rFonts w:ascii="Arial" w:hAnsi="Arial" w:cs="Arial"/>
              </w:rPr>
              <w:t xml:space="preserve"> w</w:t>
            </w:r>
            <w:r w:rsidR="008F070F">
              <w:rPr>
                <w:rFonts w:ascii="Arial" w:hAnsi="Arial" w:cs="Arial"/>
              </w:rPr>
              <w:t>ere</w:t>
            </w:r>
            <w:r w:rsidRPr="00A86FF7">
              <w:rPr>
                <w:rFonts w:ascii="Arial" w:hAnsi="Arial" w:cs="Arial"/>
              </w:rPr>
              <w:t xml:space="preserve"> made (</w:t>
            </w:r>
            <w:r w:rsidR="00D01056" w:rsidRPr="00A86FF7">
              <w:rPr>
                <w:rFonts w:ascii="Arial" w:hAnsi="Arial" w:cs="Arial"/>
              </w:rPr>
              <w:t>such as age, culture, gender identity, sexuality, religious beliefs, ability, communication needs</w:t>
            </w:r>
            <w:r w:rsidRPr="00A86FF7">
              <w:rPr>
                <w:rFonts w:ascii="Arial" w:hAnsi="Arial" w:cs="Arial"/>
              </w:rPr>
              <w:t>)</w:t>
            </w:r>
          </w:p>
          <w:p w14:paraId="3F87538F" w14:textId="7830E911" w:rsidR="00A04A68" w:rsidRPr="00A86FF7" w:rsidRDefault="00A04A68" w:rsidP="00A04A68">
            <w:pPr>
              <w:pStyle w:val="ListParagraph"/>
              <w:widowControl w:val="0"/>
              <w:spacing w:before="144" w:after="144"/>
              <w:ind w:left="357"/>
              <w:rPr>
                <w:rFonts w:ascii="Arial" w:hAnsi="Arial" w:cs="Arial"/>
              </w:rPr>
            </w:pPr>
          </w:p>
        </w:tc>
      </w:tr>
    </w:tbl>
    <w:p w14:paraId="7C0115C5" w14:textId="77777777" w:rsidR="00A04A68" w:rsidRDefault="00A04A68" w:rsidP="00AC1E8F">
      <w:pPr>
        <w:pStyle w:val="Heading3"/>
        <w:sectPr w:rsidR="00A04A68" w:rsidSect="005C7482">
          <w:pgSz w:w="11906" w:h="16838"/>
          <w:pgMar w:top="1134" w:right="991" w:bottom="1134" w:left="1134" w:header="709" w:footer="709" w:gutter="0"/>
          <w:cols w:space="708"/>
          <w:docGrid w:linePitch="360"/>
        </w:sectPr>
      </w:pP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9928"/>
      </w:tblGrid>
      <w:tr w:rsidR="00AC1E8F" w:rsidRPr="00A86FF7" w14:paraId="1A573CE1" w14:textId="77777777" w:rsidTr="002801C0">
        <w:trPr>
          <w:trHeight w:val="407"/>
        </w:trPr>
        <w:tc>
          <w:tcPr>
            <w:tcW w:w="9928" w:type="dxa"/>
            <w:tcBorders>
              <w:top w:val="single" w:sz="12" w:space="0" w:color="004062"/>
              <w:left w:val="single" w:sz="12" w:space="0" w:color="004062"/>
              <w:bottom w:val="nil"/>
              <w:right w:val="single" w:sz="12" w:space="0" w:color="004062"/>
            </w:tcBorders>
            <w:shd w:val="clear" w:color="auto" w:fill="FFFFFF" w:themeFill="background1"/>
            <w:vAlign w:val="center"/>
          </w:tcPr>
          <w:p w14:paraId="2F243021" w14:textId="77777777" w:rsidR="00AC1E8F" w:rsidRPr="00A86FF7" w:rsidRDefault="00AC1E8F" w:rsidP="00A25BDE">
            <w:pPr>
              <w:spacing w:before="120" w:after="120" w:line="240" w:lineRule="auto"/>
              <w:rPr>
                <w:rFonts w:cs="Arial"/>
                <w:color w:val="44546A" w:themeColor="text2"/>
              </w:rPr>
            </w:pPr>
            <w:r w:rsidRPr="00A25BDE">
              <w:rPr>
                <w:b/>
                <w:color w:val="00293F"/>
                <w:sz w:val="28"/>
                <w:szCs w:val="28"/>
              </w:rPr>
              <w:lastRenderedPageBreak/>
              <w:t>Standard 5: Feedback, Complaints and Appeals</w:t>
            </w:r>
          </w:p>
        </w:tc>
      </w:tr>
      <w:tr w:rsidR="00AC1E8F" w:rsidRPr="00A86FF7" w14:paraId="3A83D4CC" w14:textId="77777777" w:rsidTr="002801C0">
        <w:trPr>
          <w:trHeight w:val="407"/>
        </w:trPr>
        <w:tc>
          <w:tcPr>
            <w:tcW w:w="9928" w:type="dxa"/>
            <w:tcBorders>
              <w:top w:val="nil"/>
              <w:left w:val="single" w:sz="12" w:space="0" w:color="004062"/>
              <w:bottom w:val="nil"/>
              <w:right w:val="single" w:sz="12" w:space="0" w:color="004062"/>
            </w:tcBorders>
            <w:shd w:val="clear" w:color="auto" w:fill="FFFFFF" w:themeFill="background1"/>
            <w:vAlign w:val="center"/>
          </w:tcPr>
          <w:p w14:paraId="1FC743E1" w14:textId="77777777" w:rsidR="00AC1E8F" w:rsidRPr="00A86FF7" w:rsidRDefault="00AC1E8F" w:rsidP="002801C0">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Effective feedback, complaints and appeals processes that lead to improvements in service delivery.</w:t>
            </w:r>
          </w:p>
        </w:tc>
      </w:tr>
      <w:tr w:rsidR="00AC1E8F" w:rsidRPr="00A86FF7" w14:paraId="5BEA39F1" w14:textId="77777777" w:rsidTr="002801C0">
        <w:trPr>
          <w:trHeight w:val="407"/>
        </w:trPr>
        <w:tc>
          <w:tcPr>
            <w:tcW w:w="9928" w:type="dxa"/>
            <w:tcBorders>
              <w:top w:val="nil"/>
              <w:left w:val="single" w:sz="12" w:space="0" w:color="004062"/>
              <w:bottom w:val="single" w:sz="12" w:space="0" w:color="004062"/>
              <w:right w:val="single" w:sz="12" w:space="0" w:color="004062"/>
            </w:tcBorders>
            <w:shd w:val="clear" w:color="auto" w:fill="FFFFFF" w:themeFill="background1"/>
            <w:vAlign w:val="center"/>
          </w:tcPr>
          <w:p w14:paraId="6E876994" w14:textId="77777777" w:rsidR="00AC1E8F" w:rsidRPr="00A86FF7" w:rsidRDefault="00AC1E8F" w:rsidP="002801C0">
            <w:pPr>
              <w:widowControl w:val="0"/>
              <w:spacing w:before="120" w:after="120"/>
              <w:rPr>
                <w:rFonts w:cs="Arial"/>
                <w:b/>
                <w:bCs/>
                <w:color w:val="000000"/>
              </w:rPr>
            </w:pPr>
            <w:r w:rsidRPr="00A86FF7">
              <w:rPr>
                <w:rFonts w:cs="Arial"/>
                <w:b/>
                <w:color w:val="00293F"/>
                <w:szCs w:val="22"/>
              </w:rPr>
              <w:t>Context:</w:t>
            </w:r>
            <w:r w:rsidRPr="00A86FF7">
              <w:rPr>
                <w:rFonts w:cs="Arial"/>
                <w:color w:val="00293F"/>
                <w:szCs w:val="22"/>
              </w:rPr>
              <w:t xml:space="preserve"> </w:t>
            </w:r>
            <w:r w:rsidRPr="00A86FF7">
              <w:rPr>
                <w:rFonts w:cs="Arial"/>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C1E8F" w:rsidRPr="00A86FF7" w14:paraId="5F3D81FB" w14:textId="77777777" w:rsidTr="002801C0">
        <w:trPr>
          <w:trHeight w:val="407"/>
        </w:trPr>
        <w:tc>
          <w:tcPr>
            <w:tcW w:w="9928" w:type="dxa"/>
            <w:tcBorders>
              <w:top w:val="single" w:sz="12" w:space="0" w:color="004062"/>
              <w:left w:val="nil"/>
              <w:bottom w:val="nil"/>
              <w:right w:val="nil"/>
            </w:tcBorders>
            <w:shd w:val="clear" w:color="auto" w:fill="FFFFFF" w:themeFill="background1"/>
            <w:vAlign w:val="center"/>
          </w:tcPr>
          <w:p w14:paraId="43BDB109" w14:textId="77777777" w:rsidR="00AC1E8F" w:rsidRPr="00A86FF7" w:rsidRDefault="00AC1E8F" w:rsidP="002801C0">
            <w:pPr>
              <w:widowControl w:val="0"/>
              <w:spacing w:after="0"/>
              <w:rPr>
                <w:rFonts w:cs="Arial"/>
                <w:b/>
                <w:bCs/>
                <w:color w:val="000000"/>
              </w:rPr>
            </w:pPr>
          </w:p>
        </w:tc>
      </w:tr>
      <w:tr w:rsidR="00432087" w:rsidRPr="00A86FF7" w14:paraId="71CEFF60" w14:textId="77777777" w:rsidTr="002801C0">
        <w:trPr>
          <w:trHeight w:val="407"/>
        </w:trPr>
        <w:tc>
          <w:tcPr>
            <w:tcW w:w="9928" w:type="dxa"/>
            <w:tcBorders>
              <w:top w:val="nil"/>
              <w:left w:val="nil"/>
              <w:bottom w:val="nil"/>
              <w:right w:val="nil"/>
            </w:tcBorders>
            <w:shd w:val="clear" w:color="auto" w:fill="004062"/>
            <w:vAlign w:val="center"/>
          </w:tcPr>
          <w:p w14:paraId="196FD1C4" w14:textId="477BF252" w:rsidR="00432087" w:rsidRPr="00A86FF7" w:rsidRDefault="00432087" w:rsidP="004A31EE">
            <w:pPr>
              <w:spacing w:before="120" w:after="120"/>
              <w:rPr>
                <w:rFonts w:cs="Arial"/>
                <w:color w:val="000000"/>
              </w:rPr>
            </w:pPr>
            <w:bookmarkStart w:id="180" w:name="_Toc24100986"/>
            <w:r w:rsidRPr="00E519D0">
              <w:rPr>
                <w:rStyle w:val="Heading3Char"/>
              </w:rPr>
              <w:t>Indicator 5.4</w:t>
            </w:r>
            <w:bookmarkEnd w:id="180"/>
            <w:r w:rsidRPr="004A31EE">
              <w:rPr>
                <w:b/>
                <w:sz w:val="24"/>
              </w:rPr>
              <w:t>: The organisation demonstrates that feedback, complaints and appeals processes lead to improvements within the service and that outcomes are communicated to relevant stakeholders.</w:t>
            </w:r>
          </w:p>
        </w:tc>
      </w:tr>
      <w:tr w:rsidR="00AD4C93" w:rsidRPr="00A86FF7" w14:paraId="73D71B13" w14:textId="77777777" w:rsidTr="002801C0">
        <w:trPr>
          <w:trHeight w:val="595"/>
        </w:trPr>
        <w:tc>
          <w:tcPr>
            <w:tcW w:w="9928" w:type="dxa"/>
            <w:tcBorders>
              <w:top w:val="single" w:sz="4" w:space="0" w:color="auto"/>
              <w:left w:val="nil"/>
              <w:bottom w:val="single" w:sz="4" w:space="0" w:color="auto"/>
              <w:right w:val="nil"/>
            </w:tcBorders>
            <w:shd w:val="clear" w:color="auto" w:fill="auto"/>
            <w:vAlign w:val="center"/>
          </w:tcPr>
          <w:p w14:paraId="2D280867" w14:textId="77777777" w:rsidR="00AD4C93" w:rsidRPr="00A86FF7" w:rsidRDefault="00AD4C93" w:rsidP="0014483F">
            <w:pPr>
              <w:widowControl w:val="0"/>
              <w:autoSpaceDE w:val="0"/>
              <w:autoSpaceDN w:val="0"/>
              <w:adjustRightInd w:val="0"/>
              <w:spacing w:after="0"/>
              <w:jc w:val="center"/>
              <w:rPr>
                <w:b/>
                <w:bCs/>
                <w:color w:val="FFFFFF"/>
                <w:szCs w:val="22"/>
              </w:rPr>
            </w:pPr>
            <w:r w:rsidRPr="00A86FF7">
              <w:rPr>
                <w:b/>
                <w:i/>
                <w:color w:val="00293F"/>
                <w:sz w:val="24"/>
              </w:rPr>
              <w:t>There are no mandatory evidence requirements for this indicator</w:t>
            </w:r>
          </w:p>
        </w:tc>
      </w:tr>
      <w:tr w:rsidR="005A5143" w:rsidRPr="006B5AB8" w14:paraId="73A8E223" w14:textId="77777777" w:rsidTr="002801C0">
        <w:trPr>
          <w:trHeight w:val="391"/>
        </w:trPr>
        <w:tc>
          <w:tcPr>
            <w:tcW w:w="9928" w:type="dxa"/>
            <w:tcBorders>
              <w:top w:val="single" w:sz="4" w:space="0" w:color="auto"/>
              <w:left w:val="single" w:sz="4" w:space="0" w:color="auto"/>
              <w:bottom w:val="single" w:sz="4" w:space="0" w:color="auto"/>
              <w:right w:val="single" w:sz="4" w:space="0" w:color="auto"/>
            </w:tcBorders>
            <w:shd w:val="clear" w:color="auto" w:fill="9A4C81"/>
          </w:tcPr>
          <w:p w14:paraId="190BC59D" w14:textId="77777777" w:rsidR="00432087" w:rsidRPr="006B5AB8" w:rsidRDefault="00432087" w:rsidP="006B5AB8">
            <w:pPr>
              <w:widowControl w:val="0"/>
              <w:spacing w:after="0"/>
              <w:rPr>
                <w:bCs/>
                <w:color w:val="FFFFFF" w:themeColor="background1"/>
                <w:szCs w:val="22"/>
              </w:rPr>
            </w:pPr>
            <w:r w:rsidRPr="006B5AB8">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1BF3F05B" w14:textId="77777777" w:rsidTr="002801C0">
        <w:trPr>
          <w:trHeight w:val="391"/>
        </w:trPr>
        <w:tc>
          <w:tcPr>
            <w:tcW w:w="9928" w:type="dxa"/>
            <w:tcBorders>
              <w:top w:val="single" w:sz="4" w:space="0" w:color="auto"/>
              <w:left w:val="nil"/>
              <w:bottom w:val="nil"/>
              <w:right w:val="nil"/>
            </w:tcBorders>
            <w:shd w:val="clear" w:color="auto" w:fill="auto"/>
          </w:tcPr>
          <w:p w14:paraId="3C772A65" w14:textId="77777777" w:rsidR="00432087" w:rsidRPr="00A86FF7" w:rsidRDefault="00432087" w:rsidP="002C3140">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Processes for collecting, analysing and using information from compliments, feedback, complaints and appeals to inform service delivery and planning</w:t>
            </w:r>
            <w:r w:rsidR="00490D93" w:rsidRPr="00A86FF7">
              <w:rPr>
                <w:rFonts w:ascii="Arial" w:hAnsi="Arial" w:cs="Arial"/>
              </w:rPr>
              <w:t xml:space="preserve"> (e.g. complaints register/database)</w:t>
            </w:r>
          </w:p>
          <w:p w14:paraId="42A23B15"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Processes for reporting on outcomes from feedback, complaints and appeal</w:t>
            </w:r>
            <w:r w:rsidR="00490D93" w:rsidRPr="00A86FF7">
              <w:rPr>
                <w:rFonts w:ascii="Arial" w:hAnsi="Arial" w:cs="Arial"/>
              </w:rPr>
              <w:t>s (e.g. reporting to the governing body summarising issues/risks and</w:t>
            </w:r>
            <w:r w:rsidRPr="00A86FF7">
              <w:rPr>
                <w:rFonts w:ascii="Arial" w:hAnsi="Arial" w:cs="Arial"/>
              </w:rPr>
              <w:t xml:space="preserve"> opportunities for improvement)</w:t>
            </w:r>
          </w:p>
          <w:p w14:paraId="64C17F06"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Processes for monitoring and tracking proposed improvements resulting from feedback, complaints or appeals (</w:t>
            </w:r>
            <w:r w:rsidR="00490D93" w:rsidRPr="00A86FF7">
              <w:rPr>
                <w:rFonts w:ascii="Arial" w:hAnsi="Arial" w:cs="Arial"/>
              </w:rPr>
              <w:t>such as Quality/Continuous Improvement Plan,</w:t>
            </w:r>
            <w:r w:rsidRPr="00A86FF7">
              <w:rPr>
                <w:rFonts w:ascii="Arial" w:hAnsi="Arial" w:cs="Arial"/>
              </w:rPr>
              <w:t xml:space="preserve"> Action Plan, consideration of outcomes from surveys, complaints)</w:t>
            </w:r>
          </w:p>
          <w:p w14:paraId="6E3306AF"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 review processes that identify trends and patterns resulting from feedback, complaints and appeals (e.g. Board/management reports)</w:t>
            </w:r>
          </w:p>
          <w:p w14:paraId="36944AEE"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showing that findings and outcomes from compliments, feedback and complaints have been reviewed and where required improvements implemented</w:t>
            </w:r>
          </w:p>
          <w:p w14:paraId="720B60E7" w14:textId="77777777" w:rsidR="00432087" w:rsidRPr="00A86FF7" w:rsidRDefault="00490D93"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Records of</w:t>
            </w:r>
            <w:r w:rsidR="00432087" w:rsidRPr="00A86FF7">
              <w:rPr>
                <w:rFonts w:ascii="Arial" w:hAnsi="Arial" w:cs="Arial"/>
              </w:rPr>
              <w:t xml:space="preserve"> improvement actions implemented as a result of stakeholder feedback (</w:t>
            </w:r>
            <w:r w:rsidRPr="00A86FF7">
              <w:rPr>
                <w:rFonts w:ascii="Arial" w:hAnsi="Arial" w:cs="Arial"/>
              </w:rPr>
              <w:t>e.g. finalised actions in Quality/Continuous Improvement Plans or</w:t>
            </w:r>
            <w:r w:rsidR="00432087" w:rsidRPr="00A86FF7">
              <w:rPr>
                <w:rFonts w:ascii="Arial" w:hAnsi="Arial" w:cs="Arial"/>
              </w:rPr>
              <w:t xml:space="preserve"> Action P</w:t>
            </w:r>
            <w:r w:rsidRPr="00A86FF7">
              <w:rPr>
                <w:rFonts w:ascii="Arial" w:hAnsi="Arial" w:cs="Arial"/>
              </w:rPr>
              <w:t>lans</w:t>
            </w:r>
            <w:r w:rsidR="00432087" w:rsidRPr="00A86FF7">
              <w:rPr>
                <w:rFonts w:ascii="Arial" w:hAnsi="Arial" w:cs="Arial"/>
              </w:rPr>
              <w:t>)</w:t>
            </w:r>
          </w:p>
          <w:p w14:paraId="399172F5" w14:textId="77777777" w:rsidR="00432087" w:rsidRPr="00A86FF7" w:rsidRDefault="00432087" w:rsidP="00DA1606">
            <w:pPr>
              <w:pStyle w:val="ListParagraph"/>
              <w:widowControl w:val="0"/>
              <w:numPr>
                <w:ilvl w:val="0"/>
                <w:numId w:val="3"/>
              </w:numPr>
              <w:spacing w:before="144" w:after="144"/>
              <w:ind w:left="357" w:hanging="357"/>
              <w:rPr>
                <w:rFonts w:ascii="Arial" w:hAnsi="Arial" w:cs="Arial"/>
              </w:rPr>
            </w:pPr>
            <w:r w:rsidRPr="00A86FF7">
              <w:rPr>
                <w:rFonts w:ascii="Arial" w:hAnsi="Arial" w:cs="Arial"/>
              </w:rPr>
              <w:t>Management, staff and stakeholders can describe improvements made as a result of complaints and feedback processes</w:t>
            </w:r>
          </w:p>
        </w:tc>
      </w:tr>
    </w:tbl>
    <w:p w14:paraId="7858943E" w14:textId="77777777" w:rsidR="00490D93" w:rsidRPr="00A86FF7" w:rsidRDefault="00490D93" w:rsidP="00E86A73">
      <w:pPr>
        <w:widowControl w:val="0"/>
        <w:spacing w:before="144" w:after="144"/>
        <w:rPr>
          <w:b/>
          <w:color w:val="44546A" w:themeColor="text2"/>
          <w:sz w:val="32"/>
          <w:szCs w:val="32"/>
        </w:rPr>
        <w:sectPr w:rsidR="00490D93" w:rsidRPr="00A86FF7"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32"/>
        <w:gridCol w:w="52"/>
      </w:tblGrid>
      <w:tr w:rsidR="00432087" w:rsidRPr="00A86FF7" w14:paraId="10360583" w14:textId="77777777" w:rsidTr="002D2303">
        <w:trPr>
          <w:gridAfter w:val="1"/>
          <w:wAfter w:w="52" w:type="dxa"/>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793C0FC6" w14:textId="07F3CDA3" w:rsidR="00432087" w:rsidRPr="00A86FF7" w:rsidRDefault="00432087" w:rsidP="001D19E0">
            <w:pPr>
              <w:pStyle w:val="Heading2"/>
              <w:rPr>
                <w:rFonts w:cs="Arial"/>
                <w:color w:val="44546A" w:themeColor="text2"/>
              </w:rPr>
            </w:pPr>
            <w:bookmarkStart w:id="181" w:name="_Toc24100987"/>
            <w:r w:rsidRPr="00A86FF7">
              <w:lastRenderedPageBreak/>
              <w:t>Standard 6: Human Resources</w:t>
            </w:r>
            <w:bookmarkEnd w:id="181"/>
          </w:p>
        </w:tc>
      </w:tr>
      <w:tr w:rsidR="00432087" w:rsidRPr="00A86FF7" w14:paraId="179E81D6" w14:textId="77777777" w:rsidTr="002D2303">
        <w:trPr>
          <w:gridAfter w:val="1"/>
          <w:wAfter w:w="52" w:type="dxa"/>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037E1955" w14:textId="77777777" w:rsidR="00432087" w:rsidRPr="00A86FF7" w:rsidRDefault="00432087" w:rsidP="0014483F">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Effective human resource management systems, including recruitment, induction and supervisory processes, result in quality service provision.</w:t>
            </w:r>
          </w:p>
        </w:tc>
      </w:tr>
      <w:tr w:rsidR="00432087" w:rsidRPr="00A86FF7" w14:paraId="70B6FF76" w14:textId="77777777" w:rsidTr="002D2303">
        <w:trPr>
          <w:gridAfter w:val="1"/>
          <w:wAfter w:w="52" w:type="dxa"/>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36E7ABCF" w14:textId="77777777" w:rsidR="00432087" w:rsidRPr="00A86FF7" w:rsidRDefault="00432087" w:rsidP="0014483F">
            <w:pPr>
              <w:widowControl w:val="0"/>
              <w:spacing w:before="120" w:after="120"/>
              <w:rPr>
                <w:rFonts w:cs="Arial"/>
                <w:b/>
                <w:bCs/>
                <w:color w:val="000000"/>
              </w:rPr>
            </w:pPr>
            <w:r w:rsidRPr="00A86FF7">
              <w:rPr>
                <w:rFonts w:cs="Arial"/>
                <w:b/>
                <w:color w:val="00293F"/>
                <w:szCs w:val="22"/>
              </w:rPr>
              <w:t>Context:</w:t>
            </w:r>
            <w:r w:rsidRPr="00A86FF7">
              <w:rPr>
                <w:rFonts w:cs="Arial"/>
                <w:szCs w:val="22"/>
              </w:rPr>
              <w:t xml:space="preserve"> </w:t>
            </w:r>
            <w:r w:rsidRPr="00A86FF7">
              <w:rPr>
                <w:rFonts w:cs="Arial"/>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432087" w:rsidRPr="00A86FF7" w14:paraId="59BF40B9" w14:textId="77777777" w:rsidTr="002D2303">
        <w:trPr>
          <w:gridAfter w:val="1"/>
          <w:wAfter w:w="52" w:type="dxa"/>
          <w:trHeight w:val="407"/>
        </w:trPr>
        <w:tc>
          <w:tcPr>
            <w:tcW w:w="9928" w:type="dxa"/>
            <w:gridSpan w:val="2"/>
            <w:tcBorders>
              <w:top w:val="single" w:sz="12" w:space="0" w:color="004062"/>
              <w:left w:val="nil"/>
              <w:bottom w:val="nil"/>
              <w:right w:val="nil"/>
            </w:tcBorders>
            <w:shd w:val="clear" w:color="auto" w:fill="FFFFFF" w:themeFill="background1"/>
            <w:vAlign w:val="center"/>
          </w:tcPr>
          <w:p w14:paraId="377334D9" w14:textId="77777777" w:rsidR="00432087" w:rsidRPr="00A86FF7" w:rsidRDefault="00432087" w:rsidP="0014483F">
            <w:pPr>
              <w:widowControl w:val="0"/>
              <w:spacing w:after="0"/>
              <w:rPr>
                <w:rFonts w:cs="Arial"/>
                <w:b/>
                <w:bCs/>
                <w:color w:val="000000"/>
              </w:rPr>
            </w:pPr>
          </w:p>
        </w:tc>
      </w:tr>
      <w:tr w:rsidR="00432087" w:rsidRPr="00A86FF7" w14:paraId="686620C3" w14:textId="77777777" w:rsidTr="002D2303">
        <w:trPr>
          <w:gridAfter w:val="1"/>
          <w:wAfter w:w="52" w:type="dxa"/>
          <w:trHeight w:val="407"/>
        </w:trPr>
        <w:tc>
          <w:tcPr>
            <w:tcW w:w="9928" w:type="dxa"/>
            <w:gridSpan w:val="2"/>
            <w:tcBorders>
              <w:top w:val="nil"/>
              <w:left w:val="nil"/>
              <w:bottom w:val="nil"/>
              <w:right w:val="nil"/>
            </w:tcBorders>
            <w:shd w:val="clear" w:color="auto" w:fill="004062"/>
            <w:vAlign w:val="center"/>
          </w:tcPr>
          <w:p w14:paraId="1922D585" w14:textId="0728CFA1" w:rsidR="00432087" w:rsidRPr="00A86FF7" w:rsidRDefault="00432087" w:rsidP="004A31EE">
            <w:pPr>
              <w:spacing w:before="120" w:after="120"/>
            </w:pPr>
            <w:bookmarkStart w:id="182" w:name="_Toc24100988"/>
            <w:r w:rsidRPr="00E519D0">
              <w:rPr>
                <w:rStyle w:val="Heading3Char"/>
              </w:rPr>
              <w:t>Indicator 6.1</w:t>
            </w:r>
            <w:bookmarkEnd w:id="182"/>
            <w:r w:rsidRPr="004A31EE">
              <w:rPr>
                <w:b/>
                <w:sz w:val="24"/>
              </w:rPr>
              <w:t>: The organisation has human resource management systems that are consistent with regulatory requirements, industrial relations legislation, work health and safety legislation and relevant agreements or awards.</w:t>
            </w:r>
          </w:p>
        </w:tc>
      </w:tr>
      <w:tr w:rsidR="0014483F" w:rsidRPr="0014483F" w14:paraId="04D69E86" w14:textId="77777777" w:rsidTr="0014483F">
        <w:trPr>
          <w:trHeight w:val="407"/>
        </w:trPr>
        <w:tc>
          <w:tcPr>
            <w:tcW w:w="9980" w:type="dxa"/>
            <w:gridSpan w:val="3"/>
            <w:tcBorders>
              <w:top w:val="nil"/>
              <w:left w:val="nil"/>
              <w:bottom w:val="nil"/>
              <w:right w:val="nil"/>
            </w:tcBorders>
            <w:shd w:val="clear" w:color="auto" w:fill="auto"/>
            <w:vAlign w:val="center"/>
          </w:tcPr>
          <w:p w14:paraId="3D4E6DC9" w14:textId="77777777" w:rsidR="002D2303" w:rsidRPr="0014483F" w:rsidRDefault="002D2303" w:rsidP="007D4968">
            <w:pPr>
              <w:widowControl w:val="0"/>
              <w:spacing w:after="0"/>
              <w:ind w:left="113" w:hanging="113"/>
              <w:rPr>
                <w:bCs/>
                <w:color w:val="000000" w:themeColor="text1"/>
                <w:szCs w:val="22"/>
              </w:rPr>
            </w:pPr>
            <w:r w:rsidRPr="0014483F">
              <w:rPr>
                <w:bCs/>
                <w:color w:val="000000" w:themeColor="text1"/>
                <w:szCs w:val="22"/>
              </w:rPr>
              <w:t>The interpretation of this indicator:</w:t>
            </w:r>
          </w:p>
        </w:tc>
      </w:tr>
      <w:tr w:rsidR="00432087" w:rsidRPr="00A86FF7" w14:paraId="16293E61" w14:textId="77777777" w:rsidTr="0014483F">
        <w:trPr>
          <w:gridAfter w:val="1"/>
          <w:wAfter w:w="52" w:type="dxa"/>
          <w:trHeight w:val="407"/>
        </w:trPr>
        <w:tc>
          <w:tcPr>
            <w:tcW w:w="9928" w:type="dxa"/>
            <w:gridSpan w:val="2"/>
            <w:tcBorders>
              <w:top w:val="nil"/>
              <w:left w:val="nil"/>
              <w:bottom w:val="single" w:sz="4" w:space="0" w:color="auto"/>
              <w:right w:val="nil"/>
            </w:tcBorders>
            <w:shd w:val="clear" w:color="auto" w:fill="FFFFFF" w:themeFill="background1"/>
            <w:vAlign w:val="center"/>
          </w:tcPr>
          <w:p w14:paraId="7E9C2983" w14:textId="77777777" w:rsidR="00432087" w:rsidRPr="00A86FF7" w:rsidRDefault="00432087" w:rsidP="0014483F">
            <w:pPr>
              <w:pStyle w:val="ListParagraph"/>
              <w:widowControl w:val="0"/>
              <w:numPr>
                <w:ilvl w:val="0"/>
                <w:numId w:val="4"/>
              </w:numPr>
              <w:spacing w:after="0"/>
              <w:ind w:left="357" w:hanging="357"/>
              <w:rPr>
                <w:rFonts w:ascii="Arial" w:hAnsi="Arial" w:cs="Arial"/>
              </w:rPr>
            </w:pPr>
            <w:r w:rsidRPr="00A86FF7">
              <w:rPr>
                <w:rFonts w:ascii="Arial" w:hAnsi="Arial" w:cs="Arial"/>
              </w:rPr>
              <w:t>Human resources are managed to ensure that adequate numbers of appropri</w:t>
            </w:r>
            <w:r w:rsidR="00B735E0" w:rsidRPr="00A86FF7">
              <w:rPr>
                <w:rFonts w:ascii="Arial" w:hAnsi="Arial" w:cs="Arial"/>
              </w:rPr>
              <w:t xml:space="preserve">ately skilled and trained staff and/or </w:t>
            </w:r>
            <w:r w:rsidRPr="00A86FF7">
              <w:rPr>
                <w:rFonts w:ascii="Arial" w:hAnsi="Arial" w:cs="Arial"/>
              </w:rPr>
              <w:t xml:space="preserve">volunteers are available for the delivery of services. </w:t>
            </w:r>
          </w:p>
          <w:p w14:paraId="47F17BDA" w14:textId="77777777" w:rsidR="00432087" w:rsidRPr="00A86FF7" w:rsidRDefault="00432087" w:rsidP="0014483F">
            <w:pPr>
              <w:pStyle w:val="ListParagraph"/>
              <w:widowControl w:val="0"/>
              <w:numPr>
                <w:ilvl w:val="0"/>
                <w:numId w:val="4"/>
              </w:numPr>
              <w:spacing w:after="120"/>
              <w:ind w:left="357" w:hanging="357"/>
              <w:rPr>
                <w:rFonts w:ascii="Arial" w:hAnsi="Arial" w:cs="Arial"/>
              </w:rPr>
            </w:pPr>
            <w:r w:rsidRPr="00A86FF7">
              <w:rPr>
                <w:rFonts w:ascii="Arial" w:hAnsi="Arial" w:cs="Arial"/>
              </w:rPr>
              <w:t>Risks associated with employees’ rights and work health and safety are managed effectively and in accordance with legislation.</w:t>
            </w:r>
          </w:p>
        </w:tc>
      </w:tr>
      <w:tr w:rsidR="00432087" w:rsidRPr="0014483F" w14:paraId="194521DB" w14:textId="77777777" w:rsidTr="002D23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385"/>
        </w:trPr>
        <w:tc>
          <w:tcPr>
            <w:tcW w:w="9928" w:type="dxa"/>
            <w:gridSpan w:val="2"/>
            <w:shd w:val="clear" w:color="auto" w:fill="004062"/>
            <w:vAlign w:val="center"/>
          </w:tcPr>
          <w:p w14:paraId="474ABD18" w14:textId="77777777" w:rsidR="00432087" w:rsidRPr="0014483F"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14483F">
              <w:rPr>
                <w:bCs/>
                <w:color w:val="FFFFFF"/>
                <w:szCs w:val="22"/>
              </w:rPr>
              <w:t xml:space="preserve">As a part of meeting Indicator 6.1, organisations </w:t>
            </w:r>
            <w:r w:rsidRPr="0014483F">
              <w:rPr>
                <w:bCs/>
                <w:color w:val="FFFFFF"/>
                <w:szCs w:val="22"/>
                <w:u w:val="single"/>
              </w:rPr>
              <w:t>must</w:t>
            </w:r>
            <w:r w:rsidRPr="0014483F">
              <w:rPr>
                <w:bCs/>
                <w:color w:val="FFFFFF"/>
                <w:szCs w:val="22"/>
              </w:rPr>
              <w:t xml:space="preserve"> demonstrate the common mandatory evidence requirements </w:t>
            </w:r>
            <w:r w:rsidRPr="0014483F">
              <w:rPr>
                <w:bCs/>
                <w:color w:val="FFFFFF"/>
                <w:szCs w:val="22"/>
                <w:u w:val="single"/>
              </w:rPr>
              <w:t>and</w:t>
            </w:r>
            <w:r w:rsidRPr="0014483F">
              <w:rPr>
                <w:bCs/>
                <w:color w:val="FFFFFF"/>
                <w:szCs w:val="22"/>
              </w:rPr>
              <w:t xml:space="preserve"> relevant service specific requirements detailed below</w:t>
            </w:r>
          </w:p>
        </w:tc>
      </w:tr>
      <w:tr w:rsidR="00432087" w:rsidRPr="00A86FF7" w14:paraId="4E537088" w14:textId="77777777" w:rsidTr="00791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727"/>
        </w:trPr>
        <w:tc>
          <w:tcPr>
            <w:tcW w:w="1696" w:type="dxa"/>
            <w:shd w:val="clear" w:color="auto" w:fill="004062"/>
            <w:vAlign w:val="center"/>
          </w:tcPr>
          <w:p w14:paraId="0C3083C3" w14:textId="450A0824" w:rsidR="00432087" w:rsidRPr="00A86FF7" w:rsidRDefault="00791CC8" w:rsidP="00E86A73">
            <w:pPr>
              <w:widowControl w:val="0"/>
              <w:tabs>
                <w:tab w:val="left" w:pos="360"/>
              </w:tabs>
              <w:autoSpaceDE w:val="0"/>
              <w:autoSpaceDN w:val="0"/>
              <w:adjustRightInd w:val="0"/>
              <w:spacing w:before="144" w:after="144"/>
              <w:rPr>
                <w:rFonts w:cs="Arial"/>
                <w:b/>
                <w:bCs/>
                <w:color w:val="FFFFFF"/>
              </w:rPr>
            </w:pPr>
            <w:r w:rsidRPr="00791CC8">
              <w:rPr>
                <w:rFonts w:ascii="Times New Roman" w:eastAsia="Calibri" w:hAnsi="Times New Roman"/>
                <w:noProof/>
                <w:sz w:val="24"/>
              </w:rPr>
              <mc:AlternateContent>
                <mc:Choice Requires="wps">
                  <w:drawing>
                    <wp:anchor distT="0" distB="0" distL="114300" distR="114300" simplePos="0" relativeHeight="252422144" behindDoc="0" locked="1" layoutInCell="1" allowOverlap="0" wp14:anchorId="2CE724BF" wp14:editId="1F3C868C">
                      <wp:simplePos x="0" y="0"/>
                      <wp:positionH relativeFrom="margin">
                        <wp:posOffset>-70485</wp:posOffset>
                      </wp:positionH>
                      <wp:positionV relativeFrom="page">
                        <wp:posOffset>-153670</wp:posOffset>
                      </wp:positionV>
                      <wp:extent cx="1044000" cy="540000"/>
                      <wp:effectExtent l="0" t="0" r="3810" b="0"/>
                      <wp:wrapNone/>
                      <wp:docPr id="91"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797DB177"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724BF" id="_x0000_s1107" type="#_x0000_t15" style="position:absolute;margin-left:-5.55pt;margin-top:-12.1pt;width:82.2pt;height:42.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" o:allowoverlap="f" adj="16014" fillcolor="#ff6" stroked="f" strokeweight="1pt">
                      <v:textbox>
                        <w:txbxContent>
                          <w:p w14:paraId="797DB177"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32" w:type="dxa"/>
            <w:shd w:val="clear" w:color="auto" w:fill="auto"/>
            <w:vAlign w:val="center"/>
          </w:tcPr>
          <w:p w14:paraId="3C3B81F8" w14:textId="3A0532AF" w:rsidR="00432087" w:rsidRPr="006A373F" w:rsidRDefault="00432087" w:rsidP="0081195F">
            <w:pPr>
              <w:widowControl w:val="0"/>
              <w:numPr>
                <w:ilvl w:val="0"/>
                <w:numId w:val="2"/>
              </w:numPr>
              <w:spacing w:before="60" w:after="60" w:line="276" w:lineRule="auto"/>
              <w:ind w:left="357" w:hanging="357"/>
              <w:rPr>
                <w:color w:val="000000" w:themeColor="text1"/>
              </w:rPr>
            </w:pPr>
            <w:r w:rsidRPr="00A86FF7">
              <w:rPr>
                <w:color w:val="000000" w:themeColor="text1"/>
              </w:rPr>
              <w:t xml:space="preserve">Documented and implemented process to ensure employment practices </w:t>
            </w:r>
            <w:r w:rsidRPr="006A373F">
              <w:rPr>
                <w:color w:val="000000" w:themeColor="text1"/>
              </w:rPr>
              <w:t xml:space="preserve">comply with </w:t>
            </w:r>
            <w:r w:rsidRPr="006A373F">
              <w:t>relevant employment-related legislation</w:t>
            </w:r>
            <w:r w:rsidR="00A04F8F" w:rsidRPr="006A373F">
              <w:t>,</w:t>
            </w:r>
            <w:r w:rsidR="00C27347" w:rsidRPr="006A373F">
              <w:t xml:space="preserve"> including the </w:t>
            </w:r>
            <w:r w:rsidR="004A79D2" w:rsidRPr="004A79D2">
              <w:rPr>
                <w:i/>
              </w:rPr>
              <w:t>Human Rights Act 2019</w:t>
            </w:r>
            <w:r w:rsidR="00F87A14">
              <w:t xml:space="preserve"> </w:t>
            </w:r>
            <w:r w:rsidRPr="006A373F">
              <w:rPr>
                <w:rStyle w:val="FootnoteReference"/>
                <w:color w:val="000000" w:themeColor="text1"/>
              </w:rPr>
              <w:footnoteReference w:id="50"/>
            </w:r>
            <w:r w:rsidRPr="006A373F">
              <w:rPr>
                <w:color w:val="000000" w:themeColor="text1"/>
              </w:rPr>
              <w:t xml:space="preserve">. </w:t>
            </w:r>
          </w:p>
          <w:p w14:paraId="51F5CE6D" w14:textId="77777777" w:rsidR="00432087" w:rsidRPr="00A86FF7" w:rsidRDefault="00432087" w:rsidP="0081195F">
            <w:pPr>
              <w:widowControl w:val="0"/>
              <w:numPr>
                <w:ilvl w:val="0"/>
                <w:numId w:val="2"/>
              </w:numPr>
              <w:spacing w:before="60" w:after="60" w:line="276" w:lineRule="auto"/>
              <w:ind w:left="357" w:hanging="357"/>
            </w:pPr>
            <w:r w:rsidRPr="006A373F">
              <w:rPr>
                <w:color w:val="000000" w:themeColor="text1"/>
              </w:rPr>
              <w:t>Buildings and the physical environment where services are delivered are safe for people working in or for the</w:t>
            </w:r>
            <w:r w:rsidRPr="00A86FF7">
              <w:rPr>
                <w:color w:val="000000" w:themeColor="text1"/>
              </w:rPr>
              <w:t xml:space="preserve"> organisation and are well maintained.</w:t>
            </w:r>
          </w:p>
          <w:p w14:paraId="5DFD0270" w14:textId="77777777" w:rsidR="00432087" w:rsidRPr="00A86FF7" w:rsidRDefault="00432087" w:rsidP="0081195F">
            <w:pPr>
              <w:widowControl w:val="0"/>
              <w:numPr>
                <w:ilvl w:val="0"/>
                <w:numId w:val="2"/>
              </w:numPr>
              <w:spacing w:before="60" w:after="60" w:line="276" w:lineRule="auto"/>
              <w:ind w:left="357" w:hanging="357"/>
              <w:rPr>
                <w:color w:val="000000" w:themeColor="text1"/>
              </w:rPr>
            </w:pPr>
            <w:r w:rsidRPr="00A86FF7">
              <w:rPr>
                <w:color w:val="000000" w:themeColor="text1"/>
              </w:rPr>
              <w:t xml:space="preserve">Human resource management systems ensure that workforce planning is undertaken in a manner that supports the level and type of services the organisation delivers. </w:t>
            </w:r>
          </w:p>
        </w:tc>
      </w:tr>
      <w:tr w:rsidR="00432087" w:rsidRPr="00A86FF7" w14:paraId="45E58A01" w14:textId="77777777" w:rsidTr="00811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16"/>
        </w:trPr>
        <w:tc>
          <w:tcPr>
            <w:tcW w:w="1696" w:type="dxa"/>
            <w:shd w:val="clear" w:color="auto" w:fill="004062"/>
            <w:vAlign w:val="center"/>
          </w:tcPr>
          <w:p w14:paraId="7210F62F" w14:textId="7664855C" w:rsidR="00432087" w:rsidRPr="00A86FF7" w:rsidRDefault="00791CC8" w:rsidP="00E86A73">
            <w:pPr>
              <w:widowControl w:val="0"/>
              <w:tabs>
                <w:tab w:val="left" w:pos="360"/>
              </w:tabs>
              <w:autoSpaceDE w:val="0"/>
              <w:autoSpaceDN w:val="0"/>
              <w:adjustRightInd w:val="0"/>
              <w:spacing w:before="144" w:after="144"/>
              <w:rPr>
                <w:noProof/>
              </w:rPr>
            </w:pPr>
            <w:r w:rsidRPr="00791CC8">
              <w:rPr>
                <w:rFonts w:ascii="Times New Roman" w:eastAsia="Calibri" w:hAnsi="Times New Roman"/>
                <w:noProof/>
                <w:sz w:val="24"/>
              </w:rPr>
              <mc:AlternateContent>
                <mc:Choice Requires="wps">
                  <w:drawing>
                    <wp:anchor distT="0" distB="0" distL="114300" distR="114300" simplePos="0" relativeHeight="252424192" behindDoc="0" locked="1" layoutInCell="1" allowOverlap="0" wp14:anchorId="095D1B3A" wp14:editId="6CB80314">
                      <wp:simplePos x="0" y="0"/>
                      <wp:positionH relativeFrom="margin">
                        <wp:posOffset>-70485</wp:posOffset>
                      </wp:positionH>
                      <wp:positionV relativeFrom="page">
                        <wp:posOffset>-175260</wp:posOffset>
                      </wp:positionV>
                      <wp:extent cx="1044000" cy="576000"/>
                      <wp:effectExtent l="0" t="0" r="3810" b="0"/>
                      <wp:wrapNone/>
                      <wp:docPr id="92"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0C34C15E" w14:textId="77777777" w:rsidR="004A79D2" w:rsidRPr="00054D55" w:rsidRDefault="004A79D2"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D1B3A" id="_x0000_s1108" type="#_x0000_t15" style="position:absolute;margin-left:-5.55pt;margin-top:-13.8pt;width:82.2pt;height:45.3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" o:allowoverlap="f" adj="15641" fillcolor="#427cbf" stroked="f" strokeweight="1pt">
                      <v:textbox>
                        <w:txbxContent>
                          <w:p w14:paraId="0C34C15E" w14:textId="77777777" w:rsidR="004A79D2" w:rsidRPr="00054D55" w:rsidRDefault="004A79D2"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32" w:type="dxa"/>
            <w:shd w:val="clear" w:color="auto" w:fill="E7E6E6" w:themeFill="background2"/>
            <w:vAlign w:val="center"/>
          </w:tcPr>
          <w:p w14:paraId="0FC14EAE" w14:textId="77777777" w:rsidR="00432087" w:rsidRPr="00A86FF7" w:rsidRDefault="00432087" w:rsidP="0081195F">
            <w:pPr>
              <w:widowControl w:val="0"/>
              <w:spacing w:before="60" w:after="60"/>
              <w:ind w:left="45"/>
              <w:rPr>
                <w:b/>
                <w:color w:val="00293F"/>
              </w:rPr>
            </w:pPr>
            <w:r w:rsidRPr="00A86FF7">
              <w:rPr>
                <w:b/>
                <w:color w:val="00293F"/>
              </w:rPr>
              <w:t>For all placement services:</w:t>
            </w:r>
          </w:p>
          <w:p w14:paraId="05F42861" w14:textId="36981E70" w:rsidR="00432087" w:rsidRPr="00A86FF7" w:rsidRDefault="00432087" w:rsidP="0081195F">
            <w:pPr>
              <w:widowControl w:val="0"/>
              <w:numPr>
                <w:ilvl w:val="0"/>
                <w:numId w:val="2"/>
              </w:numPr>
              <w:spacing w:before="60" w:after="60" w:line="276" w:lineRule="auto"/>
              <w:ind w:left="357" w:hanging="357"/>
              <w:rPr>
                <w:rFonts w:cs="Arial"/>
              </w:rPr>
            </w:pPr>
            <w:r w:rsidRPr="00A86FF7">
              <w:rPr>
                <w:color w:val="000000" w:themeColor="text1"/>
              </w:rPr>
              <w:t>Human resource management systems and processes implemented by the organisation include suitable methods for the selection, training and management of people engaged in providing services</w:t>
            </w:r>
            <w:r w:rsidRPr="00A86FF7">
              <w:rPr>
                <w:rStyle w:val="FootnoteReference"/>
                <w:color w:val="000000" w:themeColor="text1"/>
              </w:rPr>
              <w:footnoteReference w:id="51"/>
            </w:r>
            <w:r w:rsidRPr="00A86FF7">
              <w:rPr>
                <w:color w:val="000000" w:themeColor="text1"/>
              </w:rPr>
              <w:t xml:space="preserve">. Methods must ensure that persons are suitable in accordance with </w:t>
            </w:r>
            <w:r w:rsidR="00BF450C" w:rsidRPr="00A86FF7">
              <w:rPr>
                <w:color w:val="000000" w:themeColor="text1"/>
              </w:rPr>
              <w:t>s</w:t>
            </w:r>
            <w:r w:rsidRPr="00A86FF7">
              <w:rPr>
                <w:color w:val="000000" w:themeColor="text1"/>
              </w:rPr>
              <w:t xml:space="preserve">ections 18-21 </w:t>
            </w:r>
            <w:r w:rsidRPr="00A86FF7">
              <w:rPr>
                <w:i/>
                <w:color w:val="000000" w:themeColor="text1"/>
              </w:rPr>
              <w:t>Child Protection Regulation 2011</w:t>
            </w:r>
            <w:r w:rsidRPr="00A86FF7">
              <w:rPr>
                <w:color w:val="000000" w:themeColor="text1"/>
              </w:rPr>
              <w:t>.</w:t>
            </w:r>
          </w:p>
          <w:p w14:paraId="02BDC970" w14:textId="77777777" w:rsidR="00432087" w:rsidRPr="00A86FF7" w:rsidRDefault="00844DD2" w:rsidP="0081195F">
            <w:pPr>
              <w:widowControl w:val="0"/>
              <w:spacing w:before="60" w:after="60" w:line="276" w:lineRule="auto"/>
              <w:ind w:left="43"/>
              <w:rPr>
                <w:rFonts w:cs="Arial"/>
              </w:rPr>
            </w:pPr>
            <w:r w:rsidRPr="00A86FF7">
              <w:rPr>
                <w:rFonts w:cs="Arial"/>
                <w:i/>
              </w:rPr>
              <w:t xml:space="preserve">Note: </w:t>
            </w:r>
            <w:r w:rsidR="00432087" w:rsidRPr="00A86FF7">
              <w:rPr>
                <w:rFonts w:cs="Arial"/>
                <w:i/>
              </w:rPr>
              <w:t xml:space="preserve">Placement services not yet licensed are required to have processes that will allow them to meet the above service requirements once they are licensed.  However, licensed placement services must also demonstrate evidence of </w:t>
            </w:r>
            <w:r w:rsidR="00432087" w:rsidRPr="00A86FF7">
              <w:rPr>
                <w:rFonts w:cs="Arial"/>
                <w:b/>
                <w:i/>
              </w:rPr>
              <w:t>implementing and</w:t>
            </w:r>
            <w:r w:rsidR="00432087" w:rsidRPr="00A86FF7">
              <w:rPr>
                <w:rFonts w:cs="Arial"/>
                <w:i/>
              </w:rPr>
              <w:t xml:space="preserve"> </w:t>
            </w:r>
            <w:r w:rsidR="00432087" w:rsidRPr="00A86FF7">
              <w:rPr>
                <w:rFonts w:cs="Arial"/>
                <w:b/>
                <w:i/>
              </w:rPr>
              <w:t xml:space="preserve">monitoring </w:t>
            </w:r>
            <w:r w:rsidR="00432087" w:rsidRPr="00A86FF7">
              <w:rPr>
                <w:rFonts w:cs="Arial"/>
                <w:i/>
              </w:rPr>
              <w:t>the above processes.</w:t>
            </w:r>
          </w:p>
        </w:tc>
      </w:tr>
      <w:tr w:rsidR="00432087" w:rsidRPr="00A86FF7" w14:paraId="39739DEE" w14:textId="77777777" w:rsidTr="00791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012"/>
        </w:trPr>
        <w:tc>
          <w:tcPr>
            <w:tcW w:w="1696" w:type="dxa"/>
            <w:shd w:val="clear" w:color="auto" w:fill="004062"/>
            <w:vAlign w:val="center"/>
          </w:tcPr>
          <w:p w14:paraId="11EC2AAD" w14:textId="578B9FDA" w:rsidR="00432087" w:rsidRPr="00A86FF7" w:rsidRDefault="00791CC8" w:rsidP="00E86A73">
            <w:pPr>
              <w:widowControl w:val="0"/>
              <w:tabs>
                <w:tab w:val="left" w:pos="360"/>
              </w:tabs>
              <w:autoSpaceDE w:val="0"/>
              <w:autoSpaceDN w:val="0"/>
              <w:adjustRightInd w:val="0"/>
              <w:spacing w:before="144" w:after="144"/>
              <w:rPr>
                <w:rFonts w:cs="Arial"/>
                <w:b/>
                <w:noProof/>
                <w:color w:val="FFFFFF"/>
              </w:rPr>
            </w:pPr>
            <w:r w:rsidRPr="00791CC8">
              <w:rPr>
                <w:rFonts w:ascii="Times New Roman" w:eastAsia="Calibri" w:hAnsi="Times New Roman"/>
                <w:noProof/>
                <w:sz w:val="24"/>
              </w:rPr>
              <w:lastRenderedPageBreak/>
              <mc:AlternateContent>
                <mc:Choice Requires="wps">
                  <w:drawing>
                    <wp:anchor distT="0" distB="0" distL="114300" distR="114300" simplePos="0" relativeHeight="252426240" behindDoc="0" locked="1" layoutInCell="1" allowOverlap="0" wp14:anchorId="228050A7" wp14:editId="7681A17B">
                      <wp:simplePos x="0" y="0"/>
                      <wp:positionH relativeFrom="margin">
                        <wp:posOffset>-70485</wp:posOffset>
                      </wp:positionH>
                      <wp:positionV relativeFrom="page">
                        <wp:posOffset>-9525</wp:posOffset>
                      </wp:positionV>
                      <wp:extent cx="1044000" cy="576000"/>
                      <wp:effectExtent l="0" t="0" r="3810" b="0"/>
                      <wp:wrapNone/>
                      <wp:docPr id="93" name="Pentagon 9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A5A5A5"/>
                              </a:solidFill>
                              <a:ln w="12700" cap="flat" cmpd="sng" algn="ctr">
                                <a:noFill/>
                                <a:prstDash val="solid"/>
                                <a:miter lim="800000"/>
                              </a:ln>
                              <a:effectLst/>
                            </wps:spPr>
                            <wps:txbx>
                              <w:txbxContent>
                                <w:p w14:paraId="6E3FB1EE"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50A7" id="Pentagon 93" o:spid="_x0000_s1109" type="#_x0000_t15" style="position:absolute;margin-left:-5.55pt;margin-top:-.75pt;width:82.2pt;height:45.3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" o:allowoverlap="f" adj="15641" fillcolor="#a5a5a5" stroked="f" strokeweight="1pt">
                      <v:textbox>
                        <w:txbxContent>
                          <w:p w14:paraId="6E3FB1EE"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Individuals</w:t>
                            </w:r>
                          </w:p>
                        </w:txbxContent>
                      </v:textbox>
                      <w10:wrap anchorx="margin" anchory="page"/>
                      <w10:anchorlock/>
                    </v:shape>
                  </w:pict>
                </mc:Fallback>
              </mc:AlternateContent>
            </w:r>
          </w:p>
        </w:tc>
        <w:tc>
          <w:tcPr>
            <w:tcW w:w="8232" w:type="dxa"/>
            <w:shd w:val="clear" w:color="auto" w:fill="auto"/>
            <w:vAlign w:val="center"/>
          </w:tcPr>
          <w:p w14:paraId="2C2DDEF4" w14:textId="77777777" w:rsidR="00432087" w:rsidRPr="00A86FF7" w:rsidRDefault="00432087" w:rsidP="0081195F">
            <w:pPr>
              <w:widowControl w:val="0"/>
              <w:spacing w:before="60" w:after="60"/>
              <w:ind w:left="45"/>
              <w:rPr>
                <w:b/>
                <w:color w:val="00293F"/>
              </w:rPr>
            </w:pPr>
            <w:r w:rsidRPr="00A86FF7">
              <w:rPr>
                <w:b/>
                <w:color w:val="00293F"/>
              </w:rPr>
              <w:t>Assertive Outreach</w:t>
            </w:r>
          </w:p>
          <w:p w14:paraId="76CF01A4" w14:textId="77777777" w:rsidR="00432087" w:rsidRPr="00A86FF7" w:rsidRDefault="00432087" w:rsidP="0081195F">
            <w:pPr>
              <w:widowControl w:val="0"/>
              <w:numPr>
                <w:ilvl w:val="0"/>
                <w:numId w:val="2"/>
              </w:numPr>
              <w:spacing w:before="60" w:after="60" w:line="276" w:lineRule="auto"/>
              <w:rPr>
                <w:color w:val="000000" w:themeColor="text1"/>
              </w:rPr>
            </w:pPr>
            <w:r w:rsidRPr="00A86FF7">
              <w:rPr>
                <w:color w:val="000000" w:themeColor="text1"/>
              </w:rPr>
              <w:t xml:space="preserve">First Aid kits are accessible for all staff </w:t>
            </w:r>
          </w:p>
          <w:p w14:paraId="7E7EE9F5" w14:textId="77777777" w:rsidR="00432087" w:rsidRPr="00A86FF7" w:rsidRDefault="00432087" w:rsidP="0081195F">
            <w:pPr>
              <w:widowControl w:val="0"/>
              <w:numPr>
                <w:ilvl w:val="0"/>
                <w:numId w:val="2"/>
              </w:numPr>
              <w:spacing w:before="60" w:after="60" w:line="276" w:lineRule="auto"/>
              <w:rPr>
                <w:color w:val="000000" w:themeColor="text1"/>
              </w:rPr>
            </w:pPr>
            <w:r w:rsidRPr="00A86FF7">
              <w:rPr>
                <w:color w:val="000000" w:themeColor="text1"/>
              </w:rPr>
              <w:t>Staff are provided with a mobile phone to use in case of emergencies</w:t>
            </w:r>
          </w:p>
          <w:p w14:paraId="65E26618" w14:textId="77777777" w:rsidR="00432087" w:rsidRPr="00A86FF7" w:rsidRDefault="00432087" w:rsidP="0081195F">
            <w:pPr>
              <w:widowControl w:val="0"/>
              <w:numPr>
                <w:ilvl w:val="0"/>
                <w:numId w:val="2"/>
              </w:numPr>
              <w:spacing w:before="60" w:after="60" w:line="276" w:lineRule="auto"/>
              <w:rPr>
                <w:rFonts w:cs="Arial"/>
                <w:color w:val="000000"/>
              </w:rPr>
            </w:pPr>
            <w:r w:rsidRPr="00A86FF7">
              <w:rPr>
                <w:color w:val="000000" w:themeColor="text1"/>
              </w:rPr>
              <w:t>Staff work in teams with a minimum of two staff for each shift (usually one male and one female).</w:t>
            </w:r>
          </w:p>
        </w:tc>
      </w:tr>
      <w:tr w:rsidR="00432087" w:rsidRPr="00A86FF7" w14:paraId="48F1354A" w14:textId="77777777" w:rsidTr="002D2303">
        <w:trPr>
          <w:gridAfter w:val="1"/>
          <w:wAfter w:w="52" w:type="dxa"/>
          <w:trHeight w:val="391"/>
        </w:trPr>
        <w:tc>
          <w:tcPr>
            <w:tcW w:w="9928" w:type="dxa"/>
            <w:gridSpan w:val="2"/>
            <w:tcBorders>
              <w:top w:val="single" w:sz="4" w:space="0" w:color="auto"/>
              <w:left w:val="nil"/>
              <w:bottom w:val="single" w:sz="4" w:space="0" w:color="auto"/>
              <w:right w:val="nil"/>
            </w:tcBorders>
            <w:shd w:val="clear" w:color="auto" w:fill="auto"/>
            <w:vAlign w:val="center"/>
          </w:tcPr>
          <w:p w14:paraId="237E8CED" w14:textId="77777777" w:rsidR="00432087" w:rsidRPr="00A86FF7" w:rsidRDefault="00432087" w:rsidP="0014483F">
            <w:pPr>
              <w:widowControl w:val="0"/>
              <w:tabs>
                <w:tab w:val="left" w:pos="360"/>
              </w:tabs>
              <w:autoSpaceDE w:val="0"/>
              <w:autoSpaceDN w:val="0"/>
              <w:adjustRightInd w:val="0"/>
              <w:spacing w:after="0"/>
              <w:rPr>
                <w:b/>
                <w:bCs/>
                <w:color w:val="FFFFFF"/>
                <w:szCs w:val="22"/>
              </w:rPr>
            </w:pPr>
          </w:p>
        </w:tc>
      </w:tr>
      <w:tr w:rsidR="005A5143" w:rsidRPr="00A7160C" w14:paraId="68039517" w14:textId="77777777" w:rsidTr="002D2303">
        <w:trPr>
          <w:gridAfter w:val="1"/>
          <w:wAfter w:w="52" w:type="dxa"/>
          <w:trHeight w:val="391"/>
        </w:trPr>
        <w:tc>
          <w:tcPr>
            <w:tcW w:w="9928" w:type="dxa"/>
            <w:gridSpan w:val="2"/>
            <w:tcBorders>
              <w:top w:val="single" w:sz="4" w:space="0" w:color="auto"/>
              <w:left w:val="single" w:sz="4" w:space="0" w:color="auto"/>
              <w:bottom w:val="single" w:sz="4" w:space="0" w:color="auto"/>
              <w:right w:val="single" w:sz="4" w:space="0" w:color="auto"/>
            </w:tcBorders>
            <w:shd w:val="clear" w:color="auto" w:fill="9A4C81"/>
          </w:tcPr>
          <w:p w14:paraId="689645E0" w14:textId="77777777" w:rsidR="00432087" w:rsidRPr="00A7160C" w:rsidRDefault="00432087" w:rsidP="00A7160C">
            <w:pPr>
              <w:widowControl w:val="0"/>
              <w:spacing w:after="0"/>
              <w:rPr>
                <w:bCs/>
                <w:color w:val="FFFFFF" w:themeColor="background1"/>
                <w:szCs w:val="22"/>
              </w:rPr>
            </w:pPr>
            <w:r w:rsidRPr="00A7160C">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0ACB31FB" w14:textId="77777777" w:rsidTr="002D2303">
        <w:trPr>
          <w:gridAfter w:val="1"/>
          <w:wAfter w:w="52" w:type="dxa"/>
          <w:trHeight w:val="391"/>
        </w:trPr>
        <w:tc>
          <w:tcPr>
            <w:tcW w:w="9928" w:type="dxa"/>
            <w:gridSpan w:val="2"/>
            <w:tcBorders>
              <w:top w:val="single" w:sz="4" w:space="0" w:color="auto"/>
              <w:left w:val="nil"/>
              <w:bottom w:val="nil"/>
              <w:right w:val="nil"/>
            </w:tcBorders>
            <w:shd w:val="clear" w:color="auto" w:fill="auto"/>
          </w:tcPr>
          <w:p w14:paraId="5396A411" w14:textId="77777777" w:rsidR="00432087" w:rsidRPr="006A373F" w:rsidRDefault="00432087" w:rsidP="002C3140">
            <w:pPr>
              <w:pStyle w:val="ListParagraph"/>
              <w:widowControl w:val="0"/>
              <w:numPr>
                <w:ilvl w:val="0"/>
                <w:numId w:val="3"/>
              </w:numPr>
              <w:spacing w:before="144" w:after="144"/>
              <w:ind w:left="357" w:hanging="357"/>
              <w:rPr>
                <w:rFonts w:ascii="Arial" w:hAnsi="Arial" w:cs="Arial"/>
              </w:rPr>
            </w:pPr>
            <w:r w:rsidRPr="006A373F">
              <w:rPr>
                <w:rFonts w:ascii="Arial" w:hAnsi="Arial" w:cs="Arial"/>
              </w:rPr>
              <w:t xml:space="preserve">Policies/procedures for Human Resource Management </w:t>
            </w:r>
            <w:r w:rsidR="00844DD2" w:rsidRPr="006A373F">
              <w:rPr>
                <w:rFonts w:ascii="Arial" w:hAnsi="Arial" w:cs="Arial"/>
              </w:rPr>
              <w:t>addressing</w:t>
            </w:r>
            <w:r w:rsidRPr="006A373F">
              <w:rPr>
                <w:rFonts w:ascii="Arial" w:hAnsi="Arial" w:cs="Arial"/>
              </w:rPr>
              <w:t>:</w:t>
            </w:r>
          </w:p>
          <w:p w14:paraId="552106FA" w14:textId="77777777" w:rsidR="00432087" w:rsidRPr="006A373F" w:rsidRDefault="00432087" w:rsidP="00DA1606">
            <w:pPr>
              <w:pStyle w:val="ListParagraph"/>
              <w:widowControl w:val="0"/>
              <w:numPr>
                <w:ilvl w:val="0"/>
                <w:numId w:val="11"/>
              </w:numPr>
              <w:spacing w:before="144" w:after="144"/>
              <w:rPr>
                <w:rFonts w:ascii="Arial" w:hAnsi="Arial" w:cs="Arial"/>
              </w:rPr>
            </w:pPr>
            <w:r w:rsidRPr="006A373F">
              <w:rPr>
                <w:rFonts w:ascii="Arial" w:hAnsi="Arial" w:cs="Arial"/>
              </w:rPr>
              <w:t>non-discriminatory human resource practices</w:t>
            </w:r>
          </w:p>
          <w:p w14:paraId="433E8760" w14:textId="6B29EEE6" w:rsidR="00C27347" w:rsidRPr="006A373F" w:rsidRDefault="00C27347" w:rsidP="00C27347">
            <w:pPr>
              <w:pStyle w:val="ListParagraph"/>
              <w:widowControl w:val="0"/>
              <w:numPr>
                <w:ilvl w:val="0"/>
                <w:numId w:val="11"/>
              </w:numPr>
              <w:spacing w:before="144" w:after="144"/>
              <w:rPr>
                <w:rFonts w:ascii="Arial" w:hAnsi="Arial" w:cs="Arial"/>
              </w:rPr>
            </w:pPr>
            <w:r w:rsidRPr="006A373F">
              <w:rPr>
                <w:rFonts w:ascii="Arial" w:hAnsi="Arial" w:cs="Arial"/>
              </w:rPr>
              <w:t>human rights of people working in or for their service</w:t>
            </w:r>
          </w:p>
          <w:p w14:paraId="6F1586C0" w14:textId="77777777" w:rsidR="00432087" w:rsidRPr="006A373F" w:rsidRDefault="00432087" w:rsidP="00DA1606">
            <w:pPr>
              <w:pStyle w:val="ListParagraph"/>
              <w:widowControl w:val="0"/>
              <w:numPr>
                <w:ilvl w:val="0"/>
                <w:numId w:val="11"/>
              </w:numPr>
              <w:spacing w:before="144" w:after="144"/>
              <w:rPr>
                <w:rFonts w:ascii="Arial" w:hAnsi="Arial" w:cs="Arial"/>
              </w:rPr>
            </w:pPr>
            <w:r w:rsidRPr="006A373F">
              <w:rPr>
                <w:rFonts w:ascii="Arial" w:hAnsi="Arial" w:cs="Arial"/>
              </w:rPr>
              <w:t>application of equal employment opportunity principles</w:t>
            </w:r>
          </w:p>
          <w:p w14:paraId="27DF5D1A" w14:textId="77777777" w:rsidR="00432087" w:rsidRPr="006A373F" w:rsidRDefault="00432087" w:rsidP="00DA1606">
            <w:pPr>
              <w:pStyle w:val="ListParagraph"/>
              <w:widowControl w:val="0"/>
              <w:numPr>
                <w:ilvl w:val="0"/>
                <w:numId w:val="11"/>
              </w:numPr>
              <w:spacing w:before="144" w:after="144"/>
              <w:rPr>
                <w:rFonts w:ascii="Arial" w:hAnsi="Arial" w:cs="Arial"/>
              </w:rPr>
            </w:pPr>
            <w:r w:rsidRPr="006A373F">
              <w:rPr>
                <w:rFonts w:ascii="Arial" w:hAnsi="Arial" w:cs="Arial"/>
              </w:rPr>
              <w:t xml:space="preserve">elimination of bullying and harassment </w:t>
            </w:r>
          </w:p>
          <w:p w14:paraId="3F0370E8" w14:textId="77777777" w:rsidR="00432087" w:rsidRPr="006A373F" w:rsidRDefault="00432087" w:rsidP="00DA1606">
            <w:pPr>
              <w:pStyle w:val="ListParagraph"/>
              <w:widowControl w:val="0"/>
              <w:numPr>
                <w:ilvl w:val="0"/>
                <w:numId w:val="11"/>
              </w:numPr>
              <w:spacing w:before="144" w:after="144"/>
              <w:rPr>
                <w:rFonts w:ascii="Arial" w:hAnsi="Arial" w:cs="Arial"/>
              </w:rPr>
            </w:pPr>
            <w:r w:rsidRPr="006A373F">
              <w:rPr>
                <w:rFonts w:ascii="Arial" w:hAnsi="Arial" w:cs="Arial"/>
              </w:rPr>
              <w:t>consistent application of awards, collective agreements</w:t>
            </w:r>
            <w:r w:rsidR="00844DD2" w:rsidRPr="006A373F">
              <w:rPr>
                <w:rFonts w:ascii="Arial" w:hAnsi="Arial" w:cs="Arial"/>
              </w:rPr>
              <w:t xml:space="preserve"> and/</w:t>
            </w:r>
            <w:r w:rsidRPr="006A373F">
              <w:rPr>
                <w:rFonts w:ascii="Arial" w:hAnsi="Arial" w:cs="Arial"/>
              </w:rPr>
              <w:t>or contracts</w:t>
            </w:r>
          </w:p>
          <w:p w14:paraId="020F528C" w14:textId="77777777" w:rsidR="00432087" w:rsidRPr="006A373F" w:rsidRDefault="00432087" w:rsidP="00DA1606">
            <w:pPr>
              <w:pStyle w:val="ListParagraph"/>
              <w:widowControl w:val="0"/>
              <w:numPr>
                <w:ilvl w:val="0"/>
                <w:numId w:val="11"/>
              </w:numPr>
              <w:spacing w:before="144" w:after="144"/>
              <w:rPr>
                <w:rFonts w:ascii="Arial" w:hAnsi="Arial" w:cs="Arial"/>
              </w:rPr>
            </w:pPr>
            <w:r w:rsidRPr="006A373F">
              <w:rPr>
                <w:rFonts w:ascii="Arial" w:hAnsi="Arial" w:cs="Arial"/>
              </w:rPr>
              <w:t>safe work practices</w:t>
            </w:r>
          </w:p>
          <w:p w14:paraId="20DE654E" w14:textId="77777777" w:rsidR="00432087" w:rsidRPr="006A373F" w:rsidRDefault="00432087" w:rsidP="00DA1606">
            <w:pPr>
              <w:pStyle w:val="ListParagraph"/>
              <w:widowControl w:val="0"/>
              <w:numPr>
                <w:ilvl w:val="0"/>
                <w:numId w:val="11"/>
              </w:numPr>
              <w:spacing w:before="144" w:after="144"/>
              <w:rPr>
                <w:rFonts w:ascii="Arial" w:hAnsi="Arial" w:cs="Arial"/>
              </w:rPr>
            </w:pPr>
            <w:r w:rsidRPr="006A373F">
              <w:rPr>
                <w:rFonts w:ascii="Arial" w:hAnsi="Arial" w:cs="Arial"/>
              </w:rPr>
              <w:t>safe work environment</w:t>
            </w:r>
          </w:p>
          <w:p w14:paraId="0EE12DC5"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Polic</w:t>
            </w:r>
            <w:r w:rsidR="00844DD2" w:rsidRPr="00A86FF7">
              <w:rPr>
                <w:rFonts w:ascii="Arial" w:hAnsi="Arial" w:cs="Arial"/>
              </w:rPr>
              <w:t>ies</w:t>
            </w:r>
            <w:r w:rsidRPr="00A86FF7">
              <w:rPr>
                <w:rFonts w:ascii="Arial" w:hAnsi="Arial" w:cs="Arial"/>
              </w:rPr>
              <w:t>/procedures for ensu</w:t>
            </w:r>
            <w:r w:rsidR="00844DD2" w:rsidRPr="00A86FF7">
              <w:rPr>
                <w:rFonts w:ascii="Arial" w:hAnsi="Arial" w:cs="Arial"/>
              </w:rPr>
              <w:t>r</w:t>
            </w:r>
            <w:r w:rsidRPr="00A86FF7">
              <w:rPr>
                <w:rFonts w:ascii="Arial" w:hAnsi="Arial" w:cs="Arial"/>
              </w:rPr>
              <w:t>ing staff</w:t>
            </w:r>
            <w:r w:rsidR="00B735E0" w:rsidRPr="00A86FF7">
              <w:rPr>
                <w:rFonts w:ascii="Arial" w:hAnsi="Arial" w:cs="Arial"/>
              </w:rPr>
              <w:t xml:space="preserve"> and volunteer</w:t>
            </w:r>
            <w:r w:rsidRPr="00A86FF7">
              <w:rPr>
                <w:rFonts w:ascii="Arial" w:hAnsi="Arial" w:cs="Arial"/>
              </w:rPr>
              <w:t xml:space="preserve"> safety (</w:t>
            </w:r>
            <w:r w:rsidR="00844DD2" w:rsidRPr="00A86FF7">
              <w:rPr>
                <w:rFonts w:ascii="Arial" w:hAnsi="Arial" w:cs="Arial"/>
              </w:rPr>
              <w:t>such as</w:t>
            </w:r>
            <w:r w:rsidRPr="00A86FF7">
              <w:rPr>
                <w:rFonts w:ascii="Arial" w:hAnsi="Arial" w:cs="Arial"/>
              </w:rPr>
              <w:t xml:space="preserve"> when working with people with challenging behaviours, working alone, working in people’s homes, travel) </w:t>
            </w:r>
          </w:p>
          <w:p w14:paraId="6FA58D2B"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Policies/procedure</w:t>
            </w:r>
            <w:r w:rsidR="00844DD2" w:rsidRPr="00A86FF7">
              <w:rPr>
                <w:rFonts w:ascii="Arial" w:hAnsi="Arial" w:cs="Arial"/>
              </w:rPr>
              <w:t>s</w:t>
            </w:r>
            <w:r w:rsidRPr="00A86FF7">
              <w:rPr>
                <w:rFonts w:ascii="Arial" w:hAnsi="Arial" w:cs="Arial"/>
              </w:rPr>
              <w:t xml:space="preserve"> relating to staff </w:t>
            </w:r>
            <w:r w:rsidR="00B735E0" w:rsidRPr="00A86FF7">
              <w:rPr>
                <w:rFonts w:ascii="Arial" w:hAnsi="Arial" w:cs="Arial"/>
              </w:rPr>
              <w:t xml:space="preserve">and volunteer </w:t>
            </w:r>
            <w:r w:rsidRPr="00A86FF7">
              <w:rPr>
                <w:rFonts w:ascii="Arial" w:hAnsi="Arial" w:cs="Arial"/>
              </w:rPr>
              <w:t>ratios and rosters</w:t>
            </w:r>
          </w:p>
          <w:p w14:paraId="3D25AA13" w14:textId="77777777" w:rsidR="00844DD2" w:rsidRPr="00A86FF7" w:rsidRDefault="00844DD2" w:rsidP="00DA1606">
            <w:pPr>
              <w:pStyle w:val="ListParagraph"/>
              <w:widowControl w:val="0"/>
              <w:numPr>
                <w:ilvl w:val="0"/>
                <w:numId w:val="3"/>
              </w:numPr>
              <w:spacing w:before="144" w:after="144"/>
              <w:rPr>
                <w:rFonts w:ascii="Arial" w:hAnsi="Arial" w:cs="Arial"/>
              </w:rPr>
            </w:pPr>
            <w:r w:rsidRPr="00A86FF7">
              <w:rPr>
                <w:rFonts w:ascii="Arial" w:hAnsi="Arial" w:cs="Arial"/>
              </w:rPr>
              <w:t>Publications providing updates to staff regarding changes to regulatory requirements and how this will impact upon staff/services (e.g. changes to award and leave entitlements such as unpaid family and domestic violence leave entitlements</w:t>
            </w:r>
            <w:r w:rsidRPr="008F070F">
              <w:rPr>
                <w:rFonts w:cs="Arial"/>
                <w:vertAlign w:val="superscript"/>
              </w:rPr>
              <w:footnoteReference w:id="52"/>
            </w:r>
            <w:r w:rsidRPr="00A86FF7">
              <w:rPr>
                <w:rFonts w:ascii="Arial" w:hAnsi="Arial" w:cs="Arial"/>
              </w:rPr>
              <w:t>)</w:t>
            </w:r>
          </w:p>
          <w:p w14:paraId="68FA73B1" w14:textId="77777777" w:rsidR="00844DD2" w:rsidRPr="00A86FF7" w:rsidRDefault="00844DD2" w:rsidP="00DA1606">
            <w:pPr>
              <w:pStyle w:val="ListParagraph"/>
              <w:widowControl w:val="0"/>
              <w:numPr>
                <w:ilvl w:val="0"/>
                <w:numId w:val="3"/>
              </w:numPr>
              <w:spacing w:before="144" w:after="144"/>
              <w:rPr>
                <w:rFonts w:ascii="Arial" w:hAnsi="Arial" w:cs="Arial"/>
              </w:rPr>
            </w:pPr>
            <w:r w:rsidRPr="00A86FF7">
              <w:rPr>
                <w:rFonts w:ascii="Arial" w:hAnsi="Arial" w:cs="Arial"/>
              </w:rPr>
              <w:t>Staff rosters</w:t>
            </w:r>
          </w:p>
          <w:p w14:paraId="6B353081" w14:textId="77777777" w:rsidR="00432087" w:rsidRPr="00A86FF7" w:rsidRDefault="00844DD2" w:rsidP="00DA1606">
            <w:pPr>
              <w:pStyle w:val="ListParagraph"/>
              <w:widowControl w:val="0"/>
              <w:numPr>
                <w:ilvl w:val="0"/>
                <w:numId w:val="3"/>
              </w:numPr>
              <w:spacing w:before="144" w:after="144"/>
              <w:rPr>
                <w:rFonts w:ascii="Arial" w:hAnsi="Arial" w:cs="Arial"/>
              </w:rPr>
            </w:pPr>
            <w:r w:rsidRPr="00A86FF7">
              <w:rPr>
                <w:rFonts w:ascii="Arial" w:hAnsi="Arial" w:cs="Arial"/>
              </w:rPr>
              <w:t>Records of staff and volunteer training about</w:t>
            </w:r>
            <w:r w:rsidR="00432087" w:rsidRPr="00A86FF7">
              <w:rPr>
                <w:rFonts w:ascii="Arial" w:hAnsi="Arial" w:cs="Arial"/>
              </w:rPr>
              <w:t xml:space="preserve"> work, health and safety relevant to </w:t>
            </w:r>
            <w:r w:rsidRPr="00A86FF7">
              <w:rPr>
                <w:rFonts w:ascii="Arial" w:hAnsi="Arial" w:cs="Arial"/>
              </w:rPr>
              <w:t>their</w:t>
            </w:r>
            <w:r w:rsidR="00432087" w:rsidRPr="00A86FF7">
              <w:rPr>
                <w:rFonts w:ascii="Arial" w:hAnsi="Arial" w:cs="Arial"/>
              </w:rPr>
              <w:t xml:space="preserve"> role </w:t>
            </w:r>
          </w:p>
          <w:p w14:paraId="7292B195" w14:textId="77777777" w:rsidR="00432087" w:rsidRPr="00A86FF7" w:rsidRDefault="00844DD2" w:rsidP="00DA1606">
            <w:pPr>
              <w:pStyle w:val="ListParagraph"/>
              <w:widowControl w:val="0"/>
              <w:numPr>
                <w:ilvl w:val="0"/>
                <w:numId w:val="3"/>
              </w:numPr>
              <w:spacing w:before="144" w:after="144"/>
              <w:rPr>
                <w:rFonts w:ascii="Arial" w:hAnsi="Arial" w:cs="Arial"/>
              </w:rPr>
            </w:pPr>
            <w:r w:rsidRPr="00A86FF7">
              <w:rPr>
                <w:rFonts w:ascii="Arial" w:hAnsi="Arial" w:cs="Arial"/>
              </w:rPr>
              <w:t>Records of m</w:t>
            </w:r>
            <w:r w:rsidR="00432087" w:rsidRPr="00A86FF7">
              <w:rPr>
                <w:rFonts w:ascii="Arial" w:hAnsi="Arial" w:cs="Arial"/>
              </w:rPr>
              <w:t>eeting</w:t>
            </w:r>
            <w:r w:rsidRPr="00A86FF7">
              <w:rPr>
                <w:rFonts w:ascii="Arial" w:hAnsi="Arial" w:cs="Arial"/>
              </w:rPr>
              <w:t>s/discussions</w:t>
            </w:r>
            <w:r w:rsidR="00432087" w:rsidRPr="00A86FF7">
              <w:rPr>
                <w:rFonts w:ascii="Arial" w:hAnsi="Arial" w:cs="Arial"/>
              </w:rPr>
              <w:t xml:space="preserve">/training </w:t>
            </w:r>
            <w:r w:rsidRPr="00A86FF7">
              <w:rPr>
                <w:rFonts w:ascii="Arial" w:hAnsi="Arial" w:cs="Arial"/>
              </w:rPr>
              <w:t>about</w:t>
            </w:r>
            <w:r w:rsidR="00432087" w:rsidRPr="00A86FF7">
              <w:rPr>
                <w:rFonts w:ascii="Arial" w:hAnsi="Arial" w:cs="Arial"/>
              </w:rPr>
              <w:t xml:space="preserve"> safe work practices and safe work environment (</w:t>
            </w:r>
            <w:r w:rsidRPr="00A86FF7">
              <w:rPr>
                <w:rFonts w:ascii="Arial" w:hAnsi="Arial" w:cs="Arial"/>
              </w:rPr>
              <w:t>such as</w:t>
            </w:r>
            <w:r w:rsidR="00432087" w:rsidRPr="00A86FF7">
              <w:rPr>
                <w:rFonts w:ascii="Arial" w:hAnsi="Arial" w:cs="Arial"/>
              </w:rPr>
              <w:t xml:space="preserve"> records of safety </w:t>
            </w:r>
            <w:r w:rsidRPr="00A86FF7">
              <w:rPr>
                <w:rFonts w:ascii="Arial" w:hAnsi="Arial" w:cs="Arial"/>
              </w:rPr>
              <w:t>and quality committee meeting, staff and volunteer training register/database,</w:t>
            </w:r>
            <w:r w:rsidR="00432087" w:rsidRPr="00A86FF7">
              <w:rPr>
                <w:rFonts w:ascii="Arial" w:hAnsi="Arial" w:cs="Arial"/>
              </w:rPr>
              <w:t xml:space="preserve"> </w:t>
            </w:r>
            <w:r w:rsidRPr="00A86FF7">
              <w:rPr>
                <w:rFonts w:ascii="Arial" w:hAnsi="Arial" w:cs="Arial"/>
              </w:rPr>
              <w:t>publications for</w:t>
            </w:r>
            <w:r w:rsidR="00432087" w:rsidRPr="00A86FF7">
              <w:rPr>
                <w:rFonts w:ascii="Arial" w:hAnsi="Arial" w:cs="Arial"/>
              </w:rPr>
              <w:t xml:space="preserve"> staff</w:t>
            </w:r>
            <w:r w:rsidR="00B735E0" w:rsidRPr="00A86FF7">
              <w:rPr>
                <w:rFonts w:ascii="Arial" w:hAnsi="Arial" w:cs="Arial"/>
              </w:rPr>
              <w:t xml:space="preserve"> and volunteers</w:t>
            </w:r>
            <w:r w:rsidRPr="00A86FF7">
              <w:rPr>
                <w:rFonts w:ascii="Arial" w:hAnsi="Arial" w:cs="Arial"/>
              </w:rPr>
              <w:t xml:space="preserve"> (e.g. staff bulletin/Yammer posts)</w:t>
            </w:r>
            <w:r w:rsidR="00432087" w:rsidRPr="00A86FF7">
              <w:rPr>
                <w:rFonts w:ascii="Arial" w:hAnsi="Arial" w:cs="Arial"/>
              </w:rPr>
              <w:t xml:space="preserve">, discussions at team meetings)  </w:t>
            </w:r>
          </w:p>
          <w:p w14:paraId="00B3908D"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Records of work health and safety assessments and improvements</w:t>
            </w:r>
          </w:p>
          <w:p w14:paraId="03BD2899"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Feedback from staff</w:t>
            </w:r>
            <w:r w:rsidR="00B735E0" w:rsidRPr="00A86FF7">
              <w:rPr>
                <w:rFonts w:ascii="Arial" w:hAnsi="Arial" w:cs="Arial"/>
              </w:rPr>
              <w:t xml:space="preserve"> </w:t>
            </w:r>
            <w:r w:rsidR="00844DD2" w:rsidRPr="00A86FF7">
              <w:rPr>
                <w:rFonts w:ascii="Arial" w:hAnsi="Arial" w:cs="Arial"/>
              </w:rPr>
              <w:t>confirms</w:t>
            </w:r>
            <w:r w:rsidRPr="00A86FF7">
              <w:rPr>
                <w:rFonts w:ascii="Arial" w:hAnsi="Arial" w:cs="Arial"/>
              </w:rPr>
              <w:t xml:space="preserve"> they are familiar with the regulatory requirements impacting upon them, including relevant awards, agreements </w:t>
            </w:r>
            <w:r w:rsidR="00844DD2" w:rsidRPr="00A86FF7">
              <w:rPr>
                <w:rFonts w:ascii="Arial" w:hAnsi="Arial" w:cs="Arial"/>
              </w:rPr>
              <w:t>and/</w:t>
            </w:r>
            <w:r w:rsidRPr="00A86FF7">
              <w:rPr>
                <w:rFonts w:ascii="Arial" w:hAnsi="Arial" w:cs="Arial"/>
              </w:rPr>
              <w:t>or contracts</w:t>
            </w:r>
          </w:p>
        </w:tc>
      </w:tr>
    </w:tbl>
    <w:p w14:paraId="3049123B" w14:textId="77777777" w:rsidR="00844DD2" w:rsidRPr="00A86FF7" w:rsidRDefault="00844DD2">
      <w:pPr>
        <w:spacing w:before="144" w:after="144"/>
      </w:pPr>
      <w:r w:rsidRPr="00A86FF7">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A86FF7" w14:paraId="1C6D12DC"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0E14050" w14:textId="77777777" w:rsidR="00AC1E8F" w:rsidRPr="00A86FF7" w:rsidRDefault="00AC1E8F" w:rsidP="00A25BDE">
            <w:pPr>
              <w:spacing w:before="120" w:after="120" w:line="240" w:lineRule="auto"/>
              <w:rPr>
                <w:rFonts w:cs="Arial"/>
                <w:color w:val="44546A" w:themeColor="text2"/>
              </w:rPr>
            </w:pPr>
            <w:r w:rsidRPr="00A25BDE">
              <w:rPr>
                <w:b/>
                <w:color w:val="00293F"/>
                <w:sz w:val="28"/>
                <w:szCs w:val="28"/>
              </w:rPr>
              <w:lastRenderedPageBreak/>
              <w:t>Standard 6: Human Resources</w:t>
            </w:r>
          </w:p>
        </w:tc>
      </w:tr>
      <w:tr w:rsidR="00AC1E8F" w:rsidRPr="00A86FF7" w14:paraId="07E2BD27"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1F793493" w14:textId="77777777" w:rsidR="00AC1E8F" w:rsidRPr="00A86FF7" w:rsidRDefault="00AC1E8F" w:rsidP="002801C0">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Effective human resource management systems, including recruitment, induction and supervisory processes, result in quality service provision.</w:t>
            </w:r>
          </w:p>
        </w:tc>
      </w:tr>
      <w:tr w:rsidR="00AC1E8F" w:rsidRPr="00A86FF7" w14:paraId="4C0D845D"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207F3B2A" w14:textId="77777777" w:rsidR="00AC1E8F" w:rsidRPr="00A86FF7" w:rsidRDefault="00AC1E8F" w:rsidP="002801C0">
            <w:pPr>
              <w:widowControl w:val="0"/>
              <w:spacing w:before="120" w:after="120"/>
              <w:rPr>
                <w:rFonts w:cs="Arial"/>
                <w:b/>
                <w:bCs/>
                <w:color w:val="000000"/>
              </w:rPr>
            </w:pPr>
            <w:r w:rsidRPr="00A86FF7">
              <w:rPr>
                <w:rFonts w:cs="Arial"/>
                <w:b/>
                <w:color w:val="00293F"/>
                <w:szCs w:val="22"/>
              </w:rPr>
              <w:t>Context:</w:t>
            </w:r>
            <w:r w:rsidRPr="00A86FF7">
              <w:rPr>
                <w:rFonts w:cs="Arial"/>
                <w:szCs w:val="22"/>
              </w:rPr>
              <w:t xml:space="preserve"> </w:t>
            </w:r>
            <w:r w:rsidRPr="00A86FF7">
              <w:rPr>
                <w:rFonts w:cs="Arial"/>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A86FF7" w14:paraId="18B86C77" w14:textId="77777777" w:rsidTr="003E7133">
        <w:trPr>
          <w:trHeight w:val="203"/>
        </w:trPr>
        <w:tc>
          <w:tcPr>
            <w:tcW w:w="9928" w:type="dxa"/>
            <w:gridSpan w:val="2"/>
            <w:tcBorders>
              <w:top w:val="single" w:sz="12" w:space="0" w:color="004062"/>
              <w:left w:val="nil"/>
              <w:bottom w:val="nil"/>
              <w:right w:val="nil"/>
            </w:tcBorders>
            <w:shd w:val="clear" w:color="auto" w:fill="FFFFFF" w:themeFill="background1"/>
            <w:vAlign w:val="center"/>
          </w:tcPr>
          <w:p w14:paraId="3D9BAFEA" w14:textId="77777777" w:rsidR="00AC1E8F" w:rsidRPr="00A86FF7" w:rsidRDefault="00AC1E8F" w:rsidP="002801C0">
            <w:pPr>
              <w:widowControl w:val="0"/>
              <w:spacing w:after="0"/>
              <w:rPr>
                <w:rFonts w:cs="Arial"/>
                <w:b/>
                <w:bCs/>
                <w:color w:val="000000"/>
              </w:rPr>
            </w:pPr>
          </w:p>
        </w:tc>
      </w:tr>
      <w:tr w:rsidR="00432087" w:rsidRPr="00A86FF7" w14:paraId="621F3562" w14:textId="77777777" w:rsidTr="00AC1E8F">
        <w:trPr>
          <w:trHeight w:val="407"/>
        </w:trPr>
        <w:tc>
          <w:tcPr>
            <w:tcW w:w="9928" w:type="dxa"/>
            <w:gridSpan w:val="2"/>
            <w:tcBorders>
              <w:top w:val="nil"/>
              <w:left w:val="nil"/>
              <w:bottom w:val="nil"/>
              <w:right w:val="nil"/>
            </w:tcBorders>
            <w:shd w:val="clear" w:color="auto" w:fill="004062"/>
            <w:vAlign w:val="center"/>
          </w:tcPr>
          <w:p w14:paraId="3D9D99B9" w14:textId="6F5A5C21" w:rsidR="00432087" w:rsidRPr="00A86FF7" w:rsidRDefault="00432087" w:rsidP="004A31EE">
            <w:pPr>
              <w:spacing w:before="120" w:after="120"/>
            </w:pPr>
            <w:bookmarkStart w:id="183" w:name="_Toc24100989"/>
            <w:r w:rsidRPr="00E519D0">
              <w:rPr>
                <w:rStyle w:val="Heading3Char"/>
              </w:rPr>
              <w:t>Indicator 6.2</w:t>
            </w:r>
            <w:bookmarkEnd w:id="183"/>
            <w:r w:rsidRPr="004A31EE">
              <w:rPr>
                <w:b/>
                <w:sz w:val="24"/>
              </w:rPr>
              <w:t>: The organisation has transparent and accountable recruitment and selection processes that ensure people working in the organisation possess knowledge, skills and experience required to fulfil their roles.</w:t>
            </w:r>
          </w:p>
        </w:tc>
      </w:tr>
      <w:tr w:rsidR="00432087" w:rsidRPr="00A86FF7" w14:paraId="2AC57AD6" w14:textId="77777777" w:rsidTr="003E7133">
        <w:trPr>
          <w:trHeight w:val="226"/>
        </w:trPr>
        <w:tc>
          <w:tcPr>
            <w:tcW w:w="9928" w:type="dxa"/>
            <w:gridSpan w:val="2"/>
            <w:tcBorders>
              <w:top w:val="nil"/>
              <w:left w:val="nil"/>
              <w:bottom w:val="nil"/>
              <w:right w:val="nil"/>
            </w:tcBorders>
            <w:shd w:val="clear" w:color="auto" w:fill="FFFFFF" w:themeFill="background1"/>
            <w:vAlign w:val="center"/>
          </w:tcPr>
          <w:p w14:paraId="624FCF02" w14:textId="77777777" w:rsidR="00432087" w:rsidRPr="00A86FF7" w:rsidRDefault="00432087" w:rsidP="0014483F">
            <w:pPr>
              <w:widowControl w:val="0"/>
              <w:spacing w:after="0"/>
              <w:ind w:left="113" w:hanging="113"/>
              <w:rPr>
                <w:b/>
                <w:bCs/>
                <w:color w:val="FFFFFF"/>
                <w:szCs w:val="22"/>
              </w:rPr>
            </w:pPr>
          </w:p>
        </w:tc>
      </w:tr>
      <w:tr w:rsidR="00432087" w:rsidRPr="0014483F" w14:paraId="0836942E"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
        </w:trPr>
        <w:tc>
          <w:tcPr>
            <w:tcW w:w="9928" w:type="dxa"/>
            <w:gridSpan w:val="2"/>
            <w:shd w:val="clear" w:color="auto" w:fill="004062"/>
            <w:vAlign w:val="center"/>
          </w:tcPr>
          <w:p w14:paraId="750627ED" w14:textId="77777777" w:rsidR="00432087" w:rsidRPr="0014483F"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14483F">
              <w:rPr>
                <w:bCs/>
                <w:color w:val="FFFFFF"/>
                <w:szCs w:val="22"/>
              </w:rPr>
              <w:t xml:space="preserve">As a part of meeting Indicator 6.2, organisations </w:t>
            </w:r>
            <w:r w:rsidRPr="0014483F">
              <w:rPr>
                <w:bCs/>
                <w:color w:val="FFFFFF"/>
                <w:szCs w:val="22"/>
                <w:u w:val="single"/>
              </w:rPr>
              <w:t>must</w:t>
            </w:r>
            <w:r w:rsidRPr="0014483F">
              <w:rPr>
                <w:bCs/>
                <w:color w:val="FFFFFF"/>
                <w:szCs w:val="22"/>
              </w:rPr>
              <w:t xml:space="preserve"> demonstrate the common mandatory evidence requirements </w:t>
            </w:r>
            <w:r w:rsidRPr="0014483F">
              <w:rPr>
                <w:bCs/>
                <w:color w:val="FFFFFF"/>
                <w:szCs w:val="22"/>
                <w:u w:val="single"/>
              </w:rPr>
              <w:t>and</w:t>
            </w:r>
            <w:r w:rsidRPr="0014483F">
              <w:rPr>
                <w:bCs/>
                <w:color w:val="FFFFFF"/>
                <w:szCs w:val="22"/>
              </w:rPr>
              <w:t xml:space="preserve"> relevant service specific requirements detailed below</w:t>
            </w:r>
          </w:p>
        </w:tc>
      </w:tr>
      <w:tr w:rsidR="00432087" w:rsidRPr="00A86FF7" w14:paraId="1506D099" w14:textId="77777777" w:rsidTr="00280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696" w:type="dxa"/>
            <w:shd w:val="clear" w:color="auto" w:fill="004062"/>
            <w:vAlign w:val="center"/>
          </w:tcPr>
          <w:p w14:paraId="30DF5D89" w14:textId="584E57F7" w:rsidR="00432087" w:rsidRPr="00A86FF7" w:rsidRDefault="001A5E1F" w:rsidP="00E86A73">
            <w:pPr>
              <w:widowControl w:val="0"/>
              <w:tabs>
                <w:tab w:val="left" w:pos="360"/>
              </w:tabs>
              <w:autoSpaceDE w:val="0"/>
              <w:autoSpaceDN w:val="0"/>
              <w:adjustRightInd w:val="0"/>
              <w:spacing w:before="144" w:after="144"/>
              <w:rPr>
                <w:rFonts w:cs="Arial"/>
                <w:b/>
                <w:bCs/>
                <w:color w:val="FFFFFF"/>
              </w:rPr>
            </w:pPr>
            <w:r w:rsidRPr="001A5E1F">
              <w:rPr>
                <w:rFonts w:ascii="Times New Roman" w:eastAsia="Calibri" w:hAnsi="Times New Roman"/>
                <w:noProof/>
                <w:sz w:val="24"/>
              </w:rPr>
              <mc:AlternateContent>
                <mc:Choice Requires="wps">
                  <w:drawing>
                    <wp:anchor distT="0" distB="0" distL="114300" distR="114300" simplePos="0" relativeHeight="252428288" behindDoc="0" locked="1" layoutInCell="1" allowOverlap="0" wp14:anchorId="29A9980D" wp14:editId="70027D60">
                      <wp:simplePos x="0" y="0"/>
                      <wp:positionH relativeFrom="margin">
                        <wp:posOffset>-70485</wp:posOffset>
                      </wp:positionH>
                      <wp:positionV relativeFrom="page">
                        <wp:posOffset>-46990</wp:posOffset>
                      </wp:positionV>
                      <wp:extent cx="1044000" cy="540000"/>
                      <wp:effectExtent l="0" t="0" r="3810" b="0"/>
                      <wp:wrapNone/>
                      <wp:docPr id="94"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309A3646"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980D" id="_x0000_s1110" type="#_x0000_t15" style="position:absolute;margin-left:-5.55pt;margin-top:-3.7pt;width:82.2pt;height:42.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" o:allowoverlap="f" adj="16014" fillcolor="#ff6" stroked="f" strokeweight="1pt">
                      <v:textbox>
                        <w:txbxContent>
                          <w:p w14:paraId="309A3646"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32" w:type="dxa"/>
            <w:shd w:val="clear" w:color="auto" w:fill="auto"/>
            <w:vAlign w:val="center"/>
          </w:tcPr>
          <w:p w14:paraId="04142CC9" w14:textId="78BF2729" w:rsidR="00432087" w:rsidRPr="00A86FF7" w:rsidRDefault="00432087" w:rsidP="003E7133">
            <w:pPr>
              <w:widowControl w:val="0"/>
              <w:numPr>
                <w:ilvl w:val="0"/>
                <w:numId w:val="2"/>
              </w:numPr>
              <w:spacing w:before="120" w:after="120" w:line="240" w:lineRule="auto"/>
              <w:ind w:left="357" w:hanging="357"/>
              <w:rPr>
                <w:rFonts w:cs="Arial"/>
                <w:color w:val="000000" w:themeColor="text1"/>
              </w:rPr>
            </w:pPr>
            <w:r w:rsidRPr="00A86FF7">
              <w:rPr>
                <w:color w:val="000000" w:themeColor="text1"/>
              </w:rPr>
              <w:t>People working in and for the organisation are qualified or skilled to perform their nominated role.</w:t>
            </w:r>
          </w:p>
        </w:tc>
      </w:tr>
      <w:tr w:rsidR="00432087" w:rsidRPr="00A86FF7" w14:paraId="73A441D6" w14:textId="77777777" w:rsidTr="00453A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696" w:type="dxa"/>
            <w:shd w:val="clear" w:color="auto" w:fill="004062"/>
            <w:vAlign w:val="center"/>
          </w:tcPr>
          <w:p w14:paraId="417D2C30" w14:textId="1D33AFA9" w:rsidR="00432087" w:rsidRPr="00A86FF7" w:rsidRDefault="001A5E1F" w:rsidP="00E86A73">
            <w:pPr>
              <w:widowControl w:val="0"/>
              <w:spacing w:before="144" w:after="144" w:line="276" w:lineRule="auto"/>
              <w:ind w:left="29"/>
              <w:rPr>
                <w:color w:val="000000" w:themeColor="text1"/>
              </w:rPr>
            </w:pPr>
            <w:r w:rsidRPr="001A5E1F">
              <w:rPr>
                <w:rFonts w:ascii="Times New Roman" w:eastAsia="Calibri" w:hAnsi="Times New Roman"/>
                <w:noProof/>
                <w:sz w:val="24"/>
              </w:rPr>
              <mc:AlternateContent>
                <mc:Choice Requires="wps">
                  <w:drawing>
                    <wp:anchor distT="0" distB="0" distL="114300" distR="114300" simplePos="0" relativeHeight="252430336" behindDoc="0" locked="1" layoutInCell="1" allowOverlap="0" wp14:anchorId="62E6A09D" wp14:editId="7676EC17">
                      <wp:simplePos x="0" y="0"/>
                      <wp:positionH relativeFrom="margin">
                        <wp:posOffset>-70485</wp:posOffset>
                      </wp:positionH>
                      <wp:positionV relativeFrom="page">
                        <wp:posOffset>-205740</wp:posOffset>
                      </wp:positionV>
                      <wp:extent cx="1044000" cy="576000"/>
                      <wp:effectExtent l="0" t="0" r="3810" b="0"/>
                      <wp:wrapNone/>
                      <wp:docPr id="95"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479E32B0" w14:textId="77777777" w:rsidR="004A79D2" w:rsidRPr="00054D55" w:rsidRDefault="004A79D2"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6A09D" id="_x0000_s1111" type="#_x0000_t15" style="position:absolute;left:0;text-align:left;margin-left:-5.55pt;margin-top:-16.2pt;width:82.2pt;height:45.3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" o:allowoverlap="f" adj="15641" fillcolor="#427cbf" stroked="f" strokeweight="1pt">
                      <v:textbox>
                        <w:txbxContent>
                          <w:p w14:paraId="479E32B0" w14:textId="77777777" w:rsidR="004A79D2" w:rsidRPr="00054D55" w:rsidRDefault="004A79D2"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32" w:type="dxa"/>
            <w:shd w:val="clear" w:color="auto" w:fill="E7E6E6" w:themeFill="background2"/>
            <w:vAlign w:val="center"/>
          </w:tcPr>
          <w:p w14:paraId="7A150686" w14:textId="77777777" w:rsidR="00432087" w:rsidRPr="00A86FF7" w:rsidRDefault="00432087" w:rsidP="002801C0">
            <w:pPr>
              <w:widowControl w:val="0"/>
              <w:spacing w:before="100" w:after="100"/>
              <w:ind w:left="45"/>
              <w:rPr>
                <w:b/>
                <w:color w:val="00293F"/>
              </w:rPr>
            </w:pPr>
            <w:r w:rsidRPr="00A86FF7">
              <w:rPr>
                <w:b/>
                <w:color w:val="00293F"/>
              </w:rPr>
              <w:t>For family based care services</w:t>
            </w:r>
          </w:p>
          <w:p w14:paraId="13A841C3" w14:textId="77777777" w:rsidR="00432087" w:rsidRPr="00A86FF7" w:rsidRDefault="00432087" w:rsidP="002801C0">
            <w:pPr>
              <w:widowControl w:val="0"/>
              <w:numPr>
                <w:ilvl w:val="0"/>
                <w:numId w:val="2"/>
              </w:numPr>
              <w:spacing w:before="100" w:after="100" w:line="276" w:lineRule="auto"/>
              <w:rPr>
                <w:color w:val="000000" w:themeColor="text1"/>
              </w:rPr>
            </w:pPr>
            <w:r w:rsidRPr="00A86FF7">
              <w:rPr>
                <w:color w:val="000000" w:themeColor="text1"/>
              </w:rPr>
              <w:t>The organisation has and implements a policy/procedure regarding foster carer recruitment, assessment and training which is consistent with the requirements specified in Chapter 8 of the Child Safety Practice Manual.</w:t>
            </w:r>
          </w:p>
          <w:p w14:paraId="38EF8BB7" w14:textId="0EB056AD" w:rsidR="00432087" w:rsidRPr="00A86FF7" w:rsidRDefault="00432087" w:rsidP="002801C0">
            <w:pPr>
              <w:widowControl w:val="0"/>
              <w:numPr>
                <w:ilvl w:val="0"/>
                <w:numId w:val="2"/>
              </w:numPr>
              <w:spacing w:before="100" w:after="100" w:line="276" w:lineRule="auto"/>
              <w:rPr>
                <w:color w:val="000000" w:themeColor="text1"/>
              </w:rPr>
            </w:pPr>
            <w:r w:rsidRPr="00A86FF7">
              <w:rPr>
                <w:color w:val="000000" w:themeColor="text1"/>
              </w:rPr>
              <w:t xml:space="preserve">The organisation implements foster carer recruitment processes/strategies which ensure foster and kinship care services work collaboratively with </w:t>
            </w:r>
            <w:r w:rsidR="00DC2EF2" w:rsidRPr="00A86FF7">
              <w:rPr>
                <w:color w:val="000000" w:themeColor="text1"/>
              </w:rPr>
              <w:t>DCSYW</w:t>
            </w:r>
            <w:r w:rsidRPr="00A86FF7">
              <w:rPr>
                <w:color w:val="000000" w:themeColor="text1"/>
              </w:rPr>
              <w:t xml:space="preserve"> to ensure their activities are complementary.  </w:t>
            </w:r>
          </w:p>
          <w:p w14:paraId="58CFB5F5" w14:textId="77777777" w:rsidR="00432087" w:rsidRPr="00A86FF7" w:rsidRDefault="00432087" w:rsidP="002801C0">
            <w:pPr>
              <w:widowControl w:val="0"/>
              <w:numPr>
                <w:ilvl w:val="0"/>
                <w:numId w:val="2"/>
              </w:numPr>
              <w:spacing w:before="100" w:after="100" w:line="276" w:lineRule="auto"/>
              <w:rPr>
                <w:color w:val="000000" w:themeColor="text1"/>
              </w:rPr>
            </w:pPr>
            <w:r w:rsidRPr="00A86FF7">
              <w:rPr>
                <w:color w:val="000000" w:themeColor="text1"/>
              </w:rPr>
              <w:t xml:space="preserve">The organisation’s records demonstrate that each foster carer has undergone the required selection process to determine suitability.  </w:t>
            </w:r>
          </w:p>
          <w:p w14:paraId="338466F9" w14:textId="77777777" w:rsidR="00432087" w:rsidRPr="00A86FF7" w:rsidRDefault="00432087" w:rsidP="002801C0">
            <w:pPr>
              <w:widowControl w:val="0"/>
              <w:numPr>
                <w:ilvl w:val="0"/>
                <w:numId w:val="2"/>
              </w:numPr>
              <w:spacing w:before="100" w:after="100" w:line="276" w:lineRule="auto"/>
              <w:rPr>
                <w:color w:val="000000" w:themeColor="text1"/>
              </w:rPr>
            </w:pPr>
            <w:r w:rsidRPr="00A86FF7">
              <w:rPr>
                <w:color w:val="000000" w:themeColor="text1"/>
              </w:rPr>
              <w:t>Foster carer recruitment strategies have resulted in the recruitment of carers who are appropriate to the service provider’s service users.</w:t>
            </w:r>
          </w:p>
          <w:p w14:paraId="796F38AB" w14:textId="77777777" w:rsidR="00432087" w:rsidRPr="00A86FF7" w:rsidRDefault="00432087" w:rsidP="002801C0">
            <w:pPr>
              <w:widowControl w:val="0"/>
              <w:numPr>
                <w:ilvl w:val="0"/>
                <w:numId w:val="2"/>
              </w:numPr>
              <w:spacing w:before="100" w:after="100" w:line="276" w:lineRule="auto"/>
              <w:rPr>
                <w:color w:val="000000" w:themeColor="text1"/>
              </w:rPr>
            </w:pPr>
            <w:r w:rsidRPr="00A86FF7">
              <w:rPr>
                <w:color w:val="000000" w:themeColor="text1"/>
              </w:rPr>
              <w:t xml:space="preserve">Foster carers have been approved by </w:t>
            </w:r>
            <w:r w:rsidR="00DC2EF2" w:rsidRPr="00A86FF7">
              <w:rPr>
                <w:color w:val="000000" w:themeColor="text1"/>
              </w:rPr>
              <w:t>DCSYW</w:t>
            </w:r>
            <w:r w:rsidRPr="00A86FF7">
              <w:rPr>
                <w:color w:val="000000" w:themeColor="text1"/>
              </w:rPr>
              <w:t xml:space="preserve"> before children have been placed with them.</w:t>
            </w:r>
          </w:p>
          <w:p w14:paraId="3ADDECA3" w14:textId="77777777" w:rsidR="00432087" w:rsidRPr="00A86FF7" w:rsidRDefault="00432087" w:rsidP="002801C0">
            <w:pPr>
              <w:widowControl w:val="0"/>
              <w:numPr>
                <w:ilvl w:val="0"/>
                <w:numId w:val="2"/>
              </w:numPr>
              <w:spacing w:before="100" w:after="100" w:line="276" w:lineRule="auto"/>
              <w:rPr>
                <w:color w:val="000000" w:themeColor="text1"/>
              </w:rPr>
            </w:pPr>
            <w:r w:rsidRPr="00A86FF7">
              <w:rPr>
                <w:color w:val="000000" w:themeColor="text1"/>
              </w:rPr>
              <w:t>Foster and kinship carers are aware of their roles and responsibilities to the child in care.</w:t>
            </w:r>
          </w:p>
          <w:p w14:paraId="6ECBEE12" w14:textId="77777777" w:rsidR="00432087" w:rsidRPr="00A86FF7" w:rsidRDefault="00432087" w:rsidP="002801C0">
            <w:pPr>
              <w:widowControl w:val="0"/>
              <w:numPr>
                <w:ilvl w:val="0"/>
                <w:numId w:val="2"/>
              </w:numPr>
              <w:spacing w:before="100" w:after="100" w:line="276" w:lineRule="auto"/>
              <w:rPr>
                <w:color w:val="000000" w:themeColor="text1"/>
              </w:rPr>
            </w:pPr>
            <w:r w:rsidRPr="00A86FF7">
              <w:rPr>
                <w:color w:val="000000" w:themeColor="text1"/>
              </w:rPr>
              <w:t>All foster carers (with the exception of provisionally approved carers) have a Foster Carer Agreement in place.</w:t>
            </w:r>
          </w:p>
          <w:p w14:paraId="207925F9" w14:textId="77777777" w:rsidR="00432087" w:rsidRPr="00A86FF7" w:rsidRDefault="00432087" w:rsidP="002801C0">
            <w:pPr>
              <w:widowControl w:val="0"/>
              <w:spacing w:before="100" w:after="100"/>
              <w:rPr>
                <w:b/>
                <w:color w:val="00293F"/>
              </w:rPr>
            </w:pPr>
            <w:r w:rsidRPr="00A86FF7">
              <w:rPr>
                <w:b/>
                <w:color w:val="00293F"/>
              </w:rPr>
              <w:t>For non-family based care services</w:t>
            </w:r>
            <w:r w:rsidR="00272591" w:rsidRPr="00A86FF7">
              <w:rPr>
                <w:b/>
                <w:color w:val="00293F"/>
              </w:rPr>
              <w:t xml:space="preserve"> (excluding Safe Houses)</w:t>
            </w:r>
            <w:r w:rsidR="003B3067" w:rsidRPr="00A86FF7">
              <w:rPr>
                <w:b/>
                <w:color w:val="00293F"/>
              </w:rPr>
              <w:t>:</w:t>
            </w:r>
          </w:p>
          <w:p w14:paraId="62B277A1" w14:textId="274A024D" w:rsidR="00432087" w:rsidRPr="00A86FF7" w:rsidRDefault="00432087" w:rsidP="002801C0">
            <w:pPr>
              <w:widowControl w:val="0"/>
              <w:numPr>
                <w:ilvl w:val="0"/>
                <w:numId w:val="2"/>
              </w:numPr>
              <w:spacing w:before="100" w:after="100" w:line="276" w:lineRule="auto"/>
              <w:ind w:left="357" w:hanging="357"/>
              <w:rPr>
                <w:color w:val="000000" w:themeColor="text1"/>
              </w:rPr>
            </w:pPr>
            <w:r w:rsidRPr="00A86FF7">
              <w:rPr>
                <w:color w:val="000000" w:themeColor="text1"/>
              </w:rPr>
              <w:t>The organisation ensures compliance with Minimum Qualification Standards for residential care staff working in Queensland</w:t>
            </w:r>
            <w:r w:rsidR="00272591" w:rsidRPr="00A86FF7">
              <w:rPr>
                <w:color w:val="000000" w:themeColor="text1"/>
              </w:rPr>
              <w:t xml:space="preserve"> as outlined in the </w:t>
            </w:r>
            <w:r w:rsidR="00553FEC" w:rsidRPr="00A86FF7">
              <w:rPr>
                <w:i/>
                <w:color w:val="000000" w:themeColor="text1"/>
              </w:rPr>
              <w:t xml:space="preserve">Strengthening the Queensland Residential Care Workforce </w:t>
            </w:r>
            <w:r w:rsidR="0034142C">
              <w:rPr>
                <w:i/>
                <w:color w:val="000000" w:themeColor="text1"/>
              </w:rPr>
              <w:t>–</w:t>
            </w:r>
            <w:r w:rsidR="00553FEC" w:rsidRPr="00A86FF7">
              <w:rPr>
                <w:i/>
                <w:color w:val="000000" w:themeColor="text1"/>
              </w:rPr>
              <w:t xml:space="preserve"> </w:t>
            </w:r>
            <w:r w:rsidR="00272591" w:rsidRPr="00A86FF7">
              <w:rPr>
                <w:i/>
                <w:color w:val="000000" w:themeColor="text1"/>
              </w:rPr>
              <w:t>Minimum Qualification Standard</w:t>
            </w:r>
            <w:r w:rsidR="00553FEC" w:rsidRPr="00A86FF7">
              <w:rPr>
                <w:i/>
                <w:color w:val="000000" w:themeColor="text1"/>
              </w:rPr>
              <w:t>s</w:t>
            </w:r>
            <w:r w:rsidR="00272591" w:rsidRPr="00A86FF7">
              <w:rPr>
                <w:i/>
                <w:color w:val="000000" w:themeColor="text1"/>
              </w:rPr>
              <w:t xml:space="preserve"> Information Sheet</w:t>
            </w:r>
            <w:r w:rsidRPr="00A86FF7">
              <w:rPr>
                <w:i/>
                <w:color w:val="000000" w:themeColor="text1"/>
              </w:rPr>
              <w:t>.</w:t>
            </w:r>
            <w:r w:rsidRPr="00A86FF7">
              <w:rPr>
                <w:rStyle w:val="FootnoteReference"/>
                <w:color w:val="000000" w:themeColor="text1"/>
              </w:rPr>
              <w:footnoteReference w:id="53"/>
            </w:r>
            <w:r w:rsidRPr="00A86FF7">
              <w:rPr>
                <w:color w:val="000000" w:themeColor="text1"/>
              </w:rPr>
              <w:t xml:space="preserve"> </w:t>
            </w:r>
          </w:p>
        </w:tc>
      </w:tr>
      <w:tr w:rsidR="006A75B0" w:rsidRPr="00A86FF7" w14:paraId="354CE30F"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209FDCCE" w14:textId="6BD049F7" w:rsidR="006A75B0" w:rsidRPr="00A86FF7" w:rsidRDefault="001A5E1F" w:rsidP="000F7A2F">
            <w:pPr>
              <w:widowControl w:val="0"/>
              <w:tabs>
                <w:tab w:val="left" w:pos="360"/>
              </w:tabs>
              <w:autoSpaceDE w:val="0"/>
              <w:autoSpaceDN w:val="0"/>
              <w:adjustRightInd w:val="0"/>
              <w:spacing w:before="144" w:after="144"/>
              <w:rPr>
                <w:noProof/>
              </w:rPr>
            </w:pPr>
            <w:r w:rsidRPr="001A5E1F">
              <w:rPr>
                <w:rFonts w:ascii="Times New Roman" w:eastAsia="Calibri" w:hAnsi="Times New Roman"/>
                <w:noProof/>
                <w:sz w:val="24"/>
              </w:rPr>
              <w:lastRenderedPageBreak/>
              <mc:AlternateContent>
                <mc:Choice Requires="wps">
                  <w:drawing>
                    <wp:anchor distT="0" distB="0" distL="114300" distR="114300" simplePos="0" relativeHeight="252432384" behindDoc="0" locked="1" layoutInCell="1" allowOverlap="0" wp14:anchorId="30B27AFF" wp14:editId="1401EA70">
                      <wp:simplePos x="0" y="0"/>
                      <wp:positionH relativeFrom="margin">
                        <wp:posOffset>-63500</wp:posOffset>
                      </wp:positionH>
                      <wp:positionV relativeFrom="page">
                        <wp:posOffset>-144145</wp:posOffset>
                      </wp:positionV>
                      <wp:extent cx="1044000" cy="576000"/>
                      <wp:effectExtent l="0" t="0" r="3810" b="0"/>
                      <wp:wrapNone/>
                      <wp:docPr id="416" name="Pentagon 6"/>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5EB05F06"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27AFF" id="_x0000_s1112" type="#_x0000_t15" style="position:absolute;margin-left:-5pt;margin-top:-11.35pt;width:82.2pt;height:45.35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" o:allowoverlap="f" adj="15641" fillcolor="#64baaf" stroked="f" strokeweight="1pt">
                      <v:textbox>
                        <w:txbxContent>
                          <w:p w14:paraId="5EB05F06"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Families</w:t>
                            </w:r>
                          </w:p>
                        </w:txbxContent>
                      </v:textbox>
                      <w10:wrap anchorx="margin" anchory="page"/>
                      <w10:anchorlock/>
                    </v:shape>
                  </w:pict>
                </mc:Fallback>
              </mc:AlternateContent>
            </w:r>
          </w:p>
        </w:tc>
        <w:tc>
          <w:tcPr>
            <w:tcW w:w="8232" w:type="dxa"/>
            <w:shd w:val="clear" w:color="auto" w:fill="auto"/>
            <w:vAlign w:val="center"/>
          </w:tcPr>
          <w:p w14:paraId="2FE67DB7" w14:textId="77777777" w:rsidR="006A75B0" w:rsidRPr="00A86FF7" w:rsidRDefault="006A75B0" w:rsidP="000F7A2F">
            <w:pPr>
              <w:widowControl w:val="0"/>
              <w:spacing w:before="144" w:after="144"/>
              <w:ind w:left="45"/>
              <w:rPr>
                <w:b/>
                <w:color w:val="00293F"/>
              </w:rPr>
            </w:pPr>
            <w:r w:rsidRPr="00A86FF7">
              <w:rPr>
                <w:b/>
                <w:color w:val="00293F"/>
              </w:rPr>
              <w:t>Clinical Nursing Services:</w:t>
            </w:r>
          </w:p>
          <w:p w14:paraId="387195C5" w14:textId="77777777" w:rsidR="006A75B0" w:rsidRPr="00A86FF7" w:rsidRDefault="006A75B0" w:rsidP="000F7A2F">
            <w:pPr>
              <w:widowControl w:val="0"/>
              <w:numPr>
                <w:ilvl w:val="0"/>
                <w:numId w:val="2"/>
              </w:numPr>
              <w:spacing w:before="144" w:after="144" w:line="276" w:lineRule="auto"/>
            </w:pPr>
            <w:r w:rsidRPr="00A86FF7">
              <w:t xml:space="preserve">The organisation ensures Clinical Nurses are appropriately qualified and provided with clinical supervision and professional support. </w:t>
            </w:r>
          </w:p>
          <w:p w14:paraId="788B7A8F" w14:textId="77777777" w:rsidR="006A75B0" w:rsidRPr="00A86FF7" w:rsidRDefault="006A75B0" w:rsidP="000F7A2F">
            <w:pPr>
              <w:widowControl w:val="0"/>
              <w:spacing w:before="144" w:after="144"/>
              <w:ind w:left="45"/>
              <w:rPr>
                <w:b/>
                <w:color w:val="00293F"/>
              </w:rPr>
            </w:pPr>
            <w:r w:rsidRPr="00A86FF7">
              <w:rPr>
                <w:b/>
                <w:color w:val="00293F"/>
              </w:rPr>
              <w:t xml:space="preserve">Family Participation: </w:t>
            </w:r>
          </w:p>
          <w:p w14:paraId="19E9B18B" w14:textId="77777777" w:rsidR="006A75B0" w:rsidRPr="00A86FF7" w:rsidRDefault="006A75B0" w:rsidP="000F7A2F">
            <w:pPr>
              <w:widowControl w:val="0"/>
              <w:numPr>
                <w:ilvl w:val="0"/>
                <w:numId w:val="2"/>
              </w:numPr>
              <w:spacing w:before="144" w:after="144" w:line="276" w:lineRule="auto"/>
              <w:rPr>
                <w:rFonts w:cs="Arial"/>
                <w:b/>
                <w:bCs/>
              </w:rPr>
            </w:pPr>
            <w:r w:rsidRPr="00A86FF7">
              <w:t>The organisation has processes in place to ensure that staff working directly with service users have completed training in family-led decision making processes.</w:t>
            </w:r>
          </w:p>
        </w:tc>
      </w:tr>
      <w:tr w:rsidR="00432087" w:rsidRPr="00A86FF7" w14:paraId="108E6CAA"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43"/>
        </w:trPr>
        <w:tc>
          <w:tcPr>
            <w:tcW w:w="1696" w:type="dxa"/>
            <w:shd w:val="clear" w:color="auto" w:fill="004062"/>
            <w:vAlign w:val="center"/>
          </w:tcPr>
          <w:p w14:paraId="7F7EB396" w14:textId="393741AF" w:rsidR="00432087" w:rsidRPr="00A86FF7" w:rsidRDefault="001A5E1F" w:rsidP="00E86A73">
            <w:pPr>
              <w:widowControl w:val="0"/>
              <w:tabs>
                <w:tab w:val="left" w:pos="360"/>
              </w:tabs>
              <w:autoSpaceDE w:val="0"/>
              <w:autoSpaceDN w:val="0"/>
              <w:adjustRightInd w:val="0"/>
              <w:spacing w:before="144" w:after="144"/>
              <w:rPr>
                <w:rFonts w:cs="Arial"/>
                <w:b/>
                <w:noProof/>
                <w:color w:val="FFFFFF"/>
              </w:rPr>
            </w:pPr>
            <w:r w:rsidRPr="001A5E1F">
              <w:rPr>
                <w:rFonts w:ascii="Times New Roman" w:eastAsia="Calibri" w:hAnsi="Times New Roman"/>
                <w:noProof/>
                <w:sz w:val="24"/>
              </w:rPr>
              <mc:AlternateContent>
                <mc:Choice Requires="wps">
                  <w:drawing>
                    <wp:anchor distT="0" distB="0" distL="114300" distR="114300" simplePos="0" relativeHeight="252434432" behindDoc="0" locked="1" layoutInCell="1" allowOverlap="0" wp14:anchorId="17DFA121" wp14:editId="666D9252">
                      <wp:simplePos x="0" y="0"/>
                      <wp:positionH relativeFrom="margin">
                        <wp:posOffset>-70485</wp:posOffset>
                      </wp:positionH>
                      <wp:positionV relativeFrom="page">
                        <wp:posOffset>-41910</wp:posOffset>
                      </wp:positionV>
                      <wp:extent cx="1044000" cy="576000"/>
                      <wp:effectExtent l="0" t="0" r="3810" b="0"/>
                      <wp:wrapNone/>
                      <wp:docPr id="417" name="Pentagon 7"/>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62871B48"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FA121" id="_x0000_s1113" type="#_x0000_t15" style="position:absolute;margin-left:-5.55pt;margin-top:-3.3pt;width:82.2pt;height:45.35pt;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" o:allowoverlap="f" adj="15641" fillcolor="#f6640a" stroked="f" strokeweight="1pt">
                      <v:textbox>
                        <w:txbxContent>
                          <w:p w14:paraId="62871B48"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v:textbox>
                      <w10:wrap anchorx="margin" anchory="page"/>
                      <w10:anchorlock/>
                    </v:shape>
                  </w:pict>
                </mc:Fallback>
              </mc:AlternateContent>
            </w:r>
          </w:p>
        </w:tc>
        <w:tc>
          <w:tcPr>
            <w:tcW w:w="8232" w:type="dxa"/>
            <w:shd w:val="clear" w:color="auto" w:fill="D9D9D9" w:themeFill="background1" w:themeFillShade="D9"/>
            <w:vAlign w:val="center"/>
          </w:tcPr>
          <w:p w14:paraId="3ABC83A5" w14:textId="77777777" w:rsidR="00432087" w:rsidRPr="00A86FF7" w:rsidRDefault="00432087" w:rsidP="00331214">
            <w:pPr>
              <w:widowControl w:val="0"/>
              <w:spacing w:before="144" w:after="144"/>
              <w:ind w:left="45"/>
              <w:rPr>
                <w:b/>
                <w:color w:val="00293F"/>
              </w:rPr>
            </w:pPr>
            <w:r w:rsidRPr="00A86FF7">
              <w:rPr>
                <w:b/>
                <w:color w:val="00293F"/>
              </w:rPr>
              <w:t>Perpetrator Intervention Programs</w:t>
            </w:r>
            <w:r w:rsidR="003B3067" w:rsidRPr="00A86FF7">
              <w:rPr>
                <w:b/>
                <w:color w:val="00293F"/>
              </w:rPr>
              <w:t>:</w:t>
            </w:r>
          </w:p>
          <w:p w14:paraId="6D13180C" w14:textId="77777777" w:rsidR="00432087" w:rsidRPr="00A86FF7" w:rsidRDefault="00432087" w:rsidP="00DA1606">
            <w:pPr>
              <w:widowControl w:val="0"/>
              <w:numPr>
                <w:ilvl w:val="0"/>
                <w:numId w:val="2"/>
              </w:numPr>
              <w:spacing w:before="144" w:after="144" w:line="276" w:lineRule="auto"/>
              <w:rPr>
                <w:rFonts w:cs="Arial"/>
              </w:rPr>
            </w:pPr>
            <w:r w:rsidRPr="00A86FF7">
              <w:rPr>
                <w:color w:val="000000" w:themeColor="text1"/>
              </w:rPr>
              <w:t xml:space="preserve">The organisation ensures Perpetrator Intervention group facilitators meet the  requirements (including experience and qualifications) as set out in </w:t>
            </w:r>
            <w:r w:rsidR="00BF450C" w:rsidRPr="00A86FF7">
              <w:rPr>
                <w:color w:val="000000" w:themeColor="text1"/>
              </w:rPr>
              <w:t>S</w:t>
            </w:r>
            <w:r w:rsidRPr="00A86FF7">
              <w:rPr>
                <w:color w:val="000000" w:themeColor="text1"/>
              </w:rPr>
              <w:t xml:space="preserve">ection 2.1: </w:t>
            </w:r>
            <w:r w:rsidRPr="00A86FF7">
              <w:rPr>
                <w:i/>
                <w:color w:val="000000" w:themeColor="text1"/>
              </w:rPr>
              <w:t xml:space="preserve">Program </w:t>
            </w:r>
            <w:r w:rsidR="00BF450C" w:rsidRPr="00A86FF7">
              <w:rPr>
                <w:i/>
                <w:color w:val="000000" w:themeColor="text1"/>
              </w:rPr>
              <w:t>S</w:t>
            </w:r>
            <w:r w:rsidRPr="00A86FF7">
              <w:rPr>
                <w:i/>
                <w:color w:val="000000" w:themeColor="text1"/>
              </w:rPr>
              <w:t>taff</w:t>
            </w:r>
            <w:r w:rsidRPr="00A86FF7">
              <w:rPr>
                <w:color w:val="000000" w:themeColor="text1"/>
              </w:rPr>
              <w:t xml:space="preserve"> of the </w:t>
            </w:r>
            <w:hyperlink r:id="rId22" w:history="1">
              <w:r w:rsidRPr="00A86FF7">
                <w:rPr>
                  <w:color w:val="000000" w:themeColor="text1"/>
                </w:rPr>
                <w:t>P</w:t>
              </w:r>
              <w:r w:rsidRPr="00A86FF7">
                <w:rPr>
                  <w:i/>
                  <w:color w:val="000000" w:themeColor="text1"/>
                </w:rPr>
                <w:t>rofessional Practice Standards: Working with men who perpetrate domestic and family violenc</w:t>
              </w:r>
              <w:r w:rsidRPr="00A86FF7">
                <w:rPr>
                  <w:color w:val="000000" w:themeColor="text1"/>
                </w:rPr>
                <w:t>e</w:t>
              </w:r>
            </w:hyperlink>
            <w:r w:rsidRPr="00A86FF7">
              <w:rPr>
                <w:color w:val="000000" w:themeColor="text1"/>
              </w:rPr>
              <w:t>.</w:t>
            </w:r>
          </w:p>
        </w:tc>
      </w:tr>
      <w:tr w:rsidR="00432087" w:rsidRPr="00A86FF7" w14:paraId="55678909"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42EB633D" w14:textId="6EFEA81C" w:rsidR="00432087" w:rsidRPr="00A86FF7" w:rsidRDefault="001A5E1F" w:rsidP="00E86A73">
            <w:pPr>
              <w:widowControl w:val="0"/>
              <w:tabs>
                <w:tab w:val="left" w:pos="360"/>
              </w:tabs>
              <w:autoSpaceDE w:val="0"/>
              <w:autoSpaceDN w:val="0"/>
              <w:adjustRightInd w:val="0"/>
              <w:spacing w:before="144" w:after="144"/>
              <w:rPr>
                <w:noProof/>
              </w:rPr>
            </w:pPr>
            <w:r w:rsidRPr="001A5E1F">
              <w:rPr>
                <w:rFonts w:ascii="Times New Roman" w:eastAsia="Calibri" w:hAnsi="Times New Roman"/>
                <w:noProof/>
                <w:sz w:val="24"/>
              </w:rPr>
              <mc:AlternateContent>
                <mc:Choice Requires="wps">
                  <w:drawing>
                    <wp:anchor distT="0" distB="0" distL="114300" distR="114300" simplePos="0" relativeHeight="252436480" behindDoc="0" locked="1" layoutInCell="1" allowOverlap="0" wp14:anchorId="3A842971" wp14:editId="09B62C73">
                      <wp:simplePos x="0" y="0"/>
                      <wp:positionH relativeFrom="margin">
                        <wp:posOffset>-70485</wp:posOffset>
                      </wp:positionH>
                      <wp:positionV relativeFrom="page">
                        <wp:posOffset>-58420</wp:posOffset>
                      </wp:positionV>
                      <wp:extent cx="1044000" cy="576000"/>
                      <wp:effectExtent l="0" t="0" r="3810" b="0"/>
                      <wp:wrapNone/>
                      <wp:docPr id="418" name="Pentagon 8"/>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A5A5A5"/>
                              </a:solidFill>
                              <a:ln w="12700" cap="flat" cmpd="sng" algn="ctr">
                                <a:noFill/>
                                <a:prstDash val="solid"/>
                                <a:miter lim="800000"/>
                              </a:ln>
                              <a:effectLst/>
                            </wps:spPr>
                            <wps:txbx>
                              <w:txbxContent>
                                <w:p w14:paraId="2198E00B"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2971" id="_x0000_s1114" type="#_x0000_t15" style="position:absolute;margin-left:-5.55pt;margin-top:-4.6pt;width:82.2pt;height:45.35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" o:allowoverlap="f" adj="15641" fillcolor="#a5a5a5" stroked="f" strokeweight="1pt">
                      <v:textbox>
                        <w:txbxContent>
                          <w:p w14:paraId="2198E00B"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Individuals</w:t>
                            </w:r>
                          </w:p>
                        </w:txbxContent>
                      </v:textbox>
                      <w10:wrap anchorx="margin" anchory="page"/>
                      <w10:anchorlock/>
                    </v:shape>
                  </w:pict>
                </mc:Fallback>
              </mc:AlternateContent>
            </w:r>
          </w:p>
        </w:tc>
        <w:tc>
          <w:tcPr>
            <w:tcW w:w="8232" w:type="dxa"/>
            <w:vAlign w:val="center"/>
          </w:tcPr>
          <w:p w14:paraId="5B4AFED0" w14:textId="77777777" w:rsidR="00432087" w:rsidRPr="00A86FF7" w:rsidRDefault="00432087" w:rsidP="00331214">
            <w:pPr>
              <w:widowControl w:val="0"/>
              <w:spacing w:before="144" w:after="144"/>
              <w:ind w:left="45"/>
              <w:rPr>
                <w:b/>
                <w:color w:val="00293F"/>
              </w:rPr>
            </w:pPr>
            <w:r w:rsidRPr="00A86FF7">
              <w:rPr>
                <w:b/>
                <w:color w:val="00293F"/>
              </w:rPr>
              <w:t>Rest and Recovery and Assertive Outreach</w:t>
            </w:r>
            <w:r w:rsidR="003B3067" w:rsidRPr="00A86FF7">
              <w:rPr>
                <w:b/>
                <w:color w:val="00293F"/>
              </w:rPr>
              <w:t>:</w:t>
            </w:r>
          </w:p>
          <w:p w14:paraId="671E61BA" w14:textId="77777777" w:rsidR="00432087" w:rsidRPr="00A86FF7" w:rsidRDefault="00432087" w:rsidP="00DA1606">
            <w:pPr>
              <w:widowControl w:val="0"/>
              <w:numPr>
                <w:ilvl w:val="0"/>
                <w:numId w:val="2"/>
              </w:numPr>
              <w:spacing w:before="144" w:after="144" w:line="276" w:lineRule="auto"/>
              <w:rPr>
                <w:rFonts w:cs="Arial"/>
              </w:rPr>
            </w:pPr>
            <w:r w:rsidRPr="00A86FF7">
              <w:t xml:space="preserve">Organisation </w:t>
            </w:r>
            <w:r w:rsidRPr="00A86FF7">
              <w:rPr>
                <w:color w:val="000000" w:themeColor="text1"/>
              </w:rPr>
              <w:t>records</w:t>
            </w:r>
            <w:r w:rsidRPr="00A86FF7">
              <w:t xml:space="preserve"> demonstrate that all staff possess a current First Aid Certificate.</w:t>
            </w:r>
          </w:p>
          <w:p w14:paraId="1398198E" w14:textId="77777777" w:rsidR="00432087" w:rsidRPr="00A86FF7" w:rsidRDefault="00432087" w:rsidP="00331214">
            <w:pPr>
              <w:widowControl w:val="0"/>
              <w:spacing w:before="144" w:after="144"/>
              <w:ind w:left="45"/>
              <w:rPr>
                <w:b/>
                <w:color w:val="00293F"/>
              </w:rPr>
            </w:pPr>
            <w:r w:rsidRPr="00A86FF7">
              <w:rPr>
                <w:b/>
                <w:color w:val="00293F"/>
              </w:rPr>
              <w:t>Financial Counselling and Advocacy</w:t>
            </w:r>
            <w:r w:rsidR="003B3067" w:rsidRPr="00A86FF7">
              <w:rPr>
                <w:b/>
                <w:color w:val="00293F"/>
              </w:rPr>
              <w:t>:</w:t>
            </w:r>
          </w:p>
          <w:p w14:paraId="4D190F29" w14:textId="77777777" w:rsidR="00432087" w:rsidRPr="00A86FF7" w:rsidRDefault="00432087" w:rsidP="00DA1606">
            <w:pPr>
              <w:widowControl w:val="0"/>
              <w:numPr>
                <w:ilvl w:val="0"/>
                <w:numId w:val="2"/>
              </w:numPr>
              <w:spacing w:before="144" w:after="144" w:line="276" w:lineRule="auto"/>
              <w:rPr>
                <w:rFonts w:cs="Arial"/>
              </w:rPr>
            </w:pPr>
            <w:r w:rsidRPr="00A86FF7">
              <w:t>Financial counsellors meet the requirements of membership with the Financial Counsellors’ Association of Queensland (FCAQ) and, where not already obtained, are actively working towards completion of a Diploma of Financial Counselling.</w:t>
            </w:r>
          </w:p>
        </w:tc>
      </w:tr>
      <w:tr w:rsidR="00432087" w:rsidRPr="00A86FF7" w14:paraId="4C07AF0C" w14:textId="77777777" w:rsidTr="00AC1E8F">
        <w:trPr>
          <w:trHeight w:val="391"/>
        </w:trPr>
        <w:tc>
          <w:tcPr>
            <w:tcW w:w="9928" w:type="dxa"/>
            <w:gridSpan w:val="2"/>
            <w:tcBorders>
              <w:top w:val="single" w:sz="4" w:space="0" w:color="auto"/>
              <w:left w:val="nil"/>
              <w:bottom w:val="single" w:sz="4" w:space="0" w:color="auto"/>
              <w:right w:val="nil"/>
            </w:tcBorders>
            <w:shd w:val="clear" w:color="auto" w:fill="auto"/>
            <w:vAlign w:val="center"/>
          </w:tcPr>
          <w:p w14:paraId="19FAF7F8" w14:textId="77777777" w:rsidR="00432087" w:rsidRPr="00A86FF7" w:rsidRDefault="00432087" w:rsidP="00E86A73">
            <w:pPr>
              <w:widowControl w:val="0"/>
              <w:tabs>
                <w:tab w:val="left" w:pos="360"/>
              </w:tabs>
              <w:autoSpaceDE w:val="0"/>
              <w:autoSpaceDN w:val="0"/>
              <w:adjustRightInd w:val="0"/>
              <w:spacing w:before="144" w:after="144"/>
              <w:jc w:val="center"/>
              <w:rPr>
                <w:b/>
                <w:bCs/>
                <w:color w:val="FFFFFF"/>
                <w:szCs w:val="22"/>
              </w:rPr>
            </w:pPr>
          </w:p>
        </w:tc>
      </w:tr>
      <w:tr w:rsidR="005A5143" w:rsidRPr="00A7160C" w14:paraId="0CE138B6" w14:textId="77777777" w:rsidTr="00AC1E8F">
        <w:trPr>
          <w:trHeight w:val="391"/>
        </w:trPr>
        <w:tc>
          <w:tcPr>
            <w:tcW w:w="9928" w:type="dxa"/>
            <w:gridSpan w:val="2"/>
            <w:tcBorders>
              <w:top w:val="single" w:sz="4" w:space="0" w:color="auto"/>
              <w:left w:val="single" w:sz="4" w:space="0" w:color="auto"/>
              <w:bottom w:val="nil"/>
              <w:right w:val="single" w:sz="4" w:space="0" w:color="auto"/>
            </w:tcBorders>
            <w:shd w:val="clear" w:color="auto" w:fill="9A4C81"/>
          </w:tcPr>
          <w:p w14:paraId="5DD343E9" w14:textId="77777777" w:rsidR="00432087" w:rsidRPr="00A7160C" w:rsidRDefault="00432087" w:rsidP="00A7160C">
            <w:pPr>
              <w:widowControl w:val="0"/>
              <w:spacing w:after="0"/>
              <w:rPr>
                <w:bCs/>
                <w:color w:val="FFFFFF" w:themeColor="background1"/>
                <w:szCs w:val="22"/>
              </w:rPr>
            </w:pPr>
            <w:r w:rsidRPr="00A7160C">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02F117DD" w14:textId="77777777" w:rsidTr="00AC1E8F">
        <w:trPr>
          <w:trHeight w:val="391"/>
        </w:trPr>
        <w:tc>
          <w:tcPr>
            <w:tcW w:w="9928" w:type="dxa"/>
            <w:gridSpan w:val="2"/>
            <w:tcBorders>
              <w:top w:val="nil"/>
              <w:left w:val="nil"/>
              <w:bottom w:val="nil"/>
              <w:right w:val="nil"/>
            </w:tcBorders>
            <w:shd w:val="clear" w:color="auto" w:fill="auto"/>
          </w:tcPr>
          <w:p w14:paraId="7181D419" w14:textId="77777777" w:rsidR="00432087" w:rsidRPr="00A86FF7" w:rsidRDefault="00432087" w:rsidP="002C3140">
            <w:pPr>
              <w:pStyle w:val="ListParagraph"/>
              <w:widowControl w:val="0"/>
              <w:numPr>
                <w:ilvl w:val="0"/>
                <w:numId w:val="3"/>
              </w:numPr>
              <w:spacing w:before="144" w:after="144"/>
              <w:ind w:left="357" w:hanging="357"/>
              <w:rPr>
                <w:rFonts w:ascii="Arial" w:hAnsi="Arial" w:cs="Arial"/>
              </w:rPr>
            </w:pPr>
            <w:r w:rsidRPr="00A86FF7">
              <w:rPr>
                <w:rFonts w:ascii="Arial" w:hAnsi="Arial" w:cs="Arial"/>
              </w:rPr>
              <w:t>Polic</w:t>
            </w:r>
            <w:r w:rsidR="00591EB7" w:rsidRPr="00A86FF7">
              <w:rPr>
                <w:rFonts w:ascii="Arial" w:hAnsi="Arial" w:cs="Arial"/>
              </w:rPr>
              <w:t>ies</w:t>
            </w:r>
            <w:r w:rsidRPr="00A86FF7">
              <w:rPr>
                <w:rFonts w:ascii="Arial" w:hAnsi="Arial" w:cs="Arial"/>
              </w:rPr>
              <w:t xml:space="preserve"> and procedures for workforce planning, recruitment and selection processes </w:t>
            </w:r>
          </w:p>
          <w:p w14:paraId="1CB2BCD8" w14:textId="77777777" w:rsidR="00591EB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Duty statements or position descriptions for roles</w:t>
            </w:r>
          </w:p>
          <w:p w14:paraId="10036464" w14:textId="77777777" w:rsidR="00591EB7" w:rsidRPr="00A86FF7" w:rsidRDefault="00591EB7" w:rsidP="00DA1606">
            <w:pPr>
              <w:pStyle w:val="ListParagraph"/>
              <w:widowControl w:val="0"/>
              <w:numPr>
                <w:ilvl w:val="0"/>
                <w:numId w:val="3"/>
              </w:numPr>
              <w:spacing w:before="144" w:after="144"/>
              <w:rPr>
                <w:rFonts w:ascii="Arial" w:hAnsi="Arial" w:cs="Arial"/>
              </w:rPr>
            </w:pPr>
            <w:r w:rsidRPr="00A86FF7">
              <w:rPr>
                <w:rFonts w:ascii="Arial" w:hAnsi="Arial" w:cs="Arial"/>
              </w:rPr>
              <w:t>Duty statements/position descriptions outline the requirements of the position including any requirement to maintain professional registration and/or other credentialing for specialist roles</w:t>
            </w:r>
          </w:p>
          <w:p w14:paraId="6D2F1376" w14:textId="77777777" w:rsidR="00591EB7" w:rsidRPr="00A86FF7" w:rsidRDefault="00591EB7" w:rsidP="00DA1606">
            <w:pPr>
              <w:pStyle w:val="ListParagraph"/>
              <w:widowControl w:val="0"/>
              <w:numPr>
                <w:ilvl w:val="0"/>
                <w:numId w:val="3"/>
              </w:numPr>
              <w:spacing w:before="144" w:after="144"/>
              <w:rPr>
                <w:rFonts w:ascii="Arial" w:hAnsi="Arial" w:cs="Arial"/>
              </w:rPr>
            </w:pPr>
            <w:r w:rsidRPr="00A86FF7">
              <w:rPr>
                <w:rFonts w:ascii="Arial" w:hAnsi="Arial" w:cs="Arial"/>
              </w:rPr>
              <w:t>Processes for undertaking pre-employment checks (such as including references, currency of qualifications, registration and criminal history screening) and ensuring potential staff have the skills and experience necessary for fulfil their role</w:t>
            </w:r>
          </w:p>
          <w:p w14:paraId="420A8C7B" w14:textId="77777777" w:rsidR="00591EB7" w:rsidRPr="00A86FF7" w:rsidRDefault="00591EB7" w:rsidP="00DA1606">
            <w:pPr>
              <w:pStyle w:val="ListParagraph"/>
              <w:widowControl w:val="0"/>
              <w:numPr>
                <w:ilvl w:val="0"/>
                <w:numId w:val="3"/>
              </w:numPr>
              <w:spacing w:before="144" w:after="144"/>
              <w:rPr>
                <w:rFonts w:ascii="Arial" w:hAnsi="Arial" w:cs="Arial"/>
              </w:rPr>
            </w:pPr>
            <w:r w:rsidRPr="00A86FF7">
              <w:rPr>
                <w:rFonts w:ascii="Arial" w:hAnsi="Arial" w:cs="Arial"/>
              </w:rPr>
              <w:t>Appeals processes for applicants/ unsuccessful applicants</w:t>
            </w:r>
          </w:p>
          <w:p w14:paraId="29BC12D7" w14:textId="1DF9F122" w:rsidR="00591EB7" w:rsidRPr="00A86FF7" w:rsidRDefault="00591EB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Processes for ensuring the currency of staff qualifications, professional registration and/or other credentialing for specialist roles (e.g. a database/register tracking registration expiry dates) </w:t>
            </w:r>
          </w:p>
          <w:p w14:paraId="2F2B98E0" w14:textId="77777777" w:rsidR="00591EB7" w:rsidRPr="00A86FF7" w:rsidRDefault="00591EB7" w:rsidP="00DA1606">
            <w:pPr>
              <w:pStyle w:val="ListParagraph"/>
              <w:widowControl w:val="0"/>
              <w:numPr>
                <w:ilvl w:val="0"/>
                <w:numId w:val="3"/>
              </w:numPr>
              <w:spacing w:before="144" w:after="144"/>
              <w:rPr>
                <w:rFonts w:ascii="Arial" w:hAnsi="Arial" w:cs="Arial"/>
              </w:rPr>
            </w:pPr>
            <w:r w:rsidRPr="00A86FF7">
              <w:rPr>
                <w:rFonts w:ascii="Arial" w:hAnsi="Arial" w:cs="Arial"/>
              </w:rPr>
              <w:t>Processes for tracking currency of staff and volunteer certificates/competencies (</w:t>
            </w:r>
            <w:r w:rsidR="003A54D6" w:rsidRPr="00A86FF7">
              <w:rPr>
                <w:rFonts w:ascii="Arial" w:hAnsi="Arial" w:cs="Arial"/>
              </w:rPr>
              <w:t>e.g.</w:t>
            </w:r>
            <w:r w:rsidRPr="00A86FF7">
              <w:rPr>
                <w:rFonts w:ascii="Arial" w:hAnsi="Arial" w:cs="Arial"/>
              </w:rPr>
              <w:t xml:space="preserve"> First Aid)</w:t>
            </w:r>
          </w:p>
          <w:p w14:paraId="369489E4"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Records of merit-based recruitment and selection processes (e.g. evidence of selection criteria and interview processes) </w:t>
            </w:r>
          </w:p>
          <w:p w14:paraId="7B7AB25C" w14:textId="77777777" w:rsidR="00591EB7" w:rsidRPr="00A86FF7" w:rsidRDefault="00591EB7" w:rsidP="00DA1606">
            <w:pPr>
              <w:pStyle w:val="ListParagraph"/>
              <w:widowControl w:val="0"/>
              <w:numPr>
                <w:ilvl w:val="0"/>
                <w:numId w:val="3"/>
              </w:numPr>
              <w:spacing w:before="144" w:after="144"/>
              <w:rPr>
                <w:rFonts w:ascii="Arial" w:hAnsi="Arial" w:cs="Arial"/>
              </w:rPr>
            </w:pPr>
            <w:r w:rsidRPr="00A86FF7">
              <w:rPr>
                <w:rFonts w:ascii="Arial" w:hAnsi="Arial" w:cs="Arial"/>
              </w:rPr>
              <w:t>Records of the advertising/promotion of available positions</w:t>
            </w:r>
          </w:p>
          <w:p w14:paraId="2D197F04" w14:textId="77777777" w:rsidR="00591EB7" w:rsidRPr="00A86FF7" w:rsidRDefault="00591EB7" w:rsidP="00DA1606">
            <w:pPr>
              <w:pStyle w:val="ListParagraph"/>
              <w:widowControl w:val="0"/>
              <w:numPr>
                <w:ilvl w:val="0"/>
                <w:numId w:val="3"/>
              </w:numPr>
              <w:spacing w:before="144" w:after="144"/>
              <w:rPr>
                <w:rFonts w:ascii="Arial" w:hAnsi="Arial" w:cs="Arial"/>
              </w:rPr>
            </w:pPr>
            <w:r w:rsidRPr="00A86FF7">
              <w:rPr>
                <w:rFonts w:ascii="Arial" w:hAnsi="Arial" w:cs="Arial"/>
              </w:rPr>
              <w:lastRenderedPageBreak/>
              <w:t>Records of pre-employment checks including references, qualifications, registrations and criminal history screening</w:t>
            </w:r>
          </w:p>
          <w:p w14:paraId="462A7F37"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Records regarding feedback requested by</w:t>
            </w:r>
            <w:r w:rsidR="00591EB7" w:rsidRPr="00A86FF7">
              <w:rPr>
                <w:rFonts w:ascii="Arial" w:hAnsi="Arial" w:cs="Arial"/>
              </w:rPr>
              <w:t>,</w:t>
            </w:r>
            <w:r w:rsidRPr="00A86FF7">
              <w:rPr>
                <w:rFonts w:ascii="Arial" w:hAnsi="Arial" w:cs="Arial"/>
              </w:rPr>
              <w:t xml:space="preserve"> and provided to</w:t>
            </w:r>
            <w:r w:rsidR="00591EB7" w:rsidRPr="00A86FF7">
              <w:rPr>
                <w:rFonts w:ascii="Arial" w:hAnsi="Arial" w:cs="Arial"/>
              </w:rPr>
              <w:t>,</w:t>
            </w:r>
            <w:r w:rsidRPr="00A86FF7">
              <w:rPr>
                <w:rFonts w:ascii="Arial" w:hAnsi="Arial" w:cs="Arial"/>
              </w:rPr>
              <w:t xml:space="preserve"> unsuccessful applicants</w:t>
            </w:r>
          </w:p>
          <w:p w14:paraId="675F34C0"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Records </w:t>
            </w:r>
            <w:r w:rsidR="00591EB7" w:rsidRPr="00A86FF7">
              <w:rPr>
                <w:rFonts w:ascii="Arial" w:hAnsi="Arial" w:cs="Arial"/>
              </w:rPr>
              <w:t>of</w:t>
            </w:r>
            <w:r w:rsidRPr="00A86FF7">
              <w:rPr>
                <w:rFonts w:ascii="Arial" w:hAnsi="Arial" w:cs="Arial"/>
              </w:rPr>
              <w:t xml:space="preserve"> staff leave/backfill arrangements to support the continuity of service delivery </w:t>
            </w:r>
          </w:p>
          <w:p w14:paraId="4A778670" w14:textId="77777777" w:rsidR="003A54D6" w:rsidRPr="00A86FF7" w:rsidRDefault="00432087" w:rsidP="000B5AB8">
            <w:pPr>
              <w:widowControl w:val="0"/>
              <w:spacing w:before="144" w:after="144"/>
              <w:rPr>
                <w:rFonts w:cs="Arial"/>
                <w:color w:val="00293F"/>
              </w:rPr>
            </w:pPr>
            <w:r w:rsidRPr="00A86FF7">
              <w:rPr>
                <w:rFonts w:cs="Arial"/>
                <w:b/>
                <w:color w:val="00293F"/>
              </w:rPr>
              <w:t>Child Protection Placement services</w:t>
            </w:r>
            <w:r w:rsidR="003B3067" w:rsidRPr="00A86FF7">
              <w:rPr>
                <w:rFonts w:cs="Arial"/>
                <w:b/>
                <w:color w:val="00293F"/>
              </w:rPr>
              <w:t>:</w:t>
            </w:r>
          </w:p>
          <w:p w14:paraId="666D449C"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Policy and procedures for recruiting Foster Carers with the skills and experience suitable for the role </w:t>
            </w:r>
          </w:p>
          <w:p w14:paraId="08EE1148"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Foster carers can describe the selection processes used by the service to recruit suitability skilled and experienced carers</w:t>
            </w:r>
          </w:p>
          <w:p w14:paraId="3019AD41"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Records/ files confirm that a Foster Carer Agreement is in place for each approved carer</w:t>
            </w:r>
          </w:p>
          <w:p w14:paraId="641875FF" w14:textId="298DEFFF" w:rsidR="003B3067" w:rsidRPr="00A86FF7" w:rsidRDefault="00432087" w:rsidP="003B3067">
            <w:pPr>
              <w:widowControl w:val="0"/>
              <w:spacing w:before="144" w:after="144"/>
              <w:rPr>
                <w:rFonts w:cs="Arial"/>
              </w:rPr>
            </w:pPr>
            <w:r w:rsidRPr="00A86FF7">
              <w:rPr>
                <w:rFonts w:cs="Arial"/>
                <w:b/>
                <w:color w:val="00293F"/>
              </w:rPr>
              <w:t xml:space="preserve">Services </w:t>
            </w:r>
            <w:r w:rsidR="00A9231D">
              <w:rPr>
                <w:rFonts w:cs="Arial"/>
                <w:b/>
                <w:color w:val="00293F"/>
              </w:rPr>
              <w:t>for</w:t>
            </w:r>
            <w:r w:rsidRPr="00A86FF7">
              <w:rPr>
                <w:rFonts w:cs="Arial"/>
                <w:b/>
                <w:color w:val="00293F"/>
              </w:rPr>
              <w:t xml:space="preserve"> Aboriginal and Torres Strait Islander people</w:t>
            </w:r>
            <w:r w:rsidR="003B3067" w:rsidRPr="00A86FF7">
              <w:rPr>
                <w:rFonts w:cs="Arial"/>
                <w:b/>
                <w:color w:val="00293F"/>
              </w:rPr>
              <w:t>:</w:t>
            </w:r>
            <w:r w:rsidRPr="00A86FF7">
              <w:rPr>
                <w:rFonts w:cs="Arial"/>
                <w:color w:val="00293F"/>
              </w:rPr>
              <w:t xml:space="preserve"> </w:t>
            </w:r>
          </w:p>
          <w:p w14:paraId="19739A3F"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Recruitment and selection practices include identifying and recruiting staff with demonstrated experience and knowledge in culturally safe practice </w:t>
            </w:r>
          </w:p>
        </w:tc>
      </w:tr>
    </w:tbl>
    <w:p w14:paraId="762D3CDE" w14:textId="77777777" w:rsidR="009E34FC" w:rsidRPr="00A86FF7" w:rsidRDefault="009E34FC">
      <w:pPr>
        <w:spacing w:before="144" w:after="144"/>
      </w:pPr>
      <w:r w:rsidRPr="00A86FF7">
        <w:lastRenderedPageBreak/>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A86FF7" w14:paraId="25AF9A9F"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7625DD81" w14:textId="77777777" w:rsidR="00AC1E8F" w:rsidRPr="00A86FF7" w:rsidRDefault="00AC1E8F" w:rsidP="00A25BDE">
            <w:pPr>
              <w:spacing w:before="120" w:after="120" w:line="240" w:lineRule="auto"/>
              <w:rPr>
                <w:rFonts w:cs="Arial"/>
                <w:color w:val="44546A" w:themeColor="text2"/>
              </w:rPr>
            </w:pPr>
            <w:r w:rsidRPr="00A25BDE">
              <w:rPr>
                <w:b/>
                <w:color w:val="00293F"/>
                <w:sz w:val="28"/>
                <w:szCs w:val="28"/>
              </w:rPr>
              <w:lastRenderedPageBreak/>
              <w:t>Standard 6: Human Resources</w:t>
            </w:r>
          </w:p>
        </w:tc>
      </w:tr>
      <w:tr w:rsidR="00AC1E8F" w:rsidRPr="00A86FF7" w14:paraId="07750E20"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5CCB89DF" w14:textId="77777777" w:rsidR="00AC1E8F" w:rsidRPr="00A86FF7" w:rsidRDefault="00AC1E8F" w:rsidP="002801C0">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Effective human resource management systems, including recruitment, induction and supervisory processes, result in quality service provision.</w:t>
            </w:r>
          </w:p>
        </w:tc>
      </w:tr>
      <w:tr w:rsidR="00AC1E8F" w:rsidRPr="00A86FF7" w14:paraId="4252CECE"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30AB9A7F" w14:textId="77777777" w:rsidR="00AC1E8F" w:rsidRPr="00A86FF7" w:rsidRDefault="00AC1E8F" w:rsidP="002801C0">
            <w:pPr>
              <w:widowControl w:val="0"/>
              <w:spacing w:before="120" w:after="120"/>
              <w:rPr>
                <w:rFonts w:cs="Arial"/>
                <w:b/>
                <w:bCs/>
                <w:color w:val="000000"/>
              </w:rPr>
            </w:pPr>
            <w:r w:rsidRPr="00A86FF7">
              <w:rPr>
                <w:rFonts w:cs="Arial"/>
                <w:b/>
                <w:color w:val="00293F"/>
                <w:szCs w:val="22"/>
              </w:rPr>
              <w:t>Context:</w:t>
            </w:r>
            <w:r w:rsidRPr="00A86FF7">
              <w:rPr>
                <w:rFonts w:cs="Arial"/>
                <w:szCs w:val="22"/>
              </w:rPr>
              <w:t xml:space="preserve"> </w:t>
            </w:r>
            <w:r w:rsidRPr="00A86FF7">
              <w:rPr>
                <w:rFonts w:cs="Arial"/>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A86FF7" w14:paraId="5FE803B5" w14:textId="77777777" w:rsidTr="00AC1E8F">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7DD4986A" w14:textId="77777777" w:rsidR="00AC1E8F" w:rsidRPr="00A86FF7" w:rsidRDefault="00AC1E8F" w:rsidP="002801C0">
            <w:pPr>
              <w:widowControl w:val="0"/>
              <w:spacing w:after="0"/>
              <w:rPr>
                <w:rFonts w:cs="Arial"/>
                <w:b/>
                <w:bCs/>
                <w:color w:val="000000"/>
              </w:rPr>
            </w:pPr>
          </w:p>
        </w:tc>
      </w:tr>
      <w:tr w:rsidR="00432087" w:rsidRPr="00A86FF7" w14:paraId="52F9F3F1" w14:textId="77777777" w:rsidTr="00AC1E8F">
        <w:trPr>
          <w:trHeight w:val="407"/>
        </w:trPr>
        <w:tc>
          <w:tcPr>
            <w:tcW w:w="9928" w:type="dxa"/>
            <w:gridSpan w:val="2"/>
            <w:tcBorders>
              <w:top w:val="nil"/>
              <w:left w:val="nil"/>
              <w:bottom w:val="nil"/>
              <w:right w:val="nil"/>
            </w:tcBorders>
            <w:shd w:val="clear" w:color="auto" w:fill="004062"/>
            <w:vAlign w:val="center"/>
          </w:tcPr>
          <w:p w14:paraId="3FC71192" w14:textId="10736FE4" w:rsidR="00432087" w:rsidRPr="00A86FF7" w:rsidRDefault="00432087" w:rsidP="004A31EE">
            <w:pPr>
              <w:spacing w:before="120" w:after="120"/>
            </w:pPr>
            <w:bookmarkStart w:id="184" w:name="_Toc24100990"/>
            <w:r w:rsidRPr="00E519D0">
              <w:rPr>
                <w:rStyle w:val="Heading3Char"/>
              </w:rPr>
              <w:t>Indicator 6.3</w:t>
            </w:r>
            <w:bookmarkEnd w:id="184"/>
            <w:r w:rsidRPr="004A31EE">
              <w:rPr>
                <w:b/>
                <w:sz w:val="24"/>
              </w:rPr>
              <w:t>: The organisation provides people working in the organisation with induction, training and development opportunities relevant to their roles.</w:t>
            </w:r>
          </w:p>
        </w:tc>
      </w:tr>
      <w:tr w:rsidR="00432087" w:rsidRPr="00A86FF7" w14:paraId="3C6451EE" w14:textId="77777777" w:rsidTr="00AC1E8F">
        <w:trPr>
          <w:trHeight w:val="407"/>
        </w:trPr>
        <w:tc>
          <w:tcPr>
            <w:tcW w:w="9928" w:type="dxa"/>
            <w:gridSpan w:val="2"/>
            <w:tcBorders>
              <w:top w:val="nil"/>
              <w:left w:val="nil"/>
              <w:bottom w:val="nil"/>
              <w:right w:val="nil"/>
            </w:tcBorders>
            <w:shd w:val="clear" w:color="auto" w:fill="FFFFFF" w:themeFill="background1"/>
            <w:vAlign w:val="center"/>
          </w:tcPr>
          <w:p w14:paraId="5A103F96" w14:textId="77777777" w:rsidR="00432087" w:rsidRPr="00A86FF7" w:rsidRDefault="00432087" w:rsidP="001A5E1F">
            <w:pPr>
              <w:widowControl w:val="0"/>
              <w:spacing w:after="0"/>
              <w:ind w:left="113" w:hanging="113"/>
              <w:rPr>
                <w:b/>
                <w:bCs/>
                <w:color w:val="FFFFFF"/>
                <w:szCs w:val="22"/>
              </w:rPr>
            </w:pPr>
          </w:p>
        </w:tc>
      </w:tr>
      <w:tr w:rsidR="00432087" w:rsidRPr="0014483F" w14:paraId="1A6D96CD"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9928" w:type="dxa"/>
            <w:gridSpan w:val="2"/>
            <w:shd w:val="clear" w:color="auto" w:fill="004062"/>
            <w:vAlign w:val="center"/>
          </w:tcPr>
          <w:p w14:paraId="6FA7FBA3" w14:textId="77777777" w:rsidR="00432087" w:rsidRPr="0014483F" w:rsidRDefault="00432087" w:rsidP="00E86A73">
            <w:pPr>
              <w:widowControl w:val="0"/>
              <w:tabs>
                <w:tab w:val="left" w:pos="360"/>
              </w:tabs>
              <w:autoSpaceDE w:val="0"/>
              <w:autoSpaceDN w:val="0"/>
              <w:adjustRightInd w:val="0"/>
              <w:spacing w:before="144" w:after="144" w:line="276" w:lineRule="auto"/>
              <w:jc w:val="center"/>
              <w:rPr>
                <w:rFonts w:cs="Arial"/>
                <w:bCs/>
                <w:color w:val="FFFFFF"/>
                <w:szCs w:val="22"/>
              </w:rPr>
            </w:pPr>
            <w:r w:rsidRPr="0014483F">
              <w:rPr>
                <w:bCs/>
                <w:color w:val="FFFFFF"/>
                <w:szCs w:val="22"/>
              </w:rPr>
              <w:t xml:space="preserve">As a part of meeting Indicator 6.3, organisations </w:t>
            </w:r>
            <w:r w:rsidRPr="0014483F">
              <w:rPr>
                <w:bCs/>
                <w:color w:val="FFFFFF"/>
                <w:szCs w:val="22"/>
                <w:u w:val="single"/>
              </w:rPr>
              <w:t>must</w:t>
            </w:r>
            <w:r w:rsidRPr="0014483F">
              <w:rPr>
                <w:bCs/>
                <w:color w:val="FFFFFF"/>
                <w:szCs w:val="22"/>
              </w:rPr>
              <w:t xml:space="preserve"> demonstrate the common mandatory evidence requirements </w:t>
            </w:r>
            <w:r w:rsidRPr="0014483F">
              <w:rPr>
                <w:bCs/>
                <w:color w:val="FFFFFF"/>
                <w:szCs w:val="22"/>
                <w:u w:val="single"/>
              </w:rPr>
              <w:t>and</w:t>
            </w:r>
            <w:r w:rsidRPr="0014483F">
              <w:rPr>
                <w:bCs/>
                <w:color w:val="FFFFFF"/>
                <w:szCs w:val="22"/>
              </w:rPr>
              <w:t xml:space="preserve"> relevant service specific requirements detailed below</w:t>
            </w:r>
          </w:p>
        </w:tc>
      </w:tr>
      <w:tr w:rsidR="00432087" w:rsidRPr="00A86FF7" w14:paraId="760871CE"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6"/>
        </w:trPr>
        <w:tc>
          <w:tcPr>
            <w:tcW w:w="1696" w:type="dxa"/>
            <w:shd w:val="clear" w:color="auto" w:fill="004062"/>
            <w:vAlign w:val="center"/>
          </w:tcPr>
          <w:p w14:paraId="793EF03D" w14:textId="090E0701" w:rsidR="00432087" w:rsidRPr="00A86FF7" w:rsidRDefault="001A5E1F" w:rsidP="00E86A73">
            <w:pPr>
              <w:widowControl w:val="0"/>
              <w:tabs>
                <w:tab w:val="left" w:pos="360"/>
              </w:tabs>
              <w:autoSpaceDE w:val="0"/>
              <w:autoSpaceDN w:val="0"/>
              <w:adjustRightInd w:val="0"/>
              <w:spacing w:before="144" w:after="144"/>
              <w:rPr>
                <w:rFonts w:cs="Arial"/>
                <w:b/>
                <w:bCs/>
                <w:color w:val="FFFFFF"/>
              </w:rPr>
            </w:pPr>
            <w:r w:rsidRPr="001A5E1F">
              <w:rPr>
                <w:rFonts w:ascii="Times New Roman" w:eastAsia="Calibri" w:hAnsi="Times New Roman"/>
                <w:noProof/>
                <w:sz w:val="24"/>
              </w:rPr>
              <mc:AlternateContent>
                <mc:Choice Requires="wps">
                  <w:drawing>
                    <wp:anchor distT="0" distB="0" distL="114300" distR="114300" simplePos="0" relativeHeight="252438528" behindDoc="0" locked="1" layoutInCell="1" allowOverlap="0" wp14:anchorId="7A2F68E2" wp14:editId="2A90C7E2">
                      <wp:simplePos x="0" y="0"/>
                      <wp:positionH relativeFrom="margin">
                        <wp:posOffset>-70485</wp:posOffset>
                      </wp:positionH>
                      <wp:positionV relativeFrom="page">
                        <wp:posOffset>-133350</wp:posOffset>
                      </wp:positionV>
                      <wp:extent cx="1044000" cy="540000"/>
                      <wp:effectExtent l="0" t="0" r="3810" b="0"/>
                      <wp:wrapNone/>
                      <wp:docPr id="419"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6346B6A7"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F68E2" id="_x0000_s1115" type="#_x0000_t15" style="position:absolute;margin-left:-5.55pt;margin-top:-10.5pt;width:82.2pt;height:42.5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" o:allowoverlap="f" adj="16014" fillcolor="#ff6" stroked="f" strokeweight="1pt">
                      <v:textbox>
                        <w:txbxContent>
                          <w:p w14:paraId="6346B6A7"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32" w:type="dxa"/>
            <w:shd w:val="clear" w:color="auto" w:fill="auto"/>
            <w:vAlign w:val="center"/>
          </w:tcPr>
          <w:p w14:paraId="7E935615" w14:textId="77777777"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Processes providing people working in and for the organisation (including volunteers) with induction, training and development opportunities relevant to their roles are documented, implemented and reviewed.</w:t>
            </w:r>
          </w:p>
          <w:p w14:paraId="755A62A1" w14:textId="77777777" w:rsidR="00432087" w:rsidRPr="002C6DDB" w:rsidRDefault="00432087" w:rsidP="00DA1606">
            <w:pPr>
              <w:widowControl w:val="0"/>
              <w:numPr>
                <w:ilvl w:val="0"/>
                <w:numId w:val="2"/>
              </w:numPr>
              <w:spacing w:before="144" w:after="144" w:line="276" w:lineRule="auto"/>
              <w:rPr>
                <w:color w:val="000000" w:themeColor="text1"/>
              </w:rPr>
            </w:pPr>
            <w:r w:rsidRPr="00A86FF7">
              <w:rPr>
                <w:color w:val="000000" w:themeColor="text1"/>
              </w:rPr>
              <w:t xml:space="preserve">Persons working in and for the organisation (including volunteers) have been inducted into the </w:t>
            </w:r>
            <w:r w:rsidRPr="002C6DDB">
              <w:rPr>
                <w:color w:val="000000" w:themeColor="text1"/>
              </w:rPr>
              <w:t>organisation, according to the responsibilities of their role.</w:t>
            </w:r>
          </w:p>
          <w:p w14:paraId="50C7C29F" w14:textId="77777777" w:rsidR="00432087" w:rsidRPr="002C6DDB" w:rsidRDefault="00432087" w:rsidP="00DA1606">
            <w:pPr>
              <w:widowControl w:val="0"/>
              <w:numPr>
                <w:ilvl w:val="0"/>
                <w:numId w:val="2"/>
              </w:numPr>
              <w:spacing w:before="144" w:after="144" w:line="276" w:lineRule="auto"/>
              <w:rPr>
                <w:rFonts w:cs="Arial"/>
                <w:b/>
                <w:bCs/>
              </w:rPr>
            </w:pPr>
            <w:r w:rsidRPr="002C6DDB">
              <w:rPr>
                <w:color w:val="000000" w:themeColor="text1"/>
              </w:rPr>
              <w:t>Persons working in and for the organisation (including volunteers) have regular opportunities to have their learning and training needs assessed and responded to.</w:t>
            </w:r>
          </w:p>
          <w:p w14:paraId="2786B632" w14:textId="1A822EB9" w:rsidR="0055121E" w:rsidRPr="00A86FF7" w:rsidRDefault="0055121E" w:rsidP="00DA1606">
            <w:pPr>
              <w:widowControl w:val="0"/>
              <w:numPr>
                <w:ilvl w:val="0"/>
                <w:numId w:val="2"/>
              </w:numPr>
              <w:spacing w:before="144" w:after="144" w:line="276" w:lineRule="auto"/>
              <w:rPr>
                <w:rFonts w:cs="Arial"/>
                <w:b/>
                <w:bCs/>
              </w:rPr>
            </w:pPr>
            <w:r w:rsidRPr="002C6DDB">
              <w:t>The organisation ensures that people working in or for their service (including volunteers) have been appropriately trained to understand the human rights of people using services and the impacts of service delivery on those rights.</w:t>
            </w:r>
          </w:p>
        </w:tc>
      </w:tr>
      <w:tr w:rsidR="00432087" w:rsidRPr="00A86FF7" w14:paraId="036B604F"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9"/>
        </w:trPr>
        <w:tc>
          <w:tcPr>
            <w:tcW w:w="1696" w:type="dxa"/>
            <w:shd w:val="clear" w:color="auto" w:fill="004062"/>
            <w:vAlign w:val="center"/>
          </w:tcPr>
          <w:p w14:paraId="3D02DD47" w14:textId="294601B6" w:rsidR="00432087" w:rsidRPr="00A86FF7" w:rsidRDefault="001A5E1F" w:rsidP="00E86A73">
            <w:pPr>
              <w:widowControl w:val="0"/>
              <w:tabs>
                <w:tab w:val="left" w:pos="360"/>
              </w:tabs>
              <w:autoSpaceDE w:val="0"/>
              <w:autoSpaceDN w:val="0"/>
              <w:adjustRightInd w:val="0"/>
              <w:spacing w:before="144" w:after="144"/>
              <w:rPr>
                <w:rFonts w:cs="Arial"/>
                <w:b/>
                <w:bCs/>
                <w:color w:val="FFFFFF"/>
              </w:rPr>
            </w:pPr>
            <w:r w:rsidRPr="001A5E1F">
              <w:rPr>
                <w:rFonts w:ascii="Times New Roman" w:eastAsia="Calibri" w:hAnsi="Times New Roman"/>
                <w:noProof/>
                <w:sz w:val="24"/>
              </w:rPr>
              <mc:AlternateContent>
                <mc:Choice Requires="wps">
                  <w:drawing>
                    <wp:anchor distT="0" distB="0" distL="114300" distR="114300" simplePos="0" relativeHeight="252440576" behindDoc="0" locked="1" layoutInCell="1" allowOverlap="0" wp14:anchorId="1D437AB7" wp14:editId="2E5CB811">
                      <wp:simplePos x="0" y="0"/>
                      <wp:positionH relativeFrom="margin">
                        <wp:posOffset>-70485</wp:posOffset>
                      </wp:positionH>
                      <wp:positionV relativeFrom="page">
                        <wp:posOffset>-116205</wp:posOffset>
                      </wp:positionV>
                      <wp:extent cx="1044000" cy="576000"/>
                      <wp:effectExtent l="0" t="0" r="3810" b="0"/>
                      <wp:wrapNone/>
                      <wp:docPr id="420"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50F8E577" w14:textId="77777777" w:rsidR="004A79D2" w:rsidRPr="00054D55" w:rsidRDefault="004A79D2"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37AB7" id="_x0000_s1116" type="#_x0000_t15" style="position:absolute;margin-left:-5.55pt;margin-top:-9.15pt;width:82.2pt;height:45.35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" o:allowoverlap="f" adj="15641" fillcolor="#427cbf" stroked="f" strokeweight="1pt">
                      <v:textbox>
                        <w:txbxContent>
                          <w:p w14:paraId="50F8E577" w14:textId="77777777" w:rsidR="004A79D2" w:rsidRPr="00054D55" w:rsidRDefault="004A79D2"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r w:rsidR="00432087" w:rsidRPr="00A86FF7">
              <w:br w:type="page"/>
            </w:r>
          </w:p>
        </w:tc>
        <w:tc>
          <w:tcPr>
            <w:tcW w:w="8232" w:type="dxa"/>
            <w:shd w:val="clear" w:color="auto" w:fill="E7E6E6" w:themeFill="background2"/>
            <w:vAlign w:val="center"/>
          </w:tcPr>
          <w:p w14:paraId="31EFC6EF" w14:textId="77777777" w:rsidR="00432087" w:rsidRPr="00A86FF7" w:rsidRDefault="00432087" w:rsidP="00331214">
            <w:pPr>
              <w:widowControl w:val="0"/>
              <w:spacing w:before="144" w:after="144"/>
              <w:ind w:left="45"/>
              <w:rPr>
                <w:b/>
                <w:color w:val="00293F"/>
              </w:rPr>
            </w:pPr>
            <w:r w:rsidRPr="00A86FF7">
              <w:rPr>
                <w:b/>
                <w:color w:val="00293F"/>
              </w:rPr>
              <w:t>For all placement services</w:t>
            </w:r>
            <w:r w:rsidR="003B3067" w:rsidRPr="00A86FF7">
              <w:rPr>
                <w:b/>
                <w:color w:val="00293F"/>
              </w:rPr>
              <w:t>:</w:t>
            </w:r>
          </w:p>
          <w:p w14:paraId="56AF8601" w14:textId="69A45F7A"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Staff working in and for the organisation who provide direct care to children and young people in care and/or provide</w:t>
            </w:r>
            <w:r w:rsidR="00446697" w:rsidRPr="00A86FF7">
              <w:rPr>
                <w:color w:val="000000" w:themeColor="text1"/>
              </w:rPr>
              <w:t xml:space="preserve"> support to foster and </w:t>
            </w:r>
            <w:r w:rsidRPr="00A86FF7">
              <w:rPr>
                <w:color w:val="000000" w:themeColor="text1"/>
              </w:rPr>
              <w:t>kinship carers have completed the following training within a reasonable timeframe from their commencement date:</w:t>
            </w:r>
          </w:p>
          <w:p w14:paraId="26B4C3A2" w14:textId="760F49C1" w:rsidR="00432087" w:rsidRPr="00A86FF7" w:rsidRDefault="00973EB8" w:rsidP="00DA1606">
            <w:pPr>
              <w:widowControl w:val="0"/>
              <w:numPr>
                <w:ilvl w:val="1"/>
                <w:numId w:val="10"/>
              </w:numPr>
              <w:spacing w:before="144" w:after="144" w:line="276" w:lineRule="auto"/>
              <w:ind w:left="714" w:hanging="357"/>
              <w:contextualSpacing/>
            </w:pPr>
            <w:r w:rsidRPr="00A86FF7">
              <w:rPr>
                <w:color w:val="000000"/>
              </w:rPr>
              <w:t>C</w:t>
            </w:r>
            <w:r w:rsidR="00432087" w:rsidRPr="00A86FF7">
              <w:rPr>
                <w:color w:val="000000"/>
              </w:rPr>
              <w:t>ultural</w:t>
            </w:r>
            <w:r w:rsidR="00432087" w:rsidRPr="00A86FF7">
              <w:t xml:space="preserve"> awareness</w:t>
            </w:r>
          </w:p>
          <w:p w14:paraId="7FC1ED92" w14:textId="24D39BA7" w:rsidR="00432087" w:rsidRPr="00A86FF7" w:rsidRDefault="00973EB8" w:rsidP="00DA1606">
            <w:pPr>
              <w:widowControl w:val="0"/>
              <w:numPr>
                <w:ilvl w:val="1"/>
                <w:numId w:val="10"/>
              </w:numPr>
              <w:spacing w:before="144" w:after="144" w:line="276" w:lineRule="auto"/>
              <w:ind w:left="714" w:hanging="357"/>
              <w:contextualSpacing/>
            </w:pPr>
            <w:r w:rsidRPr="00A86FF7">
              <w:rPr>
                <w:color w:val="000000"/>
              </w:rPr>
              <w:t>P</w:t>
            </w:r>
            <w:r w:rsidR="00432087" w:rsidRPr="00A86FF7">
              <w:rPr>
                <w:color w:val="000000"/>
              </w:rPr>
              <w:t>ositive</w:t>
            </w:r>
            <w:r w:rsidR="00432087" w:rsidRPr="00A86FF7">
              <w:t xml:space="preserve"> behaviour support </w:t>
            </w:r>
          </w:p>
          <w:p w14:paraId="4DC4046E" w14:textId="5EFB884E" w:rsidR="00432087" w:rsidRPr="00A86FF7" w:rsidRDefault="00973EB8" w:rsidP="00DA1606">
            <w:pPr>
              <w:widowControl w:val="0"/>
              <w:numPr>
                <w:ilvl w:val="1"/>
                <w:numId w:val="10"/>
              </w:numPr>
              <w:spacing w:before="144" w:after="144" w:line="276" w:lineRule="auto"/>
              <w:ind w:left="714" w:hanging="357"/>
              <w:contextualSpacing/>
            </w:pPr>
            <w:r w:rsidRPr="00A86FF7">
              <w:rPr>
                <w:color w:val="000000"/>
              </w:rPr>
              <w:t>I</w:t>
            </w:r>
            <w:r w:rsidR="00432087" w:rsidRPr="00A86FF7">
              <w:rPr>
                <w:color w:val="000000"/>
              </w:rPr>
              <w:t>dentifying</w:t>
            </w:r>
            <w:r w:rsidR="00432087" w:rsidRPr="00A86FF7">
              <w:t xml:space="preserve">, preventing, responding to, and reporting concerns about the standards of care </w:t>
            </w:r>
          </w:p>
          <w:p w14:paraId="73EADCAE" w14:textId="31B8B6EC" w:rsidR="00432087" w:rsidRPr="00A86FF7" w:rsidRDefault="00973EB8" w:rsidP="00DA1606">
            <w:pPr>
              <w:widowControl w:val="0"/>
              <w:numPr>
                <w:ilvl w:val="1"/>
                <w:numId w:val="10"/>
              </w:numPr>
              <w:spacing w:before="144" w:after="144" w:line="276" w:lineRule="auto"/>
              <w:ind w:left="714" w:hanging="357"/>
              <w:contextualSpacing/>
            </w:pPr>
            <w:r w:rsidRPr="00A86FF7">
              <w:rPr>
                <w:color w:val="000000"/>
              </w:rPr>
              <w:t>Id</w:t>
            </w:r>
            <w:r w:rsidR="00432087" w:rsidRPr="00A86FF7">
              <w:rPr>
                <w:color w:val="000000"/>
              </w:rPr>
              <w:t>entifying</w:t>
            </w:r>
            <w:r w:rsidR="00432087" w:rsidRPr="00A86FF7">
              <w:t>, preventing, responding to, and reporting harm or suspected harm.</w:t>
            </w:r>
          </w:p>
          <w:p w14:paraId="61EFA84E" w14:textId="14CEE7F6" w:rsidR="00446697" w:rsidRPr="00A86FF7" w:rsidRDefault="00446697" w:rsidP="00E86A73">
            <w:pPr>
              <w:pStyle w:val="ListParagraph"/>
              <w:widowControl w:val="0"/>
              <w:tabs>
                <w:tab w:val="left" w:pos="360"/>
              </w:tabs>
              <w:autoSpaceDE w:val="0"/>
              <w:autoSpaceDN w:val="0"/>
              <w:adjustRightInd w:val="0"/>
              <w:spacing w:before="144" w:after="144"/>
              <w:ind w:left="0"/>
              <w:rPr>
                <w:rFonts w:ascii="Arial" w:hAnsi="Arial" w:cs="Arial"/>
                <w:b/>
                <w:color w:val="00293F"/>
              </w:rPr>
            </w:pPr>
            <w:r w:rsidRPr="00A86FF7">
              <w:rPr>
                <w:rFonts w:ascii="Arial" w:hAnsi="Arial" w:cs="Arial"/>
                <w:b/>
                <w:color w:val="00293F"/>
              </w:rPr>
              <w:t>For non-family based services</w:t>
            </w:r>
            <w:r w:rsidR="00243A83" w:rsidRPr="00A86FF7">
              <w:rPr>
                <w:rFonts w:ascii="Arial" w:hAnsi="Arial" w:cs="Arial"/>
                <w:b/>
                <w:color w:val="00293F"/>
              </w:rPr>
              <w:t xml:space="preserve"> (excluding Safe Houses)</w:t>
            </w:r>
            <w:r w:rsidRPr="00A86FF7">
              <w:rPr>
                <w:rFonts w:ascii="Arial" w:hAnsi="Arial" w:cs="Arial"/>
                <w:b/>
                <w:color w:val="00293F"/>
              </w:rPr>
              <w:t>:</w:t>
            </w:r>
          </w:p>
          <w:p w14:paraId="4218A223" w14:textId="25CCE14D" w:rsidR="00446697" w:rsidRPr="00A86FF7" w:rsidRDefault="00C70223" w:rsidP="00446697">
            <w:pPr>
              <w:widowControl w:val="0"/>
              <w:numPr>
                <w:ilvl w:val="0"/>
                <w:numId w:val="2"/>
              </w:numPr>
              <w:spacing w:before="144" w:after="144" w:line="276" w:lineRule="auto"/>
              <w:rPr>
                <w:color w:val="000000" w:themeColor="text1"/>
              </w:rPr>
            </w:pPr>
            <w:r w:rsidRPr="00A86FF7">
              <w:rPr>
                <w:color w:val="000000" w:themeColor="text1"/>
              </w:rPr>
              <w:t>The organisation ensures that residential care staff and their direct supervisors complete the Hope and Healing Framework</w:t>
            </w:r>
            <w:r w:rsidR="00363612" w:rsidRPr="00A86FF7">
              <w:rPr>
                <w:color w:val="000000" w:themeColor="text1"/>
              </w:rPr>
              <w:t xml:space="preserve"> for Residential Care</w:t>
            </w:r>
            <w:r w:rsidRPr="00A86FF7">
              <w:rPr>
                <w:color w:val="000000" w:themeColor="text1"/>
              </w:rPr>
              <w:t xml:space="preserve"> training in compliance with the Minimum Qualifications Standards.</w:t>
            </w:r>
          </w:p>
          <w:p w14:paraId="1420EE8F" w14:textId="2FCAA62D" w:rsidR="00432087" w:rsidRPr="00A86FF7" w:rsidRDefault="00AE437F" w:rsidP="005211D1">
            <w:pPr>
              <w:keepNext/>
              <w:spacing w:before="144" w:after="144"/>
              <w:ind w:left="45"/>
              <w:rPr>
                <w:b/>
                <w:color w:val="00293F"/>
              </w:rPr>
            </w:pPr>
            <w:r w:rsidRPr="00493734">
              <w:rPr>
                <w:b/>
                <w:color w:val="1F497D"/>
              </w:rPr>
              <w:lastRenderedPageBreak/>
              <w:t>For non-family based care services and services providing family-based care with direct care:</w:t>
            </w:r>
            <w:r w:rsidR="003B3067" w:rsidRPr="00A86FF7">
              <w:rPr>
                <w:b/>
                <w:color w:val="00293F"/>
              </w:rPr>
              <w:t>:</w:t>
            </w:r>
            <w:r w:rsidR="00432087" w:rsidRPr="00A86FF7">
              <w:rPr>
                <w:b/>
                <w:color w:val="00293F"/>
              </w:rPr>
              <w:t xml:space="preserve"> </w:t>
            </w:r>
          </w:p>
          <w:p w14:paraId="4E6C946D" w14:textId="77777777" w:rsidR="00432087" w:rsidRPr="00A86FF7" w:rsidRDefault="00432087" w:rsidP="005211D1">
            <w:pPr>
              <w:keepNext/>
              <w:numPr>
                <w:ilvl w:val="0"/>
                <w:numId w:val="2"/>
              </w:numPr>
              <w:spacing w:before="144" w:after="144" w:line="276" w:lineRule="auto"/>
              <w:rPr>
                <w:color w:val="000000" w:themeColor="text1"/>
              </w:rPr>
            </w:pPr>
            <w:r w:rsidRPr="00A86FF7">
              <w:rPr>
                <w:color w:val="000000" w:themeColor="text1"/>
              </w:rPr>
              <w:t>The organisation ensures that prior to commencing work with a child or young person, direct care staff have the necessary knowledge, skills, training, supervision and support arrangements in place to enable them to provide/support care to children and young people which meets:</w:t>
            </w:r>
          </w:p>
          <w:p w14:paraId="36870772" w14:textId="77777777" w:rsidR="00432087" w:rsidRPr="00A86FF7" w:rsidRDefault="00432087" w:rsidP="00DA1606">
            <w:pPr>
              <w:widowControl w:val="0"/>
              <w:numPr>
                <w:ilvl w:val="1"/>
                <w:numId w:val="10"/>
              </w:numPr>
              <w:spacing w:before="144" w:after="144" w:line="276" w:lineRule="auto"/>
              <w:ind w:left="714" w:hanging="357"/>
              <w:contextualSpacing/>
            </w:pPr>
            <w:r w:rsidRPr="00A86FF7">
              <w:rPr>
                <w:color w:val="000000"/>
              </w:rPr>
              <w:t>the</w:t>
            </w:r>
            <w:r w:rsidRPr="00A86FF7">
              <w:t xml:space="preserve"> </w:t>
            </w:r>
            <w:r w:rsidRPr="00A86FF7">
              <w:rPr>
                <w:i/>
              </w:rPr>
              <w:t>Statement of Standard</w:t>
            </w:r>
            <w:r w:rsidRPr="00A86FF7">
              <w:t>s</w:t>
            </w:r>
            <w:r w:rsidR="00BF450C" w:rsidRPr="00A86FF7">
              <w:t xml:space="preserve"> (section 122 </w:t>
            </w:r>
            <w:r w:rsidR="00BF450C" w:rsidRPr="00A86FF7">
              <w:rPr>
                <w:i/>
              </w:rPr>
              <w:t>Child Protection Act 1999)</w:t>
            </w:r>
          </w:p>
          <w:p w14:paraId="75355ED4" w14:textId="77777777" w:rsidR="00432087" w:rsidRPr="00A86FF7" w:rsidRDefault="00432087" w:rsidP="00DA1606">
            <w:pPr>
              <w:widowControl w:val="0"/>
              <w:numPr>
                <w:ilvl w:val="1"/>
                <w:numId w:val="10"/>
              </w:numPr>
              <w:spacing w:before="144" w:after="144" w:line="276" w:lineRule="auto"/>
              <w:ind w:left="714" w:hanging="357"/>
              <w:contextualSpacing/>
            </w:pPr>
            <w:r w:rsidRPr="00A86FF7">
              <w:rPr>
                <w:color w:val="000000"/>
              </w:rPr>
              <w:t>other</w:t>
            </w:r>
            <w:r w:rsidRPr="00A86FF7">
              <w:t xml:space="preserve"> legislative and </w:t>
            </w:r>
            <w:r w:rsidR="00DC2EF2" w:rsidRPr="00A86FF7">
              <w:t>DCSYW</w:t>
            </w:r>
            <w:r w:rsidRPr="00A86FF7">
              <w:t xml:space="preserve"> policy requirements</w:t>
            </w:r>
          </w:p>
          <w:p w14:paraId="1B83D09F" w14:textId="77777777" w:rsidR="00432087" w:rsidRDefault="00432087" w:rsidP="00DA1606">
            <w:pPr>
              <w:widowControl w:val="0"/>
              <w:numPr>
                <w:ilvl w:val="1"/>
                <w:numId w:val="10"/>
              </w:numPr>
              <w:spacing w:before="144" w:after="144" w:line="276" w:lineRule="auto"/>
              <w:ind w:left="714" w:hanging="357"/>
              <w:contextualSpacing/>
            </w:pPr>
            <w:r w:rsidRPr="00A86FF7">
              <w:rPr>
                <w:color w:val="000000"/>
              </w:rPr>
              <w:t>the</w:t>
            </w:r>
            <w:r w:rsidRPr="00A86FF7">
              <w:t xml:space="preserve"> organisation’s policy requirements. </w:t>
            </w:r>
          </w:p>
          <w:p w14:paraId="42BECBBD" w14:textId="77777777" w:rsidR="00493734" w:rsidRPr="00A86FF7" w:rsidRDefault="00493734" w:rsidP="00493734">
            <w:pPr>
              <w:widowControl w:val="0"/>
              <w:spacing w:before="144" w:after="144" w:line="276" w:lineRule="auto"/>
              <w:ind w:left="714"/>
              <w:contextualSpacing/>
            </w:pPr>
          </w:p>
          <w:p w14:paraId="2AE722EE" w14:textId="77777777" w:rsidR="00432087" w:rsidRPr="00A86FF7" w:rsidRDefault="00432087" w:rsidP="00331214">
            <w:pPr>
              <w:widowControl w:val="0"/>
              <w:spacing w:before="144" w:after="144"/>
              <w:ind w:left="45"/>
              <w:rPr>
                <w:b/>
                <w:color w:val="00293F"/>
              </w:rPr>
            </w:pPr>
            <w:r w:rsidRPr="00A86FF7">
              <w:rPr>
                <w:b/>
                <w:color w:val="00293F"/>
              </w:rPr>
              <w:t>For family based care services:</w:t>
            </w:r>
          </w:p>
          <w:p w14:paraId="0033BCA9" w14:textId="77777777"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 xml:space="preserve">Foster carers have undertaken all necessary </w:t>
            </w:r>
            <w:r w:rsidR="00DC2EF2" w:rsidRPr="00A86FF7">
              <w:rPr>
                <w:color w:val="000000" w:themeColor="text1"/>
              </w:rPr>
              <w:t>DCSYW</w:t>
            </w:r>
            <w:r w:rsidR="00630E09" w:rsidRPr="00A86FF7">
              <w:rPr>
                <w:color w:val="000000" w:themeColor="text1"/>
              </w:rPr>
              <w:t xml:space="preserve"> </w:t>
            </w:r>
            <w:r w:rsidRPr="00A86FF7">
              <w:rPr>
                <w:color w:val="000000" w:themeColor="text1"/>
              </w:rPr>
              <w:t>endorsed training within required timeframes</w:t>
            </w:r>
            <w:r w:rsidRPr="00A86FF7">
              <w:rPr>
                <w:rStyle w:val="FootnoteReference"/>
                <w:color w:val="000000" w:themeColor="text1"/>
              </w:rPr>
              <w:footnoteReference w:id="54"/>
            </w:r>
            <w:r w:rsidRPr="00A86FF7">
              <w:rPr>
                <w:color w:val="000000" w:themeColor="text1"/>
              </w:rPr>
              <w:t>. The organisation must keep records of this training</w:t>
            </w:r>
            <w:r w:rsidRPr="00A86FF7">
              <w:rPr>
                <w:color w:val="000000" w:themeColor="text1"/>
                <w:szCs w:val="22"/>
                <w:vertAlign w:val="superscript"/>
              </w:rPr>
              <w:footnoteReference w:id="55"/>
            </w:r>
            <w:r w:rsidRPr="00A86FF7">
              <w:rPr>
                <w:color w:val="000000" w:themeColor="text1"/>
              </w:rPr>
              <w:t xml:space="preserve">.  </w:t>
            </w:r>
          </w:p>
          <w:p w14:paraId="5BD95BB6" w14:textId="77777777"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 xml:space="preserve">The organisation has a documented process and maintains foster carer training and development records that reflect </w:t>
            </w:r>
            <w:r w:rsidRPr="00A86FF7">
              <w:rPr>
                <w:i/>
                <w:color w:val="000000" w:themeColor="text1"/>
              </w:rPr>
              <w:t>Child Safety Practice Manual Chapter 8</w:t>
            </w:r>
            <w:r w:rsidRPr="00A86FF7">
              <w:rPr>
                <w:color w:val="000000" w:themeColor="text1"/>
              </w:rPr>
              <w:t xml:space="preserve"> requirements</w:t>
            </w:r>
            <w:r w:rsidRPr="00A86FF7">
              <w:rPr>
                <w:rStyle w:val="FootnoteReference"/>
                <w:color w:val="000000" w:themeColor="text1"/>
              </w:rPr>
              <w:footnoteReference w:id="56"/>
            </w:r>
            <w:r w:rsidRPr="00A86FF7">
              <w:rPr>
                <w:color w:val="000000" w:themeColor="text1"/>
              </w:rPr>
              <w:t>, which includes how foster carers are to be trained.</w:t>
            </w:r>
          </w:p>
          <w:p w14:paraId="697B1E72" w14:textId="0C55D28F" w:rsidR="00432087" w:rsidRPr="00A86FF7" w:rsidRDefault="00432087" w:rsidP="00BF1AD5">
            <w:pPr>
              <w:widowControl w:val="0"/>
              <w:numPr>
                <w:ilvl w:val="0"/>
                <w:numId w:val="2"/>
              </w:numPr>
              <w:spacing w:before="144" w:after="144" w:line="276" w:lineRule="auto"/>
            </w:pPr>
            <w:r w:rsidRPr="00A86FF7">
              <w:rPr>
                <w:color w:val="000000" w:themeColor="text1"/>
              </w:rPr>
              <w:t xml:space="preserve">The organisation implements foster carer training processes/strategies which ensure that foster and kinship care services work collaboratively with </w:t>
            </w:r>
            <w:r w:rsidR="00DC2EF2" w:rsidRPr="00A86FF7">
              <w:rPr>
                <w:color w:val="000000" w:themeColor="text1"/>
              </w:rPr>
              <w:t>DCSYW</w:t>
            </w:r>
            <w:r w:rsidRPr="00A86FF7">
              <w:rPr>
                <w:color w:val="000000" w:themeColor="text1"/>
              </w:rPr>
              <w:t xml:space="preserve"> to ensure that their activities are complementary.  </w:t>
            </w:r>
            <w:r w:rsidRPr="00A86FF7">
              <w:t xml:space="preserve">The </w:t>
            </w:r>
            <w:r w:rsidRPr="00BF1AD5">
              <w:rPr>
                <w:color w:val="000000" w:themeColor="text1"/>
              </w:rPr>
              <w:t>organisation</w:t>
            </w:r>
            <w:r w:rsidRPr="00A86FF7">
              <w:t xml:space="preserve"> has processes in place to monitor expiry of foster and kinship </w:t>
            </w:r>
            <w:r w:rsidRPr="00BF1AD5">
              <w:t xml:space="preserve">carer Blue Cards/Exemption </w:t>
            </w:r>
            <w:r w:rsidR="00F82D56" w:rsidRPr="00A86FF7">
              <w:t>Cards</w:t>
            </w:r>
            <w:r w:rsidRPr="00A86FF7">
              <w:t xml:space="preserve"> and Certificates of Approval (which incorporate screening such as Child Safety and Personal </w:t>
            </w:r>
            <w:r w:rsidRPr="00BF1AD5">
              <w:t>History</w:t>
            </w:r>
            <w:r w:rsidR="003957DC" w:rsidRPr="00BF1AD5">
              <w:t xml:space="preserve"> </w:t>
            </w:r>
            <w:r w:rsidR="003957DC" w:rsidRPr="00BF1AD5">
              <w:rPr>
                <w:sz w:val="20"/>
                <w:szCs w:val="20"/>
              </w:rPr>
              <w:t>Screening</w:t>
            </w:r>
            <w:r w:rsidRPr="00BF1AD5">
              <w:t xml:space="preserve"> </w:t>
            </w:r>
            <w:r w:rsidRPr="00A86FF7">
              <w:t xml:space="preserve">checks). The organisation works with </w:t>
            </w:r>
            <w:r w:rsidR="00DC2EF2" w:rsidRPr="00A86FF7">
              <w:t>DCSYW</w:t>
            </w:r>
            <w:r w:rsidR="004D4C11" w:rsidRPr="00A86FF7">
              <w:t xml:space="preserve"> </w:t>
            </w:r>
            <w:r w:rsidRPr="00A86FF7">
              <w:t>to ensure that foster and kinship carer re-approvals, including re-screening, occurs as required and within required timeframes.</w:t>
            </w:r>
          </w:p>
          <w:p w14:paraId="334BF10D" w14:textId="77777777" w:rsidR="00432087" w:rsidRPr="00A86FF7" w:rsidRDefault="00432087" w:rsidP="00DA1606">
            <w:pPr>
              <w:widowControl w:val="0"/>
              <w:numPr>
                <w:ilvl w:val="0"/>
                <w:numId w:val="2"/>
              </w:numPr>
              <w:spacing w:before="144" w:after="144" w:line="276" w:lineRule="auto"/>
              <w:rPr>
                <w:rFonts w:cs="Arial"/>
              </w:rPr>
            </w:pPr>
            <w:r w:rsidRPr="00A86FF7">
              <w:rPr>
                <w:color w:val="000000" w:themeColor="text1"/>
              </w:rPr>
              <w:t xml:space="preserve">Records demonstrate that the service has identified development opportunities as necessary in order to support individual foster and kinship carers’ provision of care in accordance with the </w:t>
            </w:r>
            <w:r w:rsidRPr="00A86FF7">
              <w:rPr>
                <w:i/>
                <w:color w:val="000000" w:themeColor="text1"/>
              </w:rPr>
              <w:t>Statement of Standards</w:t>
            </w:r>
            <w:r w:rsidR="00BF450C" w:rsidRPr="00A86FF7">
              <w:rPr>
                <w:color w:val="000000" w:themeColor="text1"/>
              </w:rPr>
              <w:t xml:space="preserve"> </w:t>
            </w:r>
            <w:r w:rsidR="00BF450C" w:rsidRPr="00A86FF7">
              <w:t xml:space="preserve">(section 122 </w:t>
            </w:r>
            <w:r w:rsidR="00BF450C" w:rsidRPr="00A86FF7">
              <w:rPr>
                <w:i/>
              </w:rPr>
              <w:t>Child Protection Act 1999).</w:t>
            </w:r>
          </w:p>
        </w:tc>
      </w:tr>
      <w:tr w:rsidR="00432087" w:rsidRPr="00A86FF7" w14:paraId="5476219E"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696" w:type="dxa"/>
            <w:shd w:val="clear" w:color="auto" w:fill="004062"/>
            <w:vAlign w:val="center"/>
          </w:tcPr>
          <w:p w14:paraId="010256D7" w14:textId="6180F7EA" w:rsidR="00432087" w:rsidRPr="00A86FF7" w:rsidRDefault="001A5E1F" w:rsidP="00E86A73">
            <w:pPr>
              <w:widowControl w:val="0"/>
              <w:tabs>
                <w:tab w:val="left" w:pos="360"/>
              </w:tabs>
              <w:autoSpaceDE w:val="0"/>
              <w:autoSpaceDN w:val="0"/>
              <w:adjustRightInd w:val="0"/>
              <w:spacing w:before="144" w:after="144"/>
              <w:rPr>
                <w:noProof/>
              </w:rPr>
            </w:pPr>
            <w:r w:rsidRPr="001A5E1F">
              <w:rPr>
                <w:rFonts w:ascii="Times New Roman" w:eastAsia="Calibri" w:hAnsi="Times New Roman"/>
                <w:noProof/>
                <w:sz w:val="24"/>
              </w:rPr>
              <w:lastRenderedPageBreak/>
              <mc:AlternateContent>
                <mc:Choice Requires="wps">
                  <w:drawing>
                    <wp:anchor distT="0" distB="0" distL="114300" distR="114300" simplePos="0" relativeHeight="252445696" behindDoc="0" locked="1" layoutInCell="1" allowOverlap="0" wp14:anchorId="2BB3C0C9" wp14:editId="3D895222">
                      <wp:simplePos x="0" y="0"/>
                      <wp:positionH relativeFrom="margin">
                        <wp:posOffset>-70485</wp:posOffset>
                      </wp:positionH>
                      <wp:positionV relativeFrom="page">
                        <wp:posOffset>3810</wp:posOffset>
                      </wp:positionV>
                      <wp:extent cx="1044000" cy="576000"/>
                      <wp:effectExtent l="0" t="0" r="3810" b="0"/>
                      <wp:wrapNone/>
                      <wp:docPr id="423" name="Pentagon 42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00924B76"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C0C9" id="Pentagon 423" o:spid="_x0000_s1117" type="#_x0000_t15" style="position:absolute;margin-left:-5.55pt;margin-top:.3pt;width:82.2pt;height:45.35pt;z-index:252445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" o:allowoverlap="f" adj="15641" fillcolor="#92d050" stroked="f" strokeweight="1pt">
                      <v:textbox>
                        <w:txbxContent>
                          <w:p w14:paraId="00924B76"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Mental Health</w:t>
                            </w:r>
                          </w:p>
                        </w:txbxContent>
                      </v:textbox>
                      <w10:wrap anchorx="margin" anchory="page"/>
                      <w10:anchorlock/>
                    </v:shape>
                  </w:pict>
                </mc:Fallback>
              </mc:AlternateContent>
            </w:r>
          </w:p>
        </w:tc>
        <w:tc>
          <w:tcPr>
            <w:tcW w:w="8232" w:type="dxa"/>
            <w:shd w:val="clear" w:color="auto" w:fill="FFFFFF" w:themeFill="background1"/>
            <w:vAlign w:val="center"/>
          </w:tcPr>
          <w:p w14:paraId="51CA2EE6" w14:textId="241DE350" w:rsidR="00432087" w:rsidRPr="00A86FF7" w:rsidRDefault="00432087" w:rsidP="00A62142">
            <w:pPr>
              <w:widowControl w:val="0"/>
              <w:numPr>
                <w:ilvl w:val="0"/>
                <w:numId w:val="2"/>
              </w:numPr>
              <w:spacing w:before="60" w:after="60" w:line="276" w:lineRule="auto"/>
              <w:ind w:left="357" w:hanging="357"/>
              <w:rPr>
                <w:rFonts w:cs="Arial"/>
                <w:color w:val="000000" w:themeColor="text1"/>
              </w:rPr>
            </w:pPr>
            <w:r w:rsidRPr="00A86FF7">
              <w:rPr>
                <w:rFonts w:cs="Arial"/>
                <w:color w:val="000000" w:themeColor="text1"/>
              </w:rPr>
              <w:t>People working in and for the organisation’s mental health services (including volunteers) are provided with induction, training and development opportunities and supervision relevant to the delivery of recovery oriented mental health services.</w:t>
            </w:r>
          </w:p>
        </w:tc>
      </w:tr>
      <w:tr w:rsidR="00432087" w:rsidRPr="00A86FF7" w14:paraId="0D4D7E20" w14:textId="77777777" w:rsidTr="00AC1E8F">
        <w:trPr>
          <w:trHeight w:val="391"/>
        </w:trPr>
        <w:tc>
          <w:tcPr>
            <w:tcW w:w="9928" w:type="dxa"/>
            <w:gridSpan w:val="2"/>
            <w:tcBorders>
              <w:top w:val="single" w:sz="4" w:space="0" w:color="auto"/>
              <w:left w:val="nil"/>
              <w:bottom w:val="single" w:sz="4" w:space="0" w:color="auto"/>
              <w:right w:val="nil"/>
            </w:tcBorders>
            <w:shd w:val="clear" w:color="auto" w:fill="auto"/>
            <w:vAlign w:val="center"/>
          </w:tcPr>
          <w:p w14:paraId="52F49D90" w14:textId="77777777" w:rsidR="00432087" w:rsidRPr="00A86FF7" w:rsidRDefault="00432087" w:rsidP="00E86A73">
            <w:pPr>
              <w:widowControl w:val="0"/>
              <w:tabs>
                <w:tab w:val="left" w:pos="360"/>
              </w:tabs>
              <w:autoSpaceDE w:val="0"/>
              <w:autoSpaceDN w:val="0"/>
              <w:adjustRightInd w:val="0"/>
              <w:spacing w:before="144" w:after="144"/>
              <w:jc w:val="center"/>
              <w:rPr>
                <w:b/>
                <w:bCs/>
                <w:color w:val="FFFFFF"/>
                <w:szCs w:val="22"/>
              </w:rPr>
            </w:pPr>
          </w:p>
        </w:tc>
      </w:tr>
      <w:tr w:rsidR="005A5143" w:rsidRPr="00A7160C" w14:paraId="314C5D54" w14:textId="77777777" w:rsidTr="00AC1E8F">
        <w:trPr>
          <w:trHeight w:val="391"/>
        </w:trPr>
        <w:tc>
          <w:tcPr>
            <w:tcW w:w="9928" w:type="dxa"/>
            <w:gridSpan w:val="2"/>
            <w:tcBorders>
              <w:top w:val="single" w:sz="4" w:space="0" w:color="auto"/>
              <w:left w:val="single" w:sz="4" w:space="0" w:color="auto"/>
              <w:bottom w:val="single" w:sz="4" w:space="0" w:color="auto"/>
              <w:right w:val="single" w:sz="4" w:space="0" w:color="auto"/>
            </w:tcBorders>
            <w:shd w:val="clear" w:color="auto" w:fill="9A4C81"/>
          </w:tcPr>
          <w:p w14:paraId="70EC38CF" w14:textId="77777777" w:rsidR="00432087" w:rsidRPr="00A7160C" w:rsidRDefault="00432087" w:rsidP="00A7160C">
            <w:pPr>
              <w:widowControl w:val="0"/>
              <w:spacing w:after="0"/>
              <w:rPr>
                <w:bCs/>
                <w:color w:val="FFFFFF" w:themeColor="background1"/>
                <w:szCs w:val="22"/>
              </w:rPr>
            </w:pPr>
            <w:r w:rsidRPr="00A7160C">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713ECBE6" w14:textId="77777777" w:rsidTr="00AC1E8F">
        <w:trPr>
          <w:trHeight w:val="391"/>
        </w:trPr>
        <w:tc>
          <w:tcPr>
            <w:tcW w:w="9928" w:type="dxa"/>
            <w:gridSpan w:val="2"/>
            <w:tcBorders>
              <w:top w:val="single" w:sz="4" w:space="0" w:color="auto"/>
              <w:left w:val="nil"/>
              <w:bottom w:val="nil"/>
              <w:right w:val="nil"/>
            </w:tcBorders>
            <w:shd w:val="clear" w:color="auto" w:fill="auto"/>
          </w:tcPr>
          <w:p w14:paraId="1EC90A31"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Policies </w:t>
            </w:r>
            <w:r w:rsidR="009E34FC" w:rsidRPr="00A86FF7">
              <w:rPr>
                <w:rFonts w:ascii="Arial" w:hAnsi="Arial" w:cs="Arial"/>
              </w:rPr>
              <w:t>and</w:t>
            </w:r>
            <w:r w:rsidRPr="00A86FF7">
              <w:rPr>
                <w:rFonts w:ascii="Arial" w:hAnsi="Arial" w:cs="Arial"/>
              </w:rPr>
              <w:t xml:space="preserve"> procedures for induction, training and development of people working in or for the organisation</w:t>
            </w:r>
          </w:p>
          <w:p w14:paraId="2198C9D4"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lastRenderedPageBreak/>
              <w:t xml:space="preserve">Records of induction processes showing that the organisation has addressed all mandatory requirements and knowledge necessary to fulfil a role </w:t>
            </w:r>
          </w:p>
          <w:p w14:paraId="7D837D30" w14:textId="77777777" w:rsidR="009E34FC" w:rsidRPr="00A86FF7" w:rsidRDefault="009E34FC" w:rsidP="00DA1606">
            <w:pPr>
              <w:pStyle w:val="ListParagraph"/>
              <w:widowControl w:val="0"/>
              <w:numPr>
                <w:ilvl w:val="0"/>
                <w:numId w:val="3"/>
              </w:numPr>
              <w:spacing w:before="144" w:after="144"/>
              <w:rPr>
                <w:rFonts w:ascii="Arial" w:hAnsi="Arial" w:cs="Arial"/>
              </w:rPr>
            </w:pPr>
            <w:r w:rsidRPr="00A86FF7">
              <w:rPr>
                <w:rFonts w:ascii="Arial" w:hAnsi="Arial" w:cs="Arial"/>
              </w:rPr>
              <w:t>Records communicating organisational and role requirements to staff and volunteers (such as administrative duties, timesheets and record keeping practices)</w:t>
            </w:r>
          </w:p>
          <w:p w14:paraId="38669CF7"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Records showing that the organisation has identified and/or responded to the learning needs of people working in the service (</w:t>
            </w:r>
            <w:r w:rsidR="002A6FD8" w:rsidRPr="00A86FF7">
              <w:rPr>
                <w:rFonts w:ascii="Arial" w:hAnsi="Arial" w:cs="Arial"/>
              </w:rPr>
              <w:t>such as</w:t>
            </w:r>
            <w:r w:rsidRPr="00A86FF7">
              <w:rPr>
                <w:rFonts w:ascii="Arial" w:hAnsi="Arial" w:cs="Arial"/>
              </w:rPr>
              <w:t xml:space="preserve"> supervision, performance reviews, achievement and capability plans address</w:t>
            </w:r>
            <w:r w:rsidR="00B735E0" w:rsidRPr="00A86FF7">
              <w:rPr>
                <w:rFonts w:ascii="Arial" w:hAnsi="Arial" w:cs="Arial"/>
              </w:rPr>
              <w:t xml:space="preserve">ing the learning needs of staff and </w:t>
            </w:r>
            <w:r w:rsidRPr="00A86FF7">
              <w:rPr>
                <w:rFonts w:ascii="Arial" w:hAnsi="Arial" w:cs="Arial"/>
              </w:rPr>
              <w:t>volunteers, mentoring, work shadowing)</w:t>
            </w:r>
          </w:p>
          <w:p w14:paraId="53A07364"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Records showing how the learning and development opportunities requested/raised by staff or volunteers have been addressed</w:t>
            </w:r>
          </w:p>
          <w:p w14:paraId="4D779DFE"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Records of staff </w:t>
            </w:r>
            <w:r w:rsidR="00581E23" w:rsidRPr="00A86FF7">
              <w:rPr>
                <w:rFonts w:ascii="Arial" w:hAnsi="Arial" w:cs="Arial"/>
              </w:rPr>
              <w:t xml:space="preserve">and volunteer </w:t>
            </w:r>
            <w:r w:rsidRPr="00A86FF7">
              <w:rPr>
                <w:rFonts w:ascii="Arial" w:hAnsi="Arial" w:cs="Arial"/>
              </w:rPr>
              <w:t>attendance at induction, training (including mandatory training), and development activities</w:t>
            </w:r>
          </w:p>
          <w:p w14:paraId="00F4EAE0"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Records of performance review processes and resultant action plans</w:t>
            </w:r>
          </w:p>
          <w:p w14:paraId="4EE33F6F"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Feedback from management and staff accurately describing the organisation’s induction, training and development processes</w:t>
            </w:r>
          </w:p>
          <w:p w14:paraId="7F0557AB"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Feedback from management, staff and volunteers that they have accessed induction, training and development opportunities relevant to their roles </w:t>
            </w:r>
          </w:p>
          <w:p w14:paraId="0B013854"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Where peer workers, carers, community members</w:t>
            </w:r>
            <w:r w:rsidR="00D8262F" w:rsidRPr="00A86FF7">
              <w:rPr>
                <w:rFonts w:ascii="Arial" w:hAnsi="Arial" w:cs="Arial"/>
              </w:rPr>
              <w:t xml:space="preserve"> </w:t>
            </w:r>
            <w:r w:rsidRPr="00A86FF7">
              <w:rPr>
                <w:rFonts w:ascii="Arial" w:hAnsi="Arial" w:cs="Arial"/>
              </w:rPr>
              <w:t>/</w:t>
            </w:r>
            <w:r w:rsidR="00D8262F" w:rsidRPr="00A86FF7">
              <w:rPr>
                <w:rFonts w:ascii="Arial" w:hAnsi="Arial" w:cs="Arial"/>
              </w:rPr>
              <w:t xml:space="preserve"> </w:t>
            </w:r>
            <w:r w:rsidRPr="00A86FF7">
              <w:rPr>
                <w:rFonts w:ascii="Arial" w:hAnsi="Arial" w:cs="Arial"/>
              </w:rPr>
              <w:t xml:space="preserve">representatives are engaged as staff and/or volunteers, feedback confirms access to relevant induction, training and support where required </w:t>
            </w:r>
          </w:p>
          <w:p w14:paraId="48DAB612" w14:textId="743D6F3F" w:rsidR="00432087" w:rsidRPr="00A86FF7" w:rsidRDefault="00432087" w:rsidP="000B5AB8">
            <w:pPr>
              <w:widowControl w:val="0"/>
              <w:spacing w:before="144" w:after="144"/>
              <w:rPr>
                <w:rFonts w:cs="Arial"/>
                <w:b/>
                <w:color w:val="00293F"/>
              </w:rPr>
            </w:pPr>
            <w:r w:rsidRPr="00A86FF7">
              <w:rPr>
                <w:rFonts w:cs="Arial"/>
                <w:b/>
                <w:color w:val="00293F"/>
              </w:rPr>
              <w:t xml:space="preserve">Services </w:t>
            </w:r>
            <w:r w:rsidR="00A9231D">
              <w:rPr>
                <w:rFonts w:cs="Arial"/>
                <w:b/>
                <w:color w:val="00293F"/>
              </w:rPr>
              <w:t>for</w:t>
            </w:r>
            <w:r w:rsidRPr="00A86FF7">
              <w:rPr>
                <w:rFonts w:cs="Arial"/>
                <w:b/>
                <w:color w:val="00293F"/>
              </w:rPr>
              <w:t xml:space="preserve"> Aboriginal and Torres Strait Islander people</w:t>
            </w:r>
            <w:r w:rsidR="003B3067" w:rsidRPr="00A86FF7">
              <w:rPr>
                <w:rFonts w:cs="Arial"/>
                <w:b/>
                <w:color w:val="00293F"/>
              </w:rPr>
              <w:t>:</w:t>
            </w:r>
          </w:p>
          <w:p w14:paraId="0987BC4A"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Induction processes include culturally safe practice, culture protocols and the differences between Aboriginal culture and Torres Strait Islander culture and the interconnectedness of the cultures</w:t>
            </w:r>
          </w:p>
          <w:p w14:paraId="374F1E01"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Processes to iden</w:t>
            </w:r>
            <w:r w:rsidR="000B5AB8" w:rsidRPr="00A86FF7">
              <w:rPr>
                <w:rFonts w:ascii="Arial" w:hAnsi="Arial" w:cs="Arial"/>
              </w:rPr>
              <w:t>tify and train cultural mentors</w:t>
            </w:r>
            <w:r w:rsidR="006563CC" w:rsidRPr="00A86FF7">
              <w:rPr>
                <w:rFonts w:ascii="Arial" w:hAnsi="Arial" w:cs="Arial"/>
                <w:color w:val="FF0000"/>
              </w:rPr>
              <w:t xml:space="preserve"> </w:t>
            </w:r>
          </w:p>
        </w:tc>
      </w:tr>
    </w:tbl>
    <w:p w14:paraId="112137F6" w14:textId="77777777" w:rsidR="006F776C" w:rsidRPr="00A86FF7" w:rsidRDefault="006F776C" w:rsidP="00E86A73">
      <w:pPr>
        <w:widowControl w:val="0"/>
        <w:spacing w:before="144" w:after="144"/>
        <w:rPr>
          <w:b/>
          <w:color w:val="44546A" w:themeColor="text2"/>
          <w:sz w:val="32"/>
          <w:szCs w:val="32"/>
        </w:rPr>
        <w:sectPr w:rsidR="006F776C" w:rsidRPr="00A86FF7" w:rsidSect="006F48AE">
          <w:pgSz w:w="11906" w:h="16838"/>
          <w:pgMar w:top="1134" w:right="991" w:bottom="1134" w:left="1134" w:header="709" w:footer="397" w:gutter="0"/>
          <w:cols w:space="708"/>
          <w:docGrid w:linePitch="360"/>
        </w:sectPr>
      </w:pP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A86FF7" w14:paraId="3C22E757"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2E3117E" w14:textId="77777777" w:rsidR="00AC1E8F" w:rsidRPr="00A86FF7" w:rsidRDefault="00AC1E8F" w:rsidP="00A25BDE">
            <w:pPr>
              <w:spacing w:before="120" w:after="120" w:line="240" w:lineRule="auto"/>
              <w:rPr>
                <w:rFonts w:cs="Arial"/>
                <w:color w:val="44546A" w:themeColor="text2"/>
              </w:rPr>
            </w:pPr>
            <w:r w:rsidRPr="00A25BDE">
              <w:rPr>
                <w:b/>
                <w:color w:val="00293F"/>
                <w:sz w:val="28"/>
                <w:szCs w:val="28"/>
              </w:rPr>
              <w:lastRenderedPageBreak/>
              <w:t>Standard 6: Human Resources</w:t>
            </w:r>
          </w:p>
        </w:tc>
      </w:tr>
      <w:tr w:rsidR="00AC1E8F" w:rsidRPr="00A86FF7" w14:paraId="1E6F1101"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2211C2E8" w14:textId="77777777" w:rsidR="00AC1E8F" w:rsidRPr="00A86FF7" w:rsidRDefault="00AC1E8F" w:rsidP="002801C0">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Effective human resource management systems, including recruitment, induction and supervisory processes, result in quality service provision.</w:t>
            </w:r>
          </w:p>
        </w:tc>
      </w:tr>
      <w:tr w:rsidR="00AC1E8F" w:rsidRPr="00A86FF7" w14:paraId="6DDD1499"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25EC1B39" w14:textId="77777777" w:rsidR="00AC1E8F" w:rsidRPr="00A86FF7" w:rsidRDefault="00AC1E8F" w:rsidP="002801C0">
            <w:pPr>
              <w:widowControl w:val="0"/>
              <w:spacing w:before="120" w:after="120"/>
              <w:rPr>
                <w:rFonts w:cs="Arial"/>
                <w:b/>
                <w:bCs/>
                <w:color w:val="000000"/>
              </w:rPr>
            </w:pPr>
            <w:r w:rsidRPr="00A86FF7">
              <w:rPr>
                <w:rFonts w:cs="Arial"/>
                <w:b/>
                <w:color w:val="00293F"/>
                <w:szCs w:val="22"/>
              </w:rPr>
              <w:t>Context:</w:t>
            </w:r>
            <w:r w:rsidRPr="00A86FF7">
              <w:rPr>
                <w:rFonts w:cs="Arial"/>
                <w:szCs w:val="22"/>
              </w:rPr>
              <w:t xml:space="preserve"> </w:t>
            </w:r>
            <w:r w:rsidRPr="00A86FF7">
              <w:rPr>
                <w:rFonts w:cs="Arial"/>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A86FF7" w14:paraId="316B8D07" w14:textId="77777777" w:rsidTr="00AC1E8F">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556C28F1" w14:textId="77777777" w:rsidR="00AC1E8F" w:rsidRPr="00A86FF7" w:rsidRDefault="00AC1E8F" w:rsidP="002801C0">
            <w:pPr>
              <w:widowControl w:val="0"/>
              <w:spacing w:after="0"/>
              <w:rPr>
                <w:rFonts w:cs="Arial"/>
                <w:b/>
                <w:bCs/>
                <w:color w:val="000000"/>
              </w:rPr>
            </w:pPr>
          </w:p>
        </w:tc>
      </w:tr>
      <w:tr w:rsidR="00432087" w:rsidRPr="00A86FF7" w14:paraId="327E42FB" w14:textId="77777777" w:rsidTr="00AC1E8F">
        <w:trPr>
          <w:trHeight w:val="407"/>
        </w:trPr>
        <w:tc>
          <w:tcPr>
            <w:tcW w:w="9928" w:type="dxa"/>
            <w:gridSpan w:val="2"/>
            <w:tcBorders>
              <w:top w:val="nil"/>
              <w:left w:val="nil"/>
              <w:bottom w:val="nil"/>
              <w:right w:val="nil"/>
            </w:tcBorders>
            <w:shd w:val="clear" w:color="auto" w:fill="004062"/>
            <w:vAlign w:val="center"/>
          </w:tcPr>
          <w:p w14:paraId="37C8EECF" w14:textId="51833189" w:rsidR="00432087" w:rsidRPr="00A86FF7" w:rsidRDefault="00432087" w:rsidP="004A31EE">
            <w:pPr>
              <w:spacing w:before="120" w:after="120"/>
            </w:pPr>
            <w:bookmarkStart w:id="185" w:name="_Toc24100991"/>
            <w:r w:rsidRPr="00BE5692">
              <w:rPr>
                <w:rStyle w:val="Heading3Char"/>
              </w:rPr>
              <w:t>Indicator 6.4</w:t>
            </w:r>
            <w:bookmarkEnd w:id="185"/>
            <w:r w:rsidRPr="004A31EE">
              <w:rPr>
                <w:b/>
                <w:sz w:val="24"/>
              </w:rPr>
              <w:t>: The organisation provides ongoing support, supervision, feedback and fair disciplinary processes for people working in the organisation.</w:t>
            </w:r>
          </w:p>
        </w:tc>
      </w:tr>
      <w:tr w:rsidR="00432087" w:rsidRPr="00A86FF7" w14:paraId="13FA0414" w14:textId="77777777" w:rsidTr="00AC1E8F">
        <w:trPr>
          <w:trHeight w:val="407"/>
        </w:trPr>
        <w:tc>
          <w:tcPr>
            <w:tcW w:w="9928" w:type="dxa"/>
            <w:gridSpan w:val="2"/>
            <w:tcBorders>
              <w:top w:val="nil"/>
              <w:left w:val="nil"/>
              <w:bottom w:val="nil"/>
              <w:right w:val="nil"/>
            </w:tcBorders>
            <w:shd w:val="clear" w:color="auto" w:fill="FFFFFF" w:themeFill="background1"/>
            <w:vAlign w:val="center"/>
          </w:tcPr>
          <w:p w14:paraId="30DC7179" w14:textId="77777777" w:rsidR="00432087" w:rsidRPr="00A86FF7" w:rsidRDefault="00432087" w:rsidP="005378F4">
            <w:pPr>
              <w:widowControl w:val="0"/>
              <w:spacing w:after="0"/>
              <w:ind w:left="113" w:hanging="113"/>
              <w:rPr>
                <w:b/>
                <w:bCs/>
                <w:color w:val="FFFFFF"/>
                <w:szCs w:val="22"/>
              </w:rPr>
            </w:pPr>
          </w:p>
        </w:tc>
      </w:tr>
      <w:tr w:rsidR="00432087" w:rsidRPr="005378F4" w14:paraId="068401F0"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9928" w:type="dxa"/>
            <w:gridSpan w:val="2"/>
            <w:shd w:val="clear" w:color="auto" w:fill="004062"/>
            <w:vAlign w:val="center"/>
          </w:tcPr>
          <w:p w14:paraId="797B33ED" w14:textId="77777777" w:rsidR="00432087" w:rsidRPr="005378F4" w:rsidRDefault="00432087" w:rsidP="00E86A73">
            <w:pPr>
              <w:widowControl w:val="0"/>
              <w:tabs>
                <w:tab w:val="left" w:pos="360"/>
              </w:tabs>
              <w:autoSpaceDE w:val="0"/>
              <w:autoSpaceDN w:val="0"/>
              <w:adjustRightInd w:val="0"/>
              <w:spacing w:before="144" w:after="144" w:line="276" w:lineRule="auto"/>
              <w:jc w:val="center"/>
              <w:rPr>
                <w:rFonts w:cs="Arial"/>
                <w:bCs/>
                <w:color w:val="FFFFFF"/>
                <w:sz w:val="28"/>
                <w:szCs w:val="28"/>
              </w:rPr>
            </w:pPr>
            <w:r w:rsidRPr="005378F4">
              <w:rPr>
                <w:bCs/>
                <w:color w:val="FFFFFF"/>
                <w:szCs w:val="22"/>
              </w:rPr>
              <w:t xml:space="preserve">As a part of meeting Indicator 6.4, organisations </w:t>
            </w:r>
            <w:r w:rsidRPr="005378F4">
              <w:rPr>
                <w:bCs/>
                <w:color w:val="FFFFFF"/>
                <w:szCs w:val="22"/>
                <w:u w:val="single"/>
              </w:rPr>
              <w:t>must</w:t>
            </w:r>
            <w:r w:rsidRPr="005378F4">
              <w:rPr>
                <w:bCs/>
                <w:color w:val="FFFFFF"/>
                <w:szCs w:val="22"/>
              </w:rPr>
              <w:t xml:space="preserve"> demonstrate the common mandatory evidence requirements </w:t>
            </w:r>
            <w:r w:rsidRPr="005378F4">
              <w:rPr>
                <w:bCs/>
                <w:color w:val="FFFFFF"/>
                <w:szCs w:val="22"/>
                <w:u w:val="single"/>
              </w:rPr>
              <w:t>and</w:t>
            </w:r>
            <w:r w:rsidRPr="005378F4">
              <w:rPr>
                <w:bCs/>
                <w:color w:val="FFFFFF"/>
                <w:szCs w:val="22"/>
              </w:rPr>
              <w:t xml:space="preserve"> relevant service specific requirements detailed below</w:t>
            </w:r>
          </w:p>
        </w:tc>
      </w:tr>
      <w:tr w:rsidR="00432087" w:rsidRPr="00A86FF7" w14:paraId="4C56468A"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5"/>
        </w:trPr>
        <w:tc>
          <w:tcPr>
            <w:tcW w:w="1696" w:type="dxa"/>
            <w:shd w:val="clear" w:color="auto" w:fill="004062"/>
            <w:vAlign w:val="center"/>
          </w:tcPr>
          <w:p w14:paraId="114B0AF7" w14:textId="4C007553" w:rsidR="00432087" w:rsidRPr="00A86FF7" w:rsidRDefault="001A5E1F" w:rsidP="00E86A73">
            <w:pPr>
              <w:widowControl w:val="0"/>
              <w:tabs>
                <w:tab w:val="left" w:pos="360"/>
              </w:tabs>
              <w:autoSpaceDE w:val="0"/>
              <w:autoSpaceDN w:val="0"/>
              <w:adjustRightInd w:val="0"/>
              <w:spacing w:before="144" w:after="144"/>
              <w:rPr>
                <w:rFonts w:cs="Arial"/>
                <w:b/>
                <w:bCs/>
                <w:color w:val="FFFFFF"/>
              </w:rPr>
            </w:pPr>
            <w:r w:rsidRPr="001A5E1F">
              <w:rPr>
                <w:rFonts w:ascii="Times New Roman" w:eastAsia="Calibri" w:hAnsi="Times New Roman"/>
                <w:noProof/>
                <w:sz w:val="24"/>
              </w:rPr>
              <mc:AlternateContent>
                <mc:Choice Requires="wps">
                  <w:drawing>
                    <wp:anchor distT="0" distB="0" distL="114300" distR="114300" simplePos="0" relativeHeight="252447744" behindDoc="0" locked="1" layoutInCell="1" allowOverlap="0" wp14:anchorId="48A1C43F" wp14:editId="0F50F442">
                      <wp:simplePos x="0" y="0"/>
                      <wp:positionH relativeFrom="margin">
                        <wp:posOffset>-70485</wp:posOffset>
                      </wp:positionH>
                      <wp:positionV relativeFrom="page">
                        <wp:posOffset>8255</wp:posOffset>
                      </wp:positionV>
                      <wp:extent cx="1044000" cy="540000"/>
                      <wp:effectExtent l="0" t="0" r="3810" b="0"/>
                      <wp:wrapNone/>
                      <wp:docPr id="424"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6FFCD61"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1C43F" id="_x0000_s1118" type="#_x0000_t15" style="position:absolute;margin-left:-5.55pt;margin-top:.65pt;width:82.2pt;height:42.5pt;z-index:252447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" o:allowoverlap="f" adj="16014" fillcolor="#ff6" stroked="f" strokeweight="1pt">
                      <v:textbox>
                        <w:txbxContent>
                          <w:p w14:paraId="06FFCD61"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32" w:type="dxa"/>
            <w:shd w:val="clear" w:color="auto" w:fill="auto"/>
            <w:vAlign w:val="center"/>
          </w:tcPr>
          <w:p w14:paraId="06F050BE" w14:textId="77777777" w:rsidR="00432087" w:rsidRPr="00A86FF7" w:rsidRDefault="00432087" w:rsidP="00DA1606">
            <w:pPr>
              <w:widowControl w:val="0"/>
              <w:numPr>
                <w:ilvl w:val="0"/>
                <w:numId w:val="2"/>
              </w:numPr>
              <w:spacing w:before="144" w:after="144" w:line="276" w:lineRule="auto"/>
              <w:ind w:left="357" w:hanging="357"/>
              <w:rPr>
                <w:rFonts w:cs="Arial"/>
                <w:b/>
                <w:i/>
              </w:rPr>
            </w:pPr>
            <w:r w:rsidRPr="00A86FF7">
              <w:rPr>
                <w:color w:val="000000" w:themeColor="text1"/>
              </w:rPr>
              <w:t>Evidence that people working in or for the organisation receive periodic feedback/supervision and support, as relevant to their role, level of experience, and the complexity of service user needs.</w:t>
            </w:r>
            <w:r w:rsidRPr="00A86FF7">
              <w:rPr>
                <w:rFonts w:cs="Arial"/>
                <w:b/>
                <w:i/>
              </w:rPr>
              <w:t xml:space="preserve"> </w:t>
            </w:r>
          </w:p>
        </w:tc>
      </w:tr>
      <w:tr w:rsidR="00432087" w:rsidRPr="00A86FF7" w14:paraId="43E3279A"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0"/>
        </w:trPr>
        <w:tc>
          <w:tcPr>
            <w:tcW w:w="1696" w:type="dxa"/>
            <w:shd w:val="clear" w:color="auto" w:fill="004062"/>
            <w:vAlign w:val="center"/>
          </w:tcPr>
          <w:p w14:paraId="24DCFAD8" w14:textId="4DA36102" w:rsidR="00432087" w:rsidRPr="00A86FF7" w:rsidRDefault="001A5E1F" w:rsidP="00E86A73">
            <w:pPr>
              <w:widowControl w:val="0"/>
              <w:tabs>
                <w:tab w:val="left" w:pos="360"/>
              </w:tabs>
              <w:autoSpaceDE w:val="0"/>
              <w:autoSpaceDN w:val="0"/>
              <w:adjustRightInd w:val="0"/>
              <w:spacing w:before="144" w:after="144"/>
              <w:rPr>
                <w:rFonts w:cs="Arial"/>
                <w:b/>
                <w:bCs/>
                <w:color w:val="FFFFFF"/>
              </w:rPr>
            </w:pPr>
            <w:r w:rsidRPr="001A5E1F">
              <w:rPr>
                <w:rFonts w:ascii="Times New Roman" w:eastAsia="Calibri" w:hAnsi="Times New Roman"/>
                <w:noProof/>
                <w:sz w:val="24"/>
              </w:rPr>
              <mc:AlternateContent>
                <mc:Choice Requires="wps">
                  <w:drawing>
                    <wp:anchor distT="0" distB="0" distL="114300" distR="114300" simplePos="0" relativeHeight="252449792" behindDoc="0" locked="1" layoutInCell="1" allowOverlap="0" wp14:anchorId="0FCD582E" wp14:editId="5CC97992">
                      <wp:simplePos x="0" y="0"/>
                      <wp:positionH relativeFrom="margin">
                        <wp:posOffset>-70485</wp:posOffset>
                      </wp:positionH>
                      <wp:positionV relativeFrom="page">
                        <wp:posOffset>-168910</wp:posOffset>
                      </wp:positionV>
                      <wp:extent cx="1044000" cy="576000"/>
                      <wp:effectExtent l="0" t="0" r="3810" b="0"/>
                      <wp:wrapNone/>
                      <wp:docPr id="425" name="Pentagon 425"/>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0EF04475" w14:textId="77777777" w:rsidR="004A79D2" w:rsidRPr="00054D55" w:rsidRDefault="004A79D2"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D582E" id="Pentagon 425" o:spid="_x0000_s1119" type="#_x0000_t15" style="position:absolute;margin-left:-5.55pt;margin-top:-13.3pt;width:82.2pt;height:45.35pt;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" o:allowoverlap="f" adj="15641" fillcolor="#427cbf" stroked="f" strokeweight="1pt">
                      <v:textbox>
                        <w:txbxContent>
                          <w:p w14:paraId="0EF04475" w14:textId="77777777" w:rsidR="004A79D2" w:rsidRPr="00054D55" w:rsidRDefault="004A79D2"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32" w:type="dxa"/>
            <w:shd w:val="clear" w:color="auto" w:fill="E7E6E6" w:themeFill="background2"/>
            <w:vAlign w:val="center"/>
          </w:tcPr>
          <w:p w14:paraId="4C8FFAB9" w14:textId="77777777" w:rsidR="00432087" w:rsidRPr="00A86FF7" w:rsidRDefault="00432087" w:rsidP="00331214">
            <w:pPr>
              <w:widowControl w:val="0"/>
              <w:spacing w:before="144" w:after="144"/>
              <w:ind w:left="45"/>
              <w:rPr>
                <w:b/>
                <w:color w:val="00293F"/>
              </w:rPr>
            </w:pPr>
            <w:r w:rsidRPr="00A86FF7">
              <w:rPr>
                <w:b/>
                <w:color w:val="00293F"/>
              </w:rPr>
              <w:t>For all placement services</w:t>
            </w:r>
            <w:r w:rsidR="003B3067" w:rsidRPr="00A86FF7">
              <w:rPr>
                <w:b/>
                <w:color w:val="00293F"/>
              </w:rPr>
              <w:t>:</w:t>
            </w:r>
          </w:p>
          <w:p w14:paraId="4A926545" w14:textId="77777777" w:rsidR="00432087" w:rsidRPr="00A86FF7" w:rsidRDefault="00432087" w:rsidP="00DA1606">
            <w:pPr>
              <w:widowControl w:val="0"/>
              <w:numPr>
                <w:ilvl w:val="0"/>
                <w:numId w:val="2"/>
              </w:numPr>
              <w:spacing w:before="144" w:after="144" w:line="276" w:lineRule="auto"/>
              <w:ind w:left="357" w:hanging="357"/>
              <w:rPr>
                <w:color w:val="000000" w:themeColor="text1"/>
              </w:rPr>
            </w:pPr>
            <w:r w:rsidRPr="00A86FF7">
              <w:rPr>
                <w:color w:val="000000" w:themeColor="text1"/>
              </w:rPr>
              <w:t xml:space="preserve">Records of written complaints kept by the organisation pursuant to </w:t>
            </w:r>
            <w:r w:rsidR="00BF450C" w:rsidRPr="00A86FF7">
              <w:rPr>
                <w:color w:val="000000" w:themeColor="text1"/>
              </w:rPr>
              <w:t>s</w:t>
            </w:r>
            <w:r w:rsidRPr="00A86FF7">
              <w:rPr>
                <w:color w:val="000000" w:themeColor="text1"/>
              </w:rPr>
              <w:t xml:space="preserve">ection 7 </w:t>
            </w:r>
            <w:r w:rsidRPr="00A86FF7">
              <w:rPr>
                <w:i/>
                <w:color w:val="000000" w:themeColor="text1"/>
              </w:rPr>
              <w:t>Child Protection Regulation 2011</w:t>
            </w:r>
            <w:r w:rsidRPr="00A86FF7">
              <w:rPr>
                <w:color w:val="000000" w:themeColor="text1"/>
              </w:rPr>
              <w:t xml:space="preserve"> correspond with staff support, supervision, feedback and disciplinary process records as relevant and appropriate.</w:t>
            </w:r>
          </w:p>
          <w:p w14:paraId="6D43EEA4" w14:textId="77777777"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All persons working in and for the organisation (such as foster and kinship carers and direct care workers) receive support during a Standards of Care Review or Harm Report Investigation and Assessment.</w:t>
            </w:r>
          </w:p>
          <w:p w14:paraId="6226FCF7" w14:textId="77777777" w:rsidR="00432087" w:rsidRPr="00A86FF7" w:rsidRDefault="00432087" w:rsidP="00331214">
            <w:pPr>
              <w:widowControl w:val="0"/>
              <w:spacing w:before="144" w:after="144"/>
              <w:ind w:left="45"/>
              <w:rPr>
                <w:b/>
                <w:color w:val="00293F"/>
              </w:rPr>
            </w:pPr>
            <w:r w:rsidRPr="00A86FF7">
              <w:rPr>
                <w:b/>
                <w:color w:val="00293F"/>
              </w:rPr>
              <w:t xml:space="preserve">For family based </w:t>
            </w:r>
            <w:r w:rsidR="00DC688B" w:rsidRPr="00A86FF7">
              <w:rPr>
                <w:b/>
                <w:color w:val="00293F"/>
              </w:rPr>
              <w:t>care</w:t>
            </w:r>
            <w:r w:rsidRPr="00A86FF7">
              <w:rPr>
                <w:b/>
                <w:color w:val="00293F"/>
              </w:rPr>
              <w:t xml:space="preserve"> services</w:t>
            </w:r>
            <w:r w:rsidR="003B3067" w:rsidRPr="00A86FF7">
              <w:rPr>
                <w:b/>
                <w:color w:val="00293F"/>
              </w:rPr>
              <w:t>:</w:t>
            </w:r>
          </w:p>
          <w:p w14:paraId="0CC38572" w14:textId="77777777" w:rsidR="00432087" w:rsidRPr="00A86FF7" w:rsidRDefault="00432087" w:rsidP="00DA1606">
            <w:pPr>
              <w:widowControl w:val="0"/>
              <w:numPr>
                <w:ilvl w:val="0"/>
                <w:numId w:val="2"/>
              </w:numPr>
              <w:spacing w:before="144" w:after="144" w:line="276" w:lineRule="auto"/>
              <w:rPr>
                <w:rFonts w:cs="Arial"/>
              </w:rPr>
            </w:pPr>
            <w:r w:rsidRPr="00A86FF7">
              <w:rPr>
                <w:color w:val="000000" w:themeColor="text1"/>
              </w:rPr>
              <w:t xml:space="preserve">Records demonstrate that foster and kinship carers receive periodic formal feedback and support in order to support the carer’s provision of care in accordance with the </w:t>
            </w:r>
            <w:r w:rsidRPr="00A86FF7">
              <w:rPr>
                <w:i/>
                <w:color w:val="000000" w:themeColor="text1"/>
              </w:rPr>
              <w:t>Statement of Standards</w:t>
            </w:r>
            <w:r w:rsidR="00BF450C" w:rsidRPr="00A86FF7">
              <w:rPr>
                <w:color w:val="000000" w:themeColor="text1"/>
              </w:rPr>
              <w:t xml:space="preserve"> </w:t>
            </w:r>
            <w:r w:rsidR="00BF450C" w:rsidRPr="00A86FF7">
              <w:t xml:space="preserve">(section 122 </w:t>
            </w:r>
            <w:r w:rsidR="00BF450C" w:rsidRPr="00A86FF7">
              <w:rPr>
                <w:i/>
              </w:rPr>
              <w:t>Child Protection Act 1999).</w:t>
            </w:r>
          </w:p>
        </w:tc>
      </w:tr>
      <w:tr w:rsidR="00432087" w:rsidRPr="00A86FF7" w14:paraId="37A1225E"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2"/>
        </w:trPr>
        <w:tc>
          <w:tcPr>
            <w:tcW w:w="1696" w:type="dxa"/>
            <w:shd w:val="clear" w:color="auto" w:fill="004062"/>
            <w:vAlign w:val="center"/>
          </w:tcPr>
          <w:p w14:paraId="7C7319D4" w14:textId="4CDBB1C1" w:rsidR="00432087" w:rsidRPr="00A86FF7" w:rsidRDefault="001A5E1F" w:rsidP="00E86A73">
            <w:pPr>
              <w:widowControl w:val="0"/>
              <w:tabs>
                <w:tab w:val="left" w:pos="360"/>
              </w:tabs>
              <w:autoSpaceDE w:val="0"/>
              <w:autoSpaceDN w:val="0"/>
              <w:adjustRightInd w:val="0"/>
              <w:spacing w:before="144" w:after="144"/>
              <w:rPr>
                <w:noProof/>
              </w:rPr>
            </w:pPr>
            <w:r w:rsidRPr="001A5E1F">
              <w:rPr>
                <w:rFonts w:ascii="Times New Roman" w:eastAsia="Calibri" w:hAnsi="Times New Roman"/>
                <w:noProof/>
                <w:sz w:val="24"/>
              </w:rPr>
              <mc:AlternateContent>
                <mc:Choice Requires="wps">
                  <w:drawing>
                    <wp:anchor distT="0" distB="0" distL="114300" distR="114300" simplePos="0" relativeHeight="252451840" behindDoc="0" locked="1" layoutInCell="1" allowOverlap="0" wp14:anchorId="233F1EDE" wp14:editId="19CFD901">
                      <wp:simplePos x="0" y="0"/>
                      <wp:positionH relativeFrom="margin">
                        <wp:posOffset>-70485</wp:posOffset>
                      </wp:positionH>
                      <wp:positionV relativeFrom="page">
                        <wp:posOffset>61595</wp:posOffset>
                      </wp:positionV>
                      <wp:extent cx="1044000" cy="576000"/>
                      <wp:effectExtent l="0" t="0" r="3810" b="0"/>
                      <wp:wrapNone/>
                      <wp:docPr id="426" name="Pentagon 426"/>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68555D5E"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F1EDE" id="Pentagon 426" o:spid="_x0000_s1120" type="#_x0000_t15" style="position:absolute;margin-left:-5.55pt;margin-top:4.85pt;width:82.2pt;height:45.35pt;z-index:252451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" o:allowoverlap="f" adj="15641" fillcolor="#f6640a" stroked="f" strokeweight="1pt">
                      <v:textbox>
                        <w:txbxContent>
                          <w:p w14:paraId="68555D5E" w14:textId="77777777" w:rsidR="004A79D2" w:rsidRPr="00054D55" w:rsidRDefault="004A79D2" w:rsidP="00054D55">
                            <w:pPr>
                              <w:spacing w:after="0" w:line="240" w:lineRule="auto"/>
                              <w:rPr>
                                <w:b/>
                                <w:color w:val="000000" w:themeColor="text1"/>
                                <w:sz w:val="20"/>
                                <w:szCs w:val="20"/>
                              </w:rPr>
                            </w:pPr>
                            <w:r w:rsidRPr="00054D55">
                              <w:rPr>
                                <w:b/>
                                <w:color w:val="000000" w:themeColor="text1"/>
                                <w:sz w:val="20"/>
                                <w:szCs w:val="20"/>
                              </w:rPr>
                              <w:t>Domestic &amp; Family Violence</w:t>
                            </w:r>
                          </w:p>
                        </w:txbxContent>
                      </v:textbox>
                      <w10:wrap anchorx="margin" anchory="page"/>
                      <w10:anchorlock/>
                    </v:shape>
                  </w:pict>
                </mc:Fallback>
              </mc:AlternateContent>
            </w:r>
          </w:p>
        </w:tc>
        <w:tc>
          <w:tcPr>
            <w:tcW w:w="8232" w:type="dxa"/>
            <w:shd w:val="clear" w:color="auto" w:fill="auto"/>
            <w:vAlign w:val="center"/>
          </w:tcPr>
          <w:p w14:paraId="66B2E6E1" w14:textId="77777777" w:rsidR="00432087" w:rsidRPr="00A86FF7" w:rsidRDefault="00432087" w:rsidP="00DA1606">
            <w:pPr>
              <w:widowControl w:val="0"/>
              <w:numPr>
                <w:ilvl w:val="0"/>
                <w:numId w:val="2"/>
              </w:numPr>
              <w:spacing w:before="144" w:after="144" w:line="276" w:lineRule="auto"/>
              <w:rPr>
                <w:color w:val="000000" w:themeColor="text1"/>
              </w:rPr>
            </w:pPr>
            <w:r w:rsidRPr="00A86FF7">
              <w:rPr>
                <w:color w:val="000000" w:themeColor="text1"/>
              </w:rPr>
              <w:t>Organisations that work with victims and perpetrators of domestic and family violence implement policies that demonstrate how they foster a workplace culture that reduces work-induced trauma.</w:t>
            </w:r>
          </w:p>
          <w:p w14:paraId="78503228" w14:textId="77777777" w:rsidR="00432087" w:rsidRPr="00A86FF7" w:rsidRDefault="00581E23" w:rsidP="00DA1606">
            <w:pPr>
              <w:widowControl w:val="0"/>
              <w:numPr>
                <w:ilvl w:val="0"/>
                <w:numId w:val="2"/>
              </w:numPr>
              <w:spacing w:before="144" w:after="144" w:line="276" w:lineRule="auto"/>
              <w:rPr>
                <w:rFonts w:cs="Arial"/>
              </w:rPr>
            </w:pPr>
            <w:r w:rsidRPr="00A86FF7">
              <w:rPr>
                <w:color w:val="000000" w:themeColor="text1"/>
              </w:rPr>
              <w:t xml:space="preserve">Records demonstrate that staff and </w:t>
            </w:r>
            <w:r w:rsidR="00432087" w:rsidRPr="00A86FF7">
              <w:rPr>
                <w:color w:val="000000" w:themeColor="text1"/>
              </w:rPr>
              <w:t>volunteers have been informed on how to access services to support their personal wellbeing, and helping them to deal with their exposure to distressing stories and other material related to people using services.</w:t>
            </w:r>
          </w:p>
        </w:tc>
      </w:tr>
      <w:tr w:rsidR="00432087" w:rsidRPr="00A7160C" w14:paraId="4AFB524C" w14:textId="77777777" w:rsidTr="00AC1E8F">
        <w:trPr>
          <w:trHeight w:val="391"/>
        </w:trPr>
        <w:tc>
          <w:tcPr>
            <w:tcW w:w="9928" w:type="dxa"/>
            <w:gridSpan w:val="2"/>
            <w:tcBorders>
              <w:top w:val="single" w:sz="4" w:space="0" w:color="auto"/>
              <w:left w:val="single" w:sz="4" w:space="0" w:color="auto"/>
              <w:bottom w:val="single" w:sz="4" w:space="0" w:color="auto"/>
              <w:right w:val="single" w:sz="4" w:space="0" w:color="auto"/>
            </w:tcBorders>
            <w:shd w:val="clear" w:color="auto" w:fill="9A4C81"/>
          </w:tcPr>
          <w:p w14:paraId="7B5019D1" w14:textId="77777777" w:rsidR="00432087" w:rsidRPr="00A7160C" w:rsidRDefault="00432087" w:rsidP="00A7160C">
            <w:pPr>
              <w:keepNext/>
              <w:widowControl w:val="0"/>
              <w:spacing w:after="0"/>
              <w:rPr>
                <w:bCs/>
                <w:szCs w:val="22"/>
              </w:rPr>
            </w:pPr>
            <w:r w:rsidRPr="00A7160C">
              <w:rPr>
                <w:bCs/>
                <w:color w:val="FFFFFF" w:themeColor="background1"/>
                <w:szCs w:val="22"/>
              </w:rPr>
              <w:lastRenderedPageBreak/>
              <w:t>Below are suggestions of how this indicator may be demonstrated, depending on the size and complexity of an organisation and the type of services delivered</w:t>
            </w:r>
          </w:p>
        </w:tc>
      </w:tr>
      <w:tr w:rsidR="00432087" w:rsidRPr="00A86FF7" w14:paraId="120BD446" w14:textId="77777777" w:rsidTr="00AC1E8F">
        <w:trPr>
          <w:trHeight w:val="391"/>
        </w:trPr>
        <w:tc>
          <w:tcPr>
            <w:tcW w:w="9928" w:type="dxa"/>
            <w:gridSpan w:val="2"/>
            <w:tcBorders>
              <w:top w:val="nil"/>
              <w:left w:val="nil"/>
              <w:bottom w:val="nil"/>
              <w:right w:val="nil"/>
            </w:tcBorders>
            <w:shd w:val="clear" w:color="auto" w:fill="auto"/>
          </w:tcPr>
          <w:p w14:paraId="1B4258C5" w14:textId="77777777" w:rsidR="00432087" w:rsidRPr="00A86FF7" w:rsidRDefault="00432087" w:rsidP="000C726D">
            <w:pPr>
              <w:pStyle w:val="ListParagraph"/>
              <w:keepNext/>
              <w:widowControl w:val="0"/>
              <w:numPr>
                <w:ilvl w:val="0"/>
                <w:numId w:val="3"/>
              </w:numPr>
              <w:spacing w:before="144" w:after="144"/>
              <w:ind w:left="357" w:hanging="357"/>
              <w:rPr>
                <w:rFonts w:ascii="Arial" w:hAnsi="Arial" w:cs="Arial"/>
              </w:rPr>
            </w:pPr>
            <w:r w:rsidRPr="00A86FF7">
              <w:rPr>
                <w:rFonts w:ascii="Arial" w:hAnsi="Arial" w:cs="Arial"/>
              </w:rPr>
              <w:t>Polic</w:t>
            </w:r>
            <w:r w:rsidR="006F776C" w:rsidRPr="00A86FF7">
              <w:rPr>
                <w:rFonts w:ascii="Arial" w:hAnsi="Arial" w:cs="Arial"/>
              </w:rPr>
              <w:t>ies</w:t>
            </w:r>
            <w:r w:rsidRPr="00A86FF7">
              <w:rPr>
                <w:rFonts w:ascii="Arial" w:hAnsi="Arial" w:cs="Arial"/>
              </w:rPr>
              <w:t xml:space="preserve"> and procedures outlining the organisation</w:t>
            </w:r>
            <w:r w:rsidR="00581E23" w:rsidRPr="00A86FF7">
              <w:rPr>
                <w:rFonts w:ascii="Arial" w:hAnsi="Arial" w:cs="Arial"/>
              </w:rPr>
              <w:t xml:space="preserve">’s approach to supporting staff and </w:t>
            </w:r>
            <w:r w:rsidRPr="00A86FF7">
              <w:rPr>
                <w:rFonts w:ascii="Arial" w:hAnsi="Arial" w:cs="Arial"/>
              </w:rPr>
              <w:t>volunteers, providing supervision, feedback and commitment to fair disciplinary processes.</w:t>
            </w:r>
          </w:p>
          <w:p w14:paraId="5B543743" w14:textId="77777777" w:rsidR="00E41DE2" w:rsidRPr="00A86FF7" w:rsidRDefault="00E41DE2" w:rsidP="00DA1606">
            <w:pPr>
              <w:pStyle w:val="ListParagraph"/>
              <w:widowControl w:val="0"/>
              <w:numPr>
                <w:ilvl w:val="0"/>
                <w:numId w:val="3"/>
              </w:numPr>
              <w:spacing w:before="144" w:after="144"/>
              <w:rPr>
                <w:rFonts w:ascii="Arial" w:hAnsi="Arial" w:cs="Arial"/>
              </w:rPr>
            </w:pPr>
            <w:r w:rsidRPr="00A86FF7">
              <w:rPr>
                <w:rFonts w:ascii="Arial" w:hAnsi="Arial" w:cs="Arial"/>
              </w:rPr>
              <w:t>Processes that support staff and volunteers to do their jobs well and safely (such as Employee Assistance scheme, Employee Health initiatives for example Quit Smoking and Vaccinations programs)</w:t>
            </w:r>
          </w:p>
          <w:p w14:paraId="48D8D9EF" w14:textId="77777777" w:rsidR="006F776C" w:rsidRPr="00A86FF7" w:rsidRDefault="006F776C" w:rsidP="00DA1606">
            <w:pPr>
              <w:pStyle w:val="ListParagraph"/>
              <w:widowControl w:val="0"/>
              <w:numPr>
                <w:ilvl w:val="0"/>
                <w:numId w:val="3"/>
              </w:numPr>
              <w:spacing w:before="144" w:after="144"/>
              <w:rPr>
                <w:rFonts w:ascii="Arial" w:hAnsi="Arial" w:cs="Arial"/>
              </w:rPr>
            </w:pPr>
            <w:r w:rsidRPr="00A86FF7">
              <w:rPr>
                <w:rFonts w:ascii="Arial" w:hAnsi="Arial" w:cs="Arial"/>
              </w:rPr>
              <w:t>Strategies for supporting and promoting the retention of staff and/or volunteers</w:t>
            </w:r>
          </w:p>
          <w:p w14:paraId="422D8270" w14:textId="77777777" w:rsidR="00E41DE2" w:rsidRPr="00A86FF7" w:rsidRDefault="00E41DE2" w:rsidP="00DA1606">
            <w:pPr>
              <w:pStyle w:val="ListParagraph"/>
              <w:widowControl w:val="0"/>
              <w:numPr>
                <w:ilvl w:val="0"/>
                <w:numId w:val="3"/>
              </w:numPr>
              <w:spacing w:before="144" w:after="144"/>
              <w:rPr>
                <w:rFonts w:ascii="Arial" w:hAnsi="Arial" w:cs="Arial"/>
              </w:rPr>
            </w:pPr>
            <w:r w:rsidRPr="00A86FF7">
              <w:rPr>
                <w:rFonts w:ascii="Arial" w:hAnsi="Arial" w:cs="Arial"/>
              </w:rPr>
              <w:t>Strategies for staff development (such as mentoring programs, development of succession plans for career pathways for example career plans for Aboriginal and Torres Strait Islander staff members, staff members with disability, staff members from culturally and linguistically diverse backgrounds)</w:t>
            </w:r>
          </w:p>
          <w:p w14:paraId="66F1C9A4"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Records of performance management processes (e</w:t>
            </w:r>
            <w:r w:rsidR="0004174C" w:rsidRPr="00A86FF7">
              <w:rPr>
                <w:rFonts w:ascii="Arial" w:hAnsi="Arial" w:cs="Arial"/>
              </w:rPr>
              <w:t>.</w:t>
            </w:r>
            <w:r w:rsidRPr="00A86FF7">
              <w:rPr>
                <w:rFonts w:ascii="Arial" w:hAnsi="Arial" w:cs="Arial"/>
              </w:rPr>
              <w:t>g</w:t>
            </w:r>
            <w:r w:rsidR="0004174C" w:rsidRPr="00A86FF7">
              <w:rPr>
                <w:rFonts w:ascii="Arial" w:hAnsi="Arial" w:cs="Arial"/>
              </w:rPr>
              <w:t>.</w:t>
            </w:r>
            <w:r w:rsidRPr="00A86FF7">
              <w:rPr>
                <w:rFonts w:ascii="Arial" w:hAnsi="Arial" w:cs="Arial"/>
              </w:rPr>
              <w:t xml:space="preserve"> meeting records or other documents that show the organisation adheres to current industrial legislation requirements in regard to disciplinary processes such as breaches of conduct, demotion and dismissal)</w:t>
            </w:r>
          </w:p>
          <w:p w14:paraId="64D1994E"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Records of</w:t>
            </w:r>
            <w:r w:rsidR="00581E23" w:rsidRPr="00A86FF7">
              <w:rPr>
                <w:rFonts w:ascii="Arial" w:hAnsi="Arial" w:cs="Arial"/>
              </w:rPr>
              <w:t xml:space="preserve"> debriefing sessions with staff and </w:t>
            </w:r>
            <w:r w:rsidRPr="00A86FF7">
              <w:rPr>
                <w:rFonts w:ascii="Arial" w:hAnsi="Arial" w:cs="Arial"/>
              </w:rPr>
              <w:t xml:space="preserve">volunteers (e.g. critical incident de-briefing) </w:t>
            </w:r>
          </w:p>
          <w:p w14:paraId="57F3216C" w14:textId="77777777" w:rsidR="00432087" w:rsidRPr="00A86FF7" w:rsidRDefault="006F776C" w:rsidP="00DA1606">
            <w:pPr>
              <w:pStyle w:val="ListParagraph"/>
              <w:widowControl w:val="0"/>
              <w:numPr>
                <w:ilvl w:val="0"/>
                <w:numId w:val="3"/>
              </w:numPr>
              <w:spacing w:before="144" w:after="144"/>
              <w:rPr>
                <w:rFonts w:ascii="Arial" w:hAnsi="Arial" w:cs="Arial"/>
              </w:rPr>
            </w:pPr>
            <w:r w:rsidRPr="00A86FF7">
              <w:rPr>
                <w:rFonts w:ascii="Arial" w:hAnsi="Arial" w:cs="Arial"/>
              </w:rPr>
              <w:t>Records showing</w:t>
            </w:r>
            <w:r w:rsidR="00432087" w:rsidRPr="00A86FF7">
              <w:rPr>
                <w:rFonts w:ascii="Arial" w:hAnsi="Arial" w:cs="Arial"/>
              </w:rPr>
              <w:t xml:space="preserve"> how the organisation monitors and ensures accountability of sub-contracted or agency/relief staff </w:t>
            </w:r>
          </w:p>
          <w:p w14:paraId="25560F24"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Supervision agreements/records </w:t>
            </w:r>
          </w:p>
          <w:p w14:paraId="718FA8EC"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Feedback from staff and/or volunteers on their satisfaction with the ongoing support, feedback and disciplinary processes provided to them</w:t>
            </w:r>
          </w:p>
          <w:p w14:paraId="2F506590" w14:textId="77777777" w:rsidR="00432087" w:rsidRPr="00A86FF7" w:rsidRDefault="003106BE" w:rsidP="000B5AB8">
            <w:pPr>
              <w:widowControl w:val="0"/>
              <w:spacing w:before="144" w:after="144"/>
              <w:rPr>
                <w:rFonts w:cs="Arial"/>
                <w:b/>
                <w:color w:val="00293F"/>
              </w:rPr>
            </w:pPr>
            <w:r w:rsidRPr="00A86FF7">
              <w:rPr>
                <w:rFonts w:cs="Arial"/>
                <w:b/>
                <w:color w:val="00293F"/>
              </w:rPr>
              <w:t>D</w:t>
            </w:r>
            <w:r w:rsidR="00432087" w:rsidRPr="00A86FF7">
              <w:rPr>
                <w:rFonts w:cs="Arial"/>
                <w:b/>
                <w:color w:val="00293F"/>
              </w:rPr>
              <w:t>omestic and family violence services:</w:t>
            </w:r>
          </w:p>
          <w:p w14:paraId="3A551AA8" w14:textId="03712623" w:rsidR="00432087" w:rsidRPr="00A86FF7" w:rsidRDefault="00973EB8" w:rsidP="00DA1606">
            <w:pPr>
              <w:pStyle w:val="ListParagraph"/>
              <w:widowControl w:val="0"/>
              <w:numPr>
                <w:ilvl w:val="0"/>
                <w:numId w:val="3"/>
              </w:numPr>
              <w:spacing w:before="144" w:after="144"/>
              <w:rPr>
                <w:rFonts w:ascii="Arial" w:hAnsi="Arial" w:cs="Arial"/>
              </w:rPr>
            </w:pPr>
            <w:r w:rsidRPr="00A86FF7">
              <w:rPr>
                <w:rFonts w:ascii="Arial" w:hAnsi="Arial" w:cs="Arial"/>
              </w:rPr>
              <w:t>P</w:t>
            </w:r>
            <w:r w:rsidR="00432087" w:rsidRPr="00A86FF7">
              <w:rPr>
                <w:rFonts w:ascii="Arial" w:hAnsi="Arial" w:cs="Arial"/>
              </w:rPr>
              <w:t>olicy and/or procedures outlining how the organisation recogn</w:t>
            </w:r>
            <w:r w:rsidR="00581E23" w:rsidRPr="00A86FF7">
              <w:rPr>
                <w:rFonts w:ascii="Arial" w:hAnsi="Arial" w:cs="Arial"/>
              </w:rPr>
              <w:t xml:space="preserve">ises, assess and supports staff and </w:t>
            </w:r>
            <w:r w:rsidR="00432087" w:rsidRPr="00A86FF7">
              <w:rPr>
                <w:rFonts w:ascii="Arial" w:hAnsi="Arial" w:cs="Arial"/>
              </w:rPr>
              <w:t>volunteers in domestic and family violence services to deal with their exposure to distressing stories and other material related to clients</w:t>
            </w:r>
          </w:p>
          <w:p w14:paraId="6DEC7499" w14:textId="2EC0A820" w:rsidR="00432087" w:rsidRPr="00A86FF7" w:rsidRDefault="00973EB8" w:rsidP="00DA1606">
            <w:pPr>
              <w:pStyle w:val="ListParagraph"/>
              <w:widowControl w:val="0"/>
              <w:numPr>
                <w:ilvl w:val="0"/>
                <w:numId w:val="3"/>
              </w:numPr>
              <w:spacing w:before="144" w:after="144"/>
              <w:rPr>
                <w:rFonts w:ascii="Arial" w:hAnsi="Arial" w:cs="Arial"/>
              </w:rPr>
            </w:pPr>
            <w:r w:rsidRPr="00A86FF7">
              <w:rPr>
                <w:rFonts w:ascii="Arial" w:hAnsi="Arial" w:cs="Arial"/>
              </w:rPr>
              <w:t>R</w:t>
            </w:r>
            <w:r w:rsidR="00432087" w:rsidRPr="00A86FF7">
              <w:rPr>
                <w:rFonts w:ascii="Arial" w:hAnsi="Arial" w:cs="Arial"/>
              </w:rPr>
              <w:t>ecords of access to, and utilisation of, specialist supervision services for staff</w:t>
            </w:r>
          </w:p>
          <w:p w14:paraId="2341FC0F" w14:textId="55240480" w:rsidR="00432087" w:rsidRPr="00A86FF7" w:rsidRDefault="00973EB8" w:rsidP="00DA1606">
            <w:pPr>
              <w:pStyle w:val="ListParagraph"/>
              <w:widowControl w:val="0"/>
              <w:numPr>
                <w:ilvl w:val="0"/>
                <w:numId w:val="3"/>
              </w:numPr>
              <w:spacing w:before="144" w:after="144"/>
              <w:rPr>
                <w:rFonts w:ascii="Arial" w:hAnsi="Arial" w:cs="Arial"/>
              </w:rPr>
            </w:pPr>
            <w:r w:rsidRPr="00A86FF7">
              <w:rPr>
                <w:rFonts w:ascii="Arial" w:hAnsi="Arial" w:cs="Arial"/>
              </w:rPr>
              <w:t>D</w:t>
            </w:r>
            <w:r w:rsidR="00432087" w:rsidRPr="00A86FF7">
              <w:rPr>
                <w:rFonts w:ascii="Arial" w:hAnsi="Arial" w:cs="Arial"/>
              </w:rPr>
              <w:t xml:space="preserve">ocuments that show how the organisation monitors staff </w:t>
            </w:r>
            <w:r w:rsidR="00581E23" w:rsidRPr="00A86FF7">
              <w:rPr>
                <w:rFonts w:ascii="Arial" w:hAnsi="Arial" w:cs="Arial"/>
              </w:rPr>
              <w:t xml:space="preserve">and volunteer </w:t>
            </w:r>
            <w:r w:rsidR="00432087" w:rsidRPr="00A86FF7">
              <w:rPr>
                <w:rFonts w:ascii="Arial" w:hAnsi="Arial" w:cs="Arial"/>
              </w:rPr>
              <w:t>wellbeing</w:t>
            </w:r>
          </w:p>
          <w:p w14:paraId="356F8346" w14:textId="2563ED8B" w:rsidR="00432087" w:rsidRPr="00A86FF7" w:rsidRDefault="00973EB8" w:rsidP="00DA1606">
            <w:pPr>
              <w:pStyle w:val="ListParagraph"/>
              <w:widowControl w:val="0"/>
              <w:numPr>
                <w:ilvl w:val="0"/>
                <w:numId w:val="3"/>
              </w:numPr>
              <w:spacing w:before="144" w:after="144"/>
              <w:rPr>
                <w:rFonts w:ascii="Arial" w:hAnsi="Arial" w:cs="Arial"/>
              </w:rPr>
            </w:pPr>
            <w:r w:rsidRPr="00A86FF7">
              <w:rPr>
                <w:rFonts w:ascii="Arial" w:hAnsi="Arial" w:cs="Arial"/>
              </w:rPr>
              <w:t>F</w:t>
            </w:r>
            <w:r w:rsidR="00432087" w:rsidRPr="00A86FF7">
              <w:rPr>
                <w:rFonts w:ascii="Arial" w:hAnsi="Arial" w:cs="Arial"/>
              </w:rPr>
              <w:t xml:space="preserve">eedback from staff and/or volunteers on their access to professional supervision. </w:t>
            </w:r>
          </w:p>
        </w:tc>
      </w:tr>
    </w:tbl>
    <w:p w14:paraId="6ADB2B9D" w14:textId="77777777" w:rsidR="00E41DE2" w:rsidRPr="00A86FF7" w:rsidRDefault="00E41DE2">
      <w:pPr>
        <w:spacing w:before="144" w:after="144"/>
      </w:pPr>
      <w:r w:rsidRPr="00A86FF7">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A86FF7" w14:paraId="27366C9E"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36885520" w14:textId="77777777" w:rsidR="00AC1E8F" w:rsidRPr="00A86FF7" w:rsidRDefault="00AC1E8F" w:rsidP="00A25BDE">
            <w:pPr>
              <w:spacing w:before="120" w:after="120" w:line="240" w:lineRule="auto"/>
              <w:rPr>
                <w:rFonts w:cs="Arial"/>
                <w:color w:val="44546A" w:themeColor="text2"/>
              </w:rPr>
            </w:pPr>
            <w:r w:rsidRPr="00A25BDE">
              <w:rPr>
                <w:b/>
                <w:color w:val="00293F"/>
                <w:sz w:val="28"/>
                <w:szCs w:val="28"/>
              </w:rPr>
              <w:lastRenderedPageBreak/>
              <w:t>Standard 6: Human Resources</w:t>
            </w:r>
          </w:p>
        </w:tc>
      </w:tr>
      <w:tr w:rsidR="00AC1E8F" w:rsidRPr="00A86FF7" w14:paraId="6D40BF53"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6DF1B885" w14:textId="77777777" w:rsidR="00AC1E8F" w:rsidRPr="00A86FF7" w:rsidRDefault="00AC1E8F" w:rsidP="002801C0">
            <w:pPr>
              <w:widowControl w:val="0"/>
              <w:spacing w:after="0"/>
              <w:rPr>
                <w:rFonts w:cs="Arial"/>
                <w:b/>
                <w:bCs/>
                <w:color w:val="000000"/>
              </w:rPr>
            </w:pPr>
            <w:r w:rsidRPr="00A86FF7">
              <w:rPr>
                <w:rFonts w:cs="Arial"/>
                <w:b/>
                <w:color w:val="00293F"/>
                <w:szCs w:val="22"/>
              </w:rPr>
              <w:t>Expected outcome:</w:t>
            </w:r>
            <w:r w:rsidRPr="00A86FF7">
              <w:rPr>
                <w:rFonts w:cs="Arial"/>
                <w:color w:val="00293F"/>
                <w:szCs w:val="22"/>
              </w:rPr>
              <w:t xml:space="preserve"> </w:t>
            </w:r>
            <w:r w:rsidRPr="00A86FF7">
              <w:rPr>
                <w:rFonts w:cs="Arial"/>
                <w:color w:val="000000"/>
                <w:szCs w:val="22"/>
              </w:rPr>
              <w:t>Effective human resource management systems, including recruitment, induction and supervisory processes, result in quality service provision.</w:t>
            </w:r>
          </w:p>
        </w:tc>
      </w:tr>
      <w:tr w:rsidR="00AC1E8F" w:rsidRPr="00A86FF7" w14:paraId="4C16C6BE"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67F8BA7A" w14:textId="77777777" w:rsidR="00AC1E8F" w:rsidRPr="00A86FF7" w:rsidRDefault="00AC1E8F" w:rsidP="002801C0">
            <w:pPr>
              <w:widowControl w:val="0"/>
              <w:spacing w:before="120" w:after="120"/>
              <w:rPr>
                <w:rFonts w:cs="Arial"/>
                <w:b/>
                <w:bCs/>
                <w:color w:val="000000"/>
              </w:rPr>
            </w:pPr>
            <w:r w:rsidRPr="00A86FF7">
              <w:rPr>
                <w:rFonts w:cs="Arial"/>
                <w:b/>
                <w:color w:val="00293F"/>
                <w:szCs w:val="22"/>
              </w:rPr>
              <w:t>Context:</w:t>
            </w:r>
            <w:r w:rsidRPr="00A86FF7">
              <w:rPr>
                <w:rFonts w:cs="Arial"/>
                <w:szCs w:val="22"/>
              </w:rPr>
              <w:t xml:space="preserve"> </w:t>
            </w:r>
            <w:r w:rsidRPr="00A86FF7">
              <w:rPr>
                <w:rFonts w:cs="Arial"/>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A86FF7" w14:paraId="6277DAF3" w14:textId="77777777" w:rsidTr="00AC1E8F">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20D33A7F" w14:textId="77777777" w:rsidR="00AC1E8F" w:rsidRPr="00A86FF7" w:rsidRDefault="00AC1E8F" w:rsidP="002801C0">
            <w:pPr>
              <w:widowControl w:val="0"/>
              <w:spacing w:after="0"/>
              <w:rPr>
                <w:rFonts w:cs="Arial"/>
                <w:b/>
                <w:bCs/>
                <w:color w:val="000000"/>
              </w:rPr>
            </w:pPr>
          </w:p>
        </w:tc>
      </w:tr>
      <w:tr w:rsidR="00432087" w:rsidRPr="00A86FF7" w14:paraId="046E91C1" w14:textId="77777777" w:rsidTr="00AC1E8F">
        <w:trPr>
          <w:trHeight w:val="407"/>
        </w:trPr>
        <w:tc>
          <w:tcPr>
            <w:tcW w:w="9928" w:type="dxa"/>
            <w:gridSpan w:val="2"/>
            <w:tcBorders>
              <w:top w:val="nil"/>
              <w:left w:val="nil"/>
              <w:bottom w:val="nil"/>
              <w:right w:val="nil"/>
            </w:tcBorders>
            <w:shd w:val="clear" w:color="auto" w:fill="004062"/>
            <w:vAlign w:val="center"/>
          </w:tcPr>
          <w:p w14:paraId="5145F902" w14:textId="2D882898" w:rsidR="00432087" w:rsidRPr="00A86FF7" w:rsidRDefault="00432087" w:rsidP="004A31EE">
            <w:pPr>
              <w:spacing w:before="120" w:after="120"/>
            </w:pPr>
            <w:bookmarkStart w:id="186" w:name="_Toc24100992"/>
            <w:r w:rsidRPr="00BE5692">
              <w:rPr>
                <w:rStyle w:val="Heading3Char"/>
              </w:rPr>
              <w:t>Indicator 6.5</w:t>
            </w:r>
            <w:bookmarkEnd w:id="186"/>
            <w:r w:rsidRPr="004A31EE">
              <w:rPr>
                <w:b/>
                <w:sz w:val="24"/>
              </w:rPr>
              <w:t>: The organisation ensures that people working in the organisation have access to fair and effective systems for dealing with grievances and disputes.</w:t>
            </w:r>
          </w:p>
        </w:tc>
      </w:tr>
      <w:tr w:rsidR="00432087" w:rsidRPr="00A86FF7" w14:paraId="71AD8F0B" w14:textId="77777777" w:rsidTr="00AC1E8F">
        <w:trPr>
          <w:trHeight w:val="407"/>
        </w:trPr>
        <w:tc>
          <w:tcPr>
            <w:tcW w:w="9928" w:type="dxa"/>
            <w:gridSpan w:val="2"/>
            <w:tcBorders>
              <w:top w:val="nil"/>
              <w:left w:val="nil"/>
              <w:bottom w:val="nil"/>
              <w:right w:val="nil"/>
            </w:tcBorders>
            <w:shd w:val="clear" w:color="auto" w:fill="FFFFFF" w:themeFill="background1"/>
            <w:vAlign w:val="center"/>
          </w:tcPr>
          <w:p w14:paraId="20DA4C4B" w14:textId="77777777" w:rsidR="00432087" w:rsidRPr="00A86FF7" w:rsidRDefault="00432087" w:rsidP="00C825F0">
            <w:pPr>
              <w:widowControl w:val="0"/>
              <w:spacing w:after="0"/>
              <w:ind w:left="113" w:hanging="113"/>
              <w:rPr>
                <w:b/>
                <w:bCs/>
                <w:color w:val="FFFFFF"/>
                <w:szCs w:val="22"/>
              </w:rPr>
            </w:pPr>
          </w:p>
        </w:tc>
      </w:tr>
      <w:tr w:rsidR="00432087" w:rsidRPr="005378F4" w14:paraId="2D8A71D1"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9928" w:type="dxa"/>
            <w:gridSpan w:val="2"/>
            <w:shd w:val="clear" w:color="auto" w:fill="004062"/>
            <w:vAlign w:val="center"/>
          </w:tcPr>
          <w:p w14:paraId="2A5582DF" w14:textId="77777777" w:rsidR="00432087" w:rsidRPr="005378F4" w:rsidRDefault="00432087" w:rsidP="00E86A73">
            <w:pPr>
              <w:widowControl w:val="0"/>
              <w:tabs>
                <w:tab w:val="left" w:pos="360"/>
              </w:tabs>
              <w:autoSpaceDE w:val="0"/>
              <w:autoSpaceDN w:val="0"/>
              <w:adjustRightInd w:val="0"/>
              <w:spacing w:before="144" w:after="144" w:line="276" w:lineRule="auto"/>
              <w:jc w:val="center"/>
              <w:rPr>
                <w:rFonts w:cs="Arial"/>
                <w:bCs/>
                <w:color w:val="FFFFFF"/>
                <w:sz w:val="28"/>
                <w:szCs w:val="28"/>
              </w:rPr>
            </w:pPr>
            <w:r w:rsidRPr="005378F4">
              <w:rPr>
                <w:bCs/>
                <w:color w:val="FFFFFF"/>
                <w:szCs w:val="22"/>
              </w:rPr>
              <w:t xml:space="preserve">As a part of meeting Indicator 6.5, organisations </w:t>
            </w:r>
            <w:r w:rsidRPr="005378F4">
              <w:rPr>
                <w:bCs/>
                <w:color w:val="FFFFFF"/>
                <w:szCs w:val="22"/>
                <w:u w:val="single"/>
              </w:rPr>
              <w:t>must</w:t>
            </w:r>
            <w:r w:rsidRPr="005378F4">
              <w:rPr>
                <w:bCs/>
                <w:color w:val="FFFFFF"/>
                <w:szCs w:val="22"/>
              </w:rPr>
              <w:t xml:space="preserve"> demonstrate the common mandatory evidence requirements </w:t>
            </w:r>
            <w:r w:rsidRPr="005378F4">
              <w:rPr>
                <w:bCs/>
                <w:color w:val="FFFFFF"/>
                <w:szCs w:val="22"/>
                <w:u w:val="single"/>
              </w:rPr>
              <w:t>and</w:t>
            </w:r>
            <w:r w:rsidRPr="005378F4">
              <w:rPr>
                <w:bCs/>
                <w:color w:val="FFFFFF"/>
                <w:szCs w:val="22"/>
              </w:rPr>
              <w:t xml:space="preserve"> relevant service specific requirements detailed below</w:t>
            </w:r>
          </w:p>
        </w:tc>
      </w:tr>
      <w:tr w:rsidR="00432087" w:rsidRPr="00A86FF7" w14:paraId="1410BC90"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2"/>
        </w:trPr>
        <w:tc>
          <w:tcPr>
            <w:tcW w:w="1696" w:type="dxa"/>
            <w:shd w:val="clear" w:color="auto" w:fill="004062"/>
            <w:vAlign w:val="center"/>
          </w:tcPr>
          <w:p w14:paraId="333D195F" w14:textId="54AD712E" w:rsidR="00432087" w:rsidRPr="00A86FF7" w:rsidRDefault="001A5E1F" w:rsidP="00E86A73">
            <w:pPr>
              <w:widowControl w:val="0"/>
              <w:tabs>
                <w:tab w:val="left" w:pos="360"/>
              </w:tabs>
              <w:autoSpaceDE w:val="0"/>
              <w:autoSpaceDN w:val="0"/>
              <w:adjustRightInd w:val="0"/>
              <w:spacing w:before="144" w:after="144"/>
              <w:rPr>
                <w:rFonts w:cs="Arial"/>
                <w:b/>
                <w:bCs/>
                <w:color w:val="FFFFFF"/>
              </w:rPr>
            </w:pPr>
            <w:r w:rsidRPr="001A5E1F">
              <w:rPr>
                <w:rFonts w:ascii="Times New Roman" w:eastAsia="Calibri" w:hAnsi="Times New Roman"/>
                <w:noProof/>
                <w:sz w:val="24"/>
              </w:rPr>
              <mc:AlternateContent>
                <mc:Choice Requires="wps">
                  <w:drawing>
                    <wp:anchor distT="0" distB="0" distL="114300" distR="114300" simplePos="0" relativeHeight="252453888" behindDoc="0" locked="1" layoutInCell="1" allowOverlap="0" wp14:anchorId="1CDBCD0D" wp14:editId="34FD6540">
                      <wp:simplePos x="0" y="0"/>
                      <wp:positionH relativeFrom="margin">
                        <wp:posOffset>-70485</wp:posOffset>
                      </wp:positionH>
                      <wp:positionV relativeFrom="page">
                        <wp:posOffset>-220345</wp:posOffset>
                      </wp:positionV>
                      <wp:extent cx="1044000" cy="540000"/>
                      <wp:effectExtent l="0" t="0" r="3810" b="0"/>
                      <wp:wrapNone/>
                      <wp:docPr id="427"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342E69C5"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BCD0D" id="_x0000_s1121" type="#_x0000_t15" style="position:absolute;margin-left:-5.55pt;margin-top:-17.35pt;width:82.2pt;height:42.5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" o:allowoverlap="f" adj="16014" fillcolor="#ff6" stroked="f" strokeweight="1pt">
                      <v:textbox>
                        <w:txbxContent>
                          <w:p w14:paraId="342E69C5" w14:textId="77777777" w:rsidR="004A79D2" w:rsidRPr="00AC1E8F" w:rsidRDefault="004A79D2" w:rsidP="00AC1E8F">
                            <w:pPr>
                              <w:spacing w:after="0" w:line="240" w:lineRule="auto"/>
                              <w:rPr>
                                <w:b/>
                                <w:color w:val="000000" w:themeColor="text1"/>
                                <w:sz w:val="20"/>
                                <w:szCs w:val="20"/>
                              </w:rPr>
                            </w:pPr>
                            <w:r w:rsidRPr="00AC1E8F">
                              <w:rPr>
                                <w:b/>
                                <w:color w:val="000000" w:themeColor="text1"/>
                                <w:sz w:val="20"/>
                                <w:szCs w:val="20"/>
                              </w:rPr>
                              <w:t>Common</w:t>
                            </w:r>
                          </w:p>
                        </w:txbxContent>
                      </v:textbox>
                      <w10:wrap anchorx="margin" anchory="page"/>
                      <w10:anchorlock/>
                    </v:shape>
                  </w:pict>
                </mc:Fallback>
              </mc:AlternateContent>
            </w:r>
          </w:p>
        </w:tc>
        <w:tc>
          <w:tcPr>
            <w:tcW w:w="8232" w:type="dxa"/>
            <w:shd w:val="clear" w:color="auto" w:fill="auto"/>
            <w:vAlign w:val="center"/>
          </w:tcPr>
          <w:p w14:paraId="4A031F10" w14:textId="77777777" w:rsidR="00432087" w:rsidRPr="00A86FF7" w:rsidRDefault="00432087" w:rsidP="00C825F0">
            <w:pPr>
              <w:widowControl w:val="0"/>
              <w:numPr>
                <w:ilvl w:val="0"/>
                <w:numId w:val="2"/>
              </w:numPr>
              <w:spacing w:before="60" w:after="60" w:line="276" w:lineRule="auto"/>
              <w:rPr>
                <w:color w:val="000000" w:themeColor="text1"/>
              </w:rPr>
            </w:pPr>
            <w:r w:rsidRPr="00A86FF7">
              <w:rPr>
                <w:color w:val="000000" w:themeColor="text1"/>
              </w:rPr>
              <w:t>Documented and implemented policy or procedure which addresses the management of grievances and disputes raised by people working in and for the organisation:</w:t>
            </w:r>
          </w:p>
          <w:p w14:paraId="74CB8293" w14:textId="77777777" w:rsidR="00432087" w:rsidRPr="00A86FF7" w:rsidRDefault="00432087" w:rsidP="00C825F0">
            <w:pPr>
              <w:widowControl w:val="0"/>
              <w:numPr>
                <w:ilvl w:val="1"/>
                <w:numId w:val="10"/>
              </w:numPr>
              <w:spacing w:before="60" w:after="60" w:line="276" w:lineRule="auto"/>
              <w:ind w:left="714" w:hanging="357"/>
              <w:contextualSpacing/>
            </w:pPr>
            <w:r w:rsidRPr="00A86FF7">
              <w:t>reflecting the principles of natural justice</w:t>
            </w:r>
          </w:p>
          <w:p w14:paraId="3E5D3278" w14:textId="77777777" w:rsidR="00432087" w:rsidRPr="00A86FF7" w:rsidRDefault="00432087" w:rsidP="00C825F0">
            <w:pPr>
              <w:widowControl w:val="0"/>
              <w:numPr>
                <w:ilvl w:val="1"/>
                <w:numId w:val="10"/>
              </w:numPr>
              <w:spacing w:before="60" w:after="60" w:line="276" w:lineRule="auto"/>
              <w:ind w:left="714" w:hanging="357"/>
              <w:contextualSpacing/>
            </w:pPr>
            <w:r w:rsidRPr="00A86FF7">
              <w:t xml:space="preserve">ensuring that </w:t>
            </w:r>
            <w:r w:rsidRPr="00A86FF7">
              <w:rPr>
                <w:color w:val="000000"/>
              </w:rPr>
              <w:t>people</w:t>
            </w:r>
            <w:r w:rsidRPr="00A86FF7">
              <w:t xml:space="preserve"> working in and for the organisation are able to raise grievances without fear of retribution.</w:t>
            </w:r>
          </w:p>
          <w:p w14:paraId="1866032F" w14:textId="1C191ECD" w:rsidR="00432087" w:rsidRPr="002C6DDB" w:rsidRDefault="00432087" w:rsidP="00C825F0">
            <w:pPr>
              <w:widowControl w:val="0"/>
              <w:numPr>
                <w:ilvl w:val="1"/>
                <w:numId w:val="10"/>
              </w:numPr>
              <w:spacing w:before="60" w:after="60" w:line="276" w:lineRule="auto"/>
              <w:ind w:left="714" w:hanging="357"/>
              <w:contextualSpacing/>
            </w:pPr>
            <w:r w:rsidRPr="00A86FF7">
              <w:t xml:space="preserve">ensuring that </w:t>
            </w:r>
            <w:r w:rsidRPr="002C6DDB">
              <w:rPr>
                <w:color w:val="000000"/>
              </w:rPr>
              <w:t>people</w:t>
            </w:r>
            <w:r w:rsidRPr="002C6DDB">
              <w:t xml:space="preserve"> working in and for the organisation are aware of their right to refer a complaint to a relevant external agency (e.g. Fair Work Commission</w:t>
            </w:r>
            <w:r w:rsidR="005525E8" w:rsidRPr="002C6DDB">
              <w:t>, Queensland Human Rights Commissioner</w:t>
            </w:r>
            <w:r w:rsidRPr="002C6DDB">
              <w:t xml:space="preserve">) </w:t>
            </w:r>
          </w:p>
          <w:p w14:paraId="1C94D088" w14:textId="77777777" w:rsidR="00432087" w:rsidRPr="00A86FF7" w:rsidRDefault="00432087" w:rsidP="00C825F0">
            <w:pPr>
              <w:widowControl w:val="0"/>
              <w:numPr>
                <w:ilvl w:val="0"/>
                <w:numId w:val="2"/>
              </w:numPr>
              <w:spacing w:before="60" w:after="60" w:line="276" w:lineRule="auto"/>
              <w:rPr>
                <w:rFonts w:cs="Arial"/>
              </w:rPr>
            </w:pPr>
            <w:r w:rsidRPr="002C6DDB">
              <w:rPr>
                <w:color w:val="000000" w:themeColor="text1"/>
              </w:rPr>
              <w:t>Evidence that the organisation responds appropriately to grievances and disputes raised by people working in and for the organisation</w:t>
            </w:r>
            <w:r w:rsidRPr="00A86FF7">
              <w:rPr>
                <w:color w:val="000000" w:themeColor="text1"/>
              </w:rPr>
              <w:t>.</w:t>
            </w:r>
          </w:p>
        </w:tc>
      </w:tr>
      <w:tr w:rsidR="00432087" w:rsidRPr="00A86FF7" w14:paraId="6E2991C4" w14:textId="77777777" w:rsidTr="00AC1E8F">
        <w:trPr>
          <w:trHeight w:val="391"/>
        </w:trPr>
        <w:tc>
          <w:tcPr>
            <w:tcW w:w="9928" w:type="dxa"/>
            <w:gridSpan w:val="2"/>
            <w:tcBorders>
              <w:top w:val="single" w:sz="4" w:space="0" w:color="auto"/>
              <w:left w:val="nil"/>
              <w:bottom w:val="single" w:sz="4" w:space="0" w:color="auto"/>
              <w:right w:val="nil"/>
            </w:tcBorders>
            <w:shd w:val="clear" w:color="auto" w:fill="auto"/>
            <w:vAlign w:val="center"/>
          </w:tcPr>
          <w:p w14:paraId="611E9AE8" w14:textId="77777777" w:rsidR="00432087" w:rsidRPr="00A86FF7" w:rsidRDefault="00432087" w:rsidP="001A5E1F">
            <w:pPr>
              <w:widowControl w:val="0"/>
              <w:tabs>
                <w:tab w:val="left" w:pos="360"/>
              </w:tabs>
              <w:autoSpaceDE w:val="0"/>
              <w:autoSpaceDN w:val="0"/>
              <w:adjustRightInd w:val="0"/>
              <w:spacing w:after="0"/>
              <w:rPr>
                <w:b/>
                <w:bCs/>
                <w:color w:val="FFFFFF"/>
                <w:szCs w:val="22"/>
              </w:rPr>
            </w:pPr>
          </w:p>
        </w:tc>
      </w:tr>
      <w:tr w:rsidR="005A5143" w:rsidRPr="00A7160C" w14:paraId="200BB1CF" w14:textId="77777777" w:rsidTr="00AC1E8F">
        <w:trPr>
          <w:trHeight w:val="391"/>
        </w:trPr>
        <w:tc>
          <w:tcPr>
            <w:tcW w:w="9928" w:type="dxa"/>
            <w:gridSpan w:val="2"/>
            <w:tcBorders>
              <w:top w:val="single" w:sz="4" w:space="0" w:color="auto"/>
              <w:left w:val="single" w:sz="4" w:space="0" w:color="auto"/>
              <w:bottom w:val="nil"/>
              <w:right w:val="single" w:sz="4" w:space="0" w:color="auto"/>
            </w:tcBorders>
            <w:shd w:val="clear" w:color="auto" w:fill="9A4C81"/>
          </w:tcPr>
          <w:p w14:paraId="4BCA0417" w14:textId="77777777" w:rsidR="00432087" w:rsidRPr="00A7160C" w:rsidRDefault="00432087" w:rsidP="00A7160C">
            <w:pPr>
              <w:widowControl w:val="0"/>
              <w:spacing w:after="0"/>
              <w:rPr>
                <w:bCs/>
                <w:color w:val="FFFFFF" w:themeColor="background1"/>
                <w:szCs w:val="22"/>
              </w:rPr>
            </w:pPr>
            <w:r w:rsidRPr="00A7160C">
              <w:rPr>
                <w:bCs/>
                <w:color w:val="FFFFFF" w:themeColor="background1"/>
                <w:szCs w:val="22"/>
              </w:rPr>
              <w:t>Below are suggestions of how this indicator may be demonstrated, depending on the size and complexity of an organisation and the type of services delivered</w:t>
            </w:r>
          </w:p>
        </w:tc>
      </w:tr>
      <w:tr w:rsidR="00432087" w:rsidRPr="00A86FF7" w14:paraId="509C11C4" w14:textId="77777777" w:rsidTr="00AC1E8F">
        <w:trPr>
          <w:trHeight w:val="391"/>
        </w:trPr>
        <w:tc>
          <w:tcPr>
            <w:tcW w:w="9928" w:type="dxa"/>
            <w:gridSpan w:val="2"/>
            <w:tcBorders>
              <w:top w:val="nil"/>
              <w:left w:val="nil"/>
              <w:bottom w:val="nil"/>
              <w:right w:val="nil"/>
            </w:tcBorders>
            <w:shd w:val="clear" w:color="auto" w:fill="auto"/>
          </w:tcPr>
          <w:p w14:paraId="6C88E5B8" w14:textId="77777777" w:rsidR="00432087" w:rsidRPr="00A86FF7" w:rsidRDefault="00432087" w:rsidP="000C726D">
            <w:pPr>
              <w:pStyle w:val="ListParagraph"/>
              <w:widowControl w:val="0"/>
              <w:numPr>
                <w:ilvl w:val="0"/>
                <w:numId w:val="3"/>
              </w:numPr>
              <w:spacing w:before="144" w:after="144"/>
              <w:ind w:left="357" w:hanging="357"/>
              <w:rPr>
                <w:rFonts w:ascii="Arial" w:hAnsi="Arial" w:cs="Arial"/>
              </w:rPr>
            </w:pPr>
            <w:r w:rsidRPr="00A86FF7">
              <w:rPr>
                <w:rFonts w:ascii="Arial" w:hAnsi="Arial" w:cs="Arial"/>
              </w:rPr>
              <w:t xml:space="preserve">Policies </w:t>
            </w:r>
            <w:r w:rsidR="00E41DE2" w:rsidRPr="00A86FF7">
              <w:rPr>
                <w:rFonts w:ascii="Arial" w:hAnsi="Arial" w:cs="Arial"/>
              </w:rPr>
              <w:t>and</w:t>
            </w:r>
            <w:r w:rsidRPr="00A86FF7">
              <w:rPr>
                <w:rFonts w:ascii="Arial" w:hAnsi="Arial" w:cs="Arial"/>
              </w:rPr>
              <w:t xml:space="preserve"> procedures outlining how</w:t>
            </w:r>
            <w:r w:rsidR="00581E23" w:rsidRPr="00A86FF7">
              <w:rPr>
                <w:rFonts w:ascii="Arial" w:hAnsi="Arial" w:cs="Arial"/>
              </w:rPr>
              <w:t xml:space="preserve"> the organisation manages staff and </w:t>
            </w:r>
            <w:r w:rsidRPr="00A86FF7">
              <w:rPr>
                <w:rFonts w:ascii="Arial" w:hAnsi="Arial" w:cs="Arial"/>
              </w:rPr>
              <w:t>volunteer grievances and disputes</w:t>
            </w:r>
          </w:p>
          <w:p w14:paraId="5AE1AE8A" w14:textId="77777777" w:rsidR="00E41DE2" w:rsidRPr="00A86FF7" w:rsidRDefault="00E41DE2"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Procedures for engaging an independent mediator, arbitrator or investigator where required </w:t>
            </w:r>
          </w:p>
          <w:p w14:paraId="1EF1D726" w14:textId="77777777" w:rsidR="00432087" w:rsidRPr="00A86FF7" w:rsidRDefault="00E41DE2" w:rsidP="00DA1606">
            <w:pPr>
              <w:pStyle w:val="ListParagraph"/>
              <w:widowControl w:val="0"/>
              <w:numPr>
                <w:ilvl w:val="0"/>
                <w:numId w:val="3"/>
              </w:numPr>
              <w:spacing w:before="144" w:after="144"/>
              <w:rPr>
                <w:rFonts w:ascii="Arial" w:hAnsi="Arial" w:cs="Arial"/>
              </w:rPr>
            </w:pPr>
            <w:r w:rsidRPr="00A86FF7">
              <w:rPr>
                <w:rFonts w:ascii="Arial" w:hAnsi="Arial" w:cs="Arial"/>
              </w:rPr>
              <w:t>Publication of i</w:t>
            </w:r>
            <w:r w:rsidR="00432087" w:rsidRPr="00A86FF7">
              <w:rPr>
                <w:rFonts w:ascii="Arial" w:hAnsi="Arial" w:cs="Arial"/>
              </w:rPr>
              <w:t>nfor</w:t>
            </w:r>
            <w:r w:rsidRPr="00A86FF7">
              <w:rPr>
                <w:rFonts w:ascii="Arial" w:hAnsi="Arial" w:cs="Arial"/>
              </w:rPr>
              <w:t>mation</w:t>
            </w:r>
            <w:r w:rsidR="00432087" w:rsidRPr="00A86FF7">
              <w:rPr>
                <w:rFonts w:ascii="Arial" w:hAnsi="Arial" w:cs="Arial"/>
              </w:rPr>
              <w:t xml:space="preserve"> to staff about right to refer complaint to external agency including contact details</w:t>
            </w:r>
            <w:r w:rsidRPr="00A86FF7">
              <w:rPr>
                <w:rFonts w:ascii="Arial" w:hAnsi="Arial" w:cs="Arial"/>
              </w:rPr>
              <w:t xml:space="preserve"> (staff bulletin/Yammer posts)</w:t>
            </w:r>
          </w:p>
          <w:p w14:paraId="3ED79FAD" w14:textId="77777777" w:rsidR="00E41DE2" w:rsidRPr="00A86FF7" w:rsidRDefault="00E41DE2" w:rsidP="00DA1606">
            <w:pPr>
              <w:pStyle w:val="ListParagraph"/>
              <w:widowControl w:val="0"/>
              <w:numPr>
                <w:ilvl w:val="0"/>
                <w:numId w:val="3"/>
              </w:numPr>
              <w:spacing w:before="144" w:after="144"/>
              <w:rPr>
                <w:rFonts w:ascii="Arial" w:hAnsi="Arial" w:cs="Arial"/>
              </w:rPr>
            </w:pPr>
            <w:r w:rsidRPr="00A86FF7">
              <w:rPr>
                <w:rFonts w:ascii="Arial" w:hAnsi="Arial" w:cs="Arial"/>
              </w:rPr>
              <w:t>Records of staff training (including induction) about the organisation’s dispute resolution procedure and how staff and volunteers can raise grievances</w:t>
            </w:r>
          </w:p>
          <w:p w14:paraId="711585A3"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 xml:space="preserve">Records </w:t>
            </w:r>
            <w:r w:rsidR="00E41DE2" w:rsidRPr="00A86FF7">
              <w:rPr>
                <w:rFonts w:ascii="Arial" w:hAnsi="Arial" w:cs="Arial"/>
              </w:rPr>
              <w:t>showing</w:t>
            </w:r>
            <w:r w:rsidRPr="00A86FF7">
              <w:rPr>
                <w:rFonts w:ascii="Arial" w:hAnsi="Arial" w:cs="Arial"/>
              </w:rPr>
              <w:t xml:space="preserve"> engagement of independent person such as a mediator or arbitrator where required</w:t>
            </w:r>
          </w:p>
          <w:p w14:paraId="61B4BD97" w14:textId="77777777" w:rsidR="00E41DE2" w:rsidRPr="00A86FF7" w:rsidRDefault="00E41DE2" w:rsidP="00DA1606">
            <w:pPr>
              <w:pStyle w:val="ListParagraph"/>
              <w:widowControl w:val="0"/>
              <w:numPr>
                <w:ilvl w:val="0"/>
                <w:numId w:val="3"/>
              </w:numPr>
              <w:spacing w:before="144" w:after="144"/>
              <w:rPr>
                <w:rFonts w:ascii="Arial" w:hAnsi="Arial" w:cs="Arial"/>
              </w:rPr>
            </w:pPr>
            <w:r w:rsidRPr="00A86FF7">
              <w:rPr>
                <w:rFonts w:ascii="Arial" w:hAnsi="Arial" w:cs="Arial"/>
              </w:rPr>
              <w:t>Records of relevant parties involved in grievances/disputes being advised of the outcome as appropriate</w:t>
            </w:r>
          </w:p>
          <w:p w14:paraId="6DDA41F7" w14:textId="77777777" w:rsidR="00E41DE2" w:rsidRPr="00A86FF7" w:rsidRDefault="00E41DE2" w:rsidP="00DA1606">
            <w:pPr>
              <w:pStyle w:val="ListParagraph"/>
              <w:widowControl w:val="0"/>
              <w:numPr>
                <w:ilvl w:val="0"/>
                <w:numId w:val="3"/>
              </w:numPr>
              <w:spacing w:before="144" w:after="144"/>
              <w:rPr>
                <w:rFonts w:ascii="Arial" w:hAnsi="Arial" w:cs="Arial"/>
              </w:rPr>
            </w:pPr>
            <w:r w:rsidRPr="00A86FF7">
              <w:rPr>
                <w:rFonts w:ascii="Arial" w:hAnsi="Arial" w:cs="Arial"/>
              </w:rPr>
              <w:t>Records of staff, volunteers and/or carers’ satisfaction with the outcome of grievance and dispute processes</w:t>
            </w:r>
          </w:p>
          <w:p w14:paraId="69218116" w14:textId="77777777" w:rsidR="00432087" w:rsidRPr="00A86FF7" w:rsidRDefault="00E41DE2" w:rsidP="00DA1606">
            <w:pPr>
              <w:pStyle w:val="ListParagraph"/>
              <w:widowControl w:val="0"/>
              <w:numPr>
                <w:ilvl w:val="0"/>
                <w:numId w:val="3"/>
              </w:numPr>
              <w:spacing w:before="144" w:after="144"/>
              <w:rPr>
                <w:rFonts w:ascii="Arial" w:hAnsi="Arial" w:cs="Arial"/>
              </w:rPr>
            </w:pPr>
            <w:r w:rsidRPr="00A86FF7">
              <w:rPr>
                <w:rFonts w:ascii="Arial" w:hAnsi="Arial" w:cs="Arial"/>
              </w:rPr>
              <w:t>Records actions implemented as a result of the outcome of</w:t>
            </w:r>
            <w:r w:rsidR="00432087" w:rsidRPr="00A86FF7">
              <w:rPr>
                <w:rFonts w:ascii="Arial" w:hAnsi="Arial" w:cs="Arial"/>
              </w:rPr>
              <w:t xml:space="preserve"> grievances/disputes</w:t>
            </w:r>
            <w:r w:rsidRPr="00A86FF7">
              <w:rPr>
                <w:rFonts w:ascii="Arial" w:hAnsi="Arial" w:cs="Arial"/>
              </w:rPr>
              <w:t xml:space="preserve"> (such as actions plans, improvement plans)</w:t>
            </w:r>
          </w:p>
          <w:p w14:paraId="4562199C"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lastRenderedPageBreak/>
              <w:t xml:space="preserve">Feedback from staff, volunteers and/or carers </w:t>
            </w:r>
            <w:r w:rsidR="00E41DE2" w:rsidRPr="00A86FF7">
              <w:rPr>
                <w:rFonts w:ascii="Arial" w:hAnsi="Arial" w:cs="Arial"/>
              </w:rPr>
              <w:t>confirms</w:t>
            </w:r>
            <w:r w:rsidRPr="00A86FF7">
              <w:rPr>
                <w:rFonts w:ascii="Arial" w:hAnsi="Arial" w:cs="Arial"/>
              </w:rPr>
              <w:t xml:space="preserve"> their access to fair and effective systems for dealing with grievances and disputes</w:t>
            </w:r>
          </w:p>
          <w:p w14:paraId="5F7D4FBC" w14:textId="77777777" w:rsidR="00432087" w:rsidRPr="00A86FF7" w:rsidRDefault="000B5AB8" w:rsidP="00C825F0">
            <w:pPr>
              <w:pStyle w:val="ListParagraph"/>
              <w:widowControl w:val="0"/>
              <w:numPr>
                <w:ilvl w:val="0"/>
                <w:numId w:val="3"/>
              </w:numPr>
              <w:spacing w:before="120" w:after="60"/>
              <w:ind w:left="357" w:hanging="357"/>
              <w:rPr>
                <w:rFonts w:ascii="Arial" w:hAnsi="Arial" w:cs="Arial"/>
              </w:rPr>
            </w:pPr>
            <w:r w:rsidRPr="00A86FF7">
              <w:rPr>
                <w:rFonts w:ascii="Arial" w:hAnsi="Arial" w:cs="Arial"/>
              </w:rPr>
              <w:t>Feedback from</w:t>
            </w:r>
            <w:r w:rsidR="00432087" w:rsidRPr="00A86FF7">
              <w:rPr>
                <w:rFonts w:ascii="Arial" w:hAnsi="Arial" w:cs="Arial"/>
              </w:rPr>
              <w:t xml:space="preserve"> staff </w:t>
            </w:r>
            <w:r w:rsidRPr="00A86FF7">
              <w:rPr>
                <w:rFonts w:ascii="Arial" w:hAnsi="Arial" w:cs="Arial"/>
              </w:rPr>
              <w:t xml:space="preserve">and volunteers confirms </w:t>
            </w:r>
            <w:r w:rsidR="00432087" w:rsidRPr="00A86FF7">
              <w:rPr>
                <w:rFonts w:ascii="Arial" w:hAnsi="Arial" w:cs="Arial"/>
              </w:rPr>
              <w:t>awareness of access to employee assistance programs that provide counselling and/or other services</w:t>
            </w:r>
          </w:p>
          <w:p w14:paraId="6568C5DF" w14:textId="77777777" w:rsidR="000B5AB8" w:rsidRPr="00A86FF7" w:rsidRDefault="006563CC" w:rsidP="00C825F0">
            <w:pPr>
              <w:widowControl w:val="0"/>
              <w:spacing w:before="60" w:after="60"/>
              <w:rPr>
                <w:rFonts w:cs="Arial"/>
                <w:b/>
                <w:color w:val="00293F"/>
              </w:rPr>
            </w:pPr>
            <w:r w:rsidRPr="00A86FF7">
              <w:rPr>
                <w:rFonts w:cs="Arial"/>
                <w:b/>
                <w:color w:val="00293F"/>
              </w:rPr>
              <w:t>Services to Aboriginal an</w:t>
            </w:r>
            <w:r w:rsidR="003B3067" w:rsidRPr="00A86FF7">
              <w:rPr>
                <w:rFonts w:cs="Arial"/>
                <w:b/>
                <w:color w:val="00293F"/>
              </w:rPr>
              <w:t>d Torres Strait Islander people:</w:t>
            </w:r>
          </w:p>
          <w:p w14:paraId="7F7BEF66" w14:textId="77777777" w:rsidR="00432087" w:rsidRPr="00A86FF7" w:rsidRDefault="00432087" w:rsidP="00DA1606">
            <w:pPr>
              <w:pStyle w:val="ListParagraph"/>
              <w:widowControl w:val="0"/>
              <w:numPr>
                <w:ilvl w:val="0"/>
                <w:numId w:val="3"/>
              </w:numPr>
              <w:spacing w:before="144" w:after="144"/>
              <w:rPr>
                <w:rFonts w:ascii="Arial" w:hAnsi="Arial" w:cs="Arial"/>
              </w:rPr>
            </w:pPr>
            <w:r w:rsidRPr="00A86FF7">
              <w:rPr>
                <w:rFonts w:ascii="Arial" w:hAnsi="Arial" w:cs="Arial"/>
              </w:rPr>
              <w:t>Evidence of culturally safe and appropriate practices (e.g. access to support, training in culturally safe practices and impacts of past policies and intergenerational trauma that may i</w:t>
            </w:r>
            <w:r w:rsidR="00581E23" w:rsidRPr="00A86FF7">
              <w:rPr>
                <w:rFonts w:ascii="Arial" w:hAnsi="Arial" w:cs="Arial"/>
              </w:rPr>
              <w:t xml:space="preserve">mpact upon the ability of staff and </w:t>
            </w:r>
            <w:r w:rsidR="000B5AB8" w:rsidRPr="00A86FF7">
              <w:rPr>
                <w:rFonts w:ascii="Arial" w:hAnsi="Arial" w:cs="Arial"/>
              </w:rPr>
              <w:t xml:space="preserve">volunteers) </w:t>
            </w:r>
          </w:p>
        </w:tc>
      </w:tr>
    </w:tbl>
    <w:p w14:paraId="0E6273D5" w14:textId="77777777" w:rsidR="00B14B58" w:rsidRPr="00A86FF7" w:rsidRDefault="00B14B58" w:rsidP="00E86A73">
      <w:pPr>
        <w:widowControl w:val="0"/>
        <w:spacing w:before="144" w:after="144"/>
        <w:sectPr w:rsidR="00B14B58" w:rsidRPr="00A86FF7" w:rsidSect="005C7482">
          <w:pgSz w:w="11906" w:h="16838"/>
          <w:pgMar w:top="1134" w:right="991" w:bottom="1134" w:left="1134" w:header="709" w:footer="709" w:gutter="0"/>
          <w:cols w:space="708"/>
          <w:docGrid w:linePitch="360"/>
        </w:sectPr>
      </w:pPr>
    </w:p>
    <w:p w14:paraId="72026DDF" w14:textId="33AE1734" w:rsidR="009806D0" w:rsidRDefault="009806D0" w:rsidP="009806D0">
      <w:pPr>
        <w:pStyle w:val="Heading1"/>
        <w:spacing w:before="144" w:after="144" w:line="24" w:lineRule="atLeast"/>
        <w:rPr>
          <w:color w:val="00293F"/>
        </w:rPr>
      </w:pPr>
      <w:bookmarkStart w:id="187" w:name="_Toc466381861"/>
      <w:bookmarkStart w:id="188" w:name="_Toc3192448"/>
      <w:bookmarkStart w:id="189" w:name="_Toc24100993"/>
      <w:r w:rsidRPr="00A86FF7">
        <w:rPr>
          <w:color w:val="00293F"/>
        </w:rPr>
        <w:lastRenderedPageBreak/>
        <w:t>Appendix A – Links to legislation, policies and resources</w:t>
      </w:r>
      <w:bookmarkEnd w:id="187"/>
      <w:bookmarkEnd w:id="188"/>
      <w:bookmarkEnd w:id="189"/>
      <w:r w:rsidRPr="00A86FF7">
        <w:rPr>
          <w:color w:val="00293F"/>
        </w:rPr>
        <w:t xml:space="preserve"> </w:t>
      </w:r>
    </w:p>
    <w:p w14:paraId="39A47E34" w14:textId="649BACDE" w:rsidR="00A7160C" w:rsidRPr="00A7160C" w:rsidRDefault="00A7160C" w:rsidP="001D19E0">
      <w:pPr>
        <w:pStyle w:val="Heading2"/>
      </w:pPr>
      <w:bookmarkStart w:id="190" w:name="_Toc24100994"/>
      <w:r>
        <w:t>Legislation</w:t>
      </w:r>
      <w:bookmarkEnd w:id="1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DA69B9" w:rsidRPr="00A86FF7" w14:paraId="48455BF1" w14:textId="77777777" w:rsidTr="000C726D">
        <w:tc>
          <w:tcPr>
            <w:tcW w:w="9781" w:type="dxa"/>
          </w:tcPr>
          <w:p w14:paraId="0835B673" w14:textId="77777777" w:rsidR="00DA69B9" w:rsidRPr="00A86FF7" w:rsidRDefault="00DA69B9" w:rsidP="00DA69B9">
            <w:pPr>
              <w:autoSpaceDE w:val="0"/>
              <w:autoSpaceDN w:val="0"/>
              <w:adjustRightInd w:val="0"/>
              <w:spacing w:before="144" w:after="144" w:line="24" w:lineRule="atLeast"/>
              <w:rPr>
                <w:rStyle w:val="Hyperlink"/>
                <w:rFonts w:cs="Arial"/>
                <w:b/>
                <w:color w:val="00293F"/>
                <w:szCs w:val="20"/>
                <w:u w:val="none"/>
              </w:rPr>
            </w:pPr>
            <w:r w:rsidRPr="00A86FF7">
              <w:rPr>
                <w:rStyle w:val="Hyperlink"/>
                <w:rFonts w:cs="Arial"/>
                <w:b/>
                <w:color w:val="00293F"/>
                <w:szCs w:val="20"/>
                <w:u w:val="none"/>
              </w:rPr>
              <w:t>Legislation – Queensland:</w:t>
            </w:r>
          </w:p>
          <w:p w14:paraId="0FA501DE" w14:textId="77777777" w:rsidR="00DA69B9" w:rsidRPr="00A86FF7" w:rsidRDefault="001A4CA8" w:rsidP="00DA69B9">
            <w:pPr>
              <w:autoSpaceDE w:val="0"/>
              <w:autoSpaceDN w:val="0"/>
              <w:adjustRightInd w:val="0"/>
              <w:spacing w:before="144" w:after="144" w:line="24" w:lineRule="atLeast"/>
              <w:rPr>
                <w:rFonts w:cs="Arial"/>
                <w:b/>
                <w:color w:val="000000" w:themeColor="text1"/>
                <w:szCs w:val="20"/>
              </w:rPr>
            </w:pPr>
            <w:hyperlink r:id="rId23" w:history="1">
              <w:r w:rsidR="00DA69B9" w:rsidRPr="00A86FF7">
                <w:rPr>
                  <w:rStyle w:val="Hyperlink"/>
                  <w:rFonts w:cs="Arial"/>
                  <w:szCs w:val="20"/>
                </w:rPr>
                <w:t>www.legislation.qld.gov.au/Acts_SLs/Acts_SL.htm</w:t>
              </w:r>
            </w:hyperlink>
          </w:p>
        </w:tc>
      </w:tr>
      <w:tr w:rsidR="00DA69B9" w:rsidRPr="00A86FF7" w14:paraId="3D3C27F1" w14:textId="77777777" w:rsidTr="000C726D">
        <w:tc>
          <w:tcPr>
            <w:tcW w:w="9781" w:type="dxa"/>
          </w:tcPr>
          <w:p w14:paraId="27E51288" w14:textId="43364B5B" w:rsidR="00DA69B9" w:rsidRPr="00A86FF7" w:rsidRDefault="00DA69B9" w:rsidP="00DA1606">
            <w:pPr>
              <w:pStyle w:val="Caption"/>
              <w:numPr>
                <w:ilvl w:val="0"/>
                <w:numId w:val="14"/>
              </w:numPr>
              <w:spacing w:before="144" w:after="144" w:line="24" w:lineRule="atLeast"/>
              <w:ind w:left="567" w:hanging="567"/>
              <w:rPr>
                <w:rFonts w:cs="Arial"/>
                <w:b w:val="0"/>
                <w:i/>
              </w:rPr>
            </w:pPr>
            <w:r w:rsidRPr="00A86FF7">
              <w:rPr>
                <w:rFonts w:cs="Arial"/>
                <w:b w:val="0"/>
                <w:i/>
              </w:rPr>
              <w:t>Child Protection Act 1999</w:t>
            </w:r>
          </w:p>
          <w:p w14:paraId="1A04A70D" w14:textId="77777777" w:rsidR="00DA69B9" w:rsidRPr="00A86FF7" w:rsidRDefault="00DA69B9" w:rsidP="00DA1606">
            <w:pPr>
              <w:pStyle w:val="Caption"/>
              <w:numPr>
                <w:ilvl w:val="0"/>
                <w:numId w:val="14"/>
              </w:numPr>
              <w:spacing w:before="144" w:after="144" w:line="24" w:lineRule="atLeast"/>
              <w:ind w:left="567" w:hanging="567"/>
              <w:rPr>
                <w:rFonts w:cs="Arial"/>
                <w:b w:val="0"/>
                <w:i/>
              </w:rPr>
            </w:pPr>
            <w:r w:rsidRPr="00A86FF7">
              <w:rPr>
                <w:rFonts w:cs="Arial"/>
                <w:b w:val="0"/>
                <w:i/>
              </w:rPr>
              <w:t>Child Protection Regulation 2011</w:t>
            </w:r>
          </w:p>
          <w:p w14:paraId="3F8967AD" w14:textId="77777777" w:rsidR="00DA69B9" w:rsidRPr="002C6DDB" w:rsidRDefault="00DA69B9" w:rsidP="00DA1606">
            <w:pPr>
              <w:pStyle w:val="Caption"/>
              <w:numPr>
                <w:ilvl w:val="0"/>
                <w:numId w:val="14"/>
              </w:numPr>
              <w:spacing w:before="144" w:after="144" w:line="24" w:lineRule="atLeast"/>
              <w:ind w:left="567" w:hanging="567"/>
              <w:rPr>
                <w:rFonts w:cs="Arial"/>
                <w:b w:val="0"/>
                <w:i/>
              </w:rPr>
            </w:pPr>
            <w:r w:rsidRPr="002C6DDB">
              <w:rPr>
                <w:rFonts w:cs="Arial"/>
                <w:b w:val="0"/>
                <w:i/>
              </w:rPr>
              <w:t>Community Services Act 2007</w:t>
            </w:r>
          </w:p>
          <w:p w14:paraId="155B3C68" w14:textId="77777777" w:rsidR="00DA69B9" w:rsidRPr="002C6DDB" w:rsidRDefault="00DA69B9" w:rsidP="00DA1606">
            <w:pPr>
              <w:numPr>
                <w:ilvl w:val="0"/>
                <w:numId w:val="14"/>
              </w:numPr>
              <w:spacing w:before="144" w:after="144" w:line="24" w:lineRule="atLeast"/>
              <w:ind w:left="567" w:hanging="567"/>
              <w:rPr>
                <w:rFonts w:cs="Arial"/>
                <w:szCs w:val="20"/>
              </w:rPr>
            </w:pPr>
            <w:r w:rsidRPr="002C6DDB">
              <w:rPr>
                <w:rFonts w:cs="Arial"/>
                <w:i/>
                <w:szCs w:val="20"/>
              </w:rPr>
              <w:t>Coroners Act 2003</w:t>
            </w:r>
          </w:p>
          <w:p w14:paraId="0B778109" w14:textId="77777777" w:rsidR="00DA69B9" w:rsidRPr="002C6DDB" w:rsidRDefault="00DA69B9" w:rsidP="00DA1606">
            <w:pPr>
              <w:pStyle w:val="Caption"/>
              <w:numPr>
                <w:ilvl w:val="0"/>
                <w:numId w:val="14"/>
              </w:numPr>
              <w:spacing w:before="144" w:after="144" w:line="24" w:lineRule="atLeast"/>
              <w:ind w:left="567" w:hanging="567"/>
              <w:rPr>
                <w:rFonts w:cs="Arial"/>
                <w:b w:val="0"/>
                <w:i/>
                <w:color w:val="000000"/>
              </w:rPr>
            </w:pPr>
            <w:r w:rsidRPr="002C6DDB">
              <w:rPr>
                <w:rFonts w:cs="Arial"/>
                <w:b w:val="0"/>
                <w:i/>
                <w:color w:val="000000"/>
              </w:rPr>
              <w:t>Domestic Violence and Family Protection Act 2012</w:t>
            </w:r>
          </w:p>
          <w:p w14:paraId="029DFD28" w14:textId="77777777" w:rsidR="00DA69B9" w:rsidRPr="002C6DDB" w:rsidRDefault="00DA69B9" w:rsidP="00DA1606">
            <w:pPr>
              <w:pStyle w:val="Caption"/>
              <w:numPr>
                <w:ilvl w:val="0"/>
                <w:numId w:val="14"/>
              </w:numPr>
              <w:spacing w:before="144" w:after="144" w:line="24" w:lineRule="atLeast"/>
              <w:ind w:left="567" w:hanging="567"/>
              <w:rPr>
                <w:rFonts w:cs="Arial"/>
                <w:b w:val="0"/>
                <w:i/>
                <w:color w:val="000000"/>
              </w:rPr>
            </w:pPr>
            <w:r w:rsidRPr="002C6DDB">
              <w:rPr>
                <w:rFonts w:cs="Arial"/>
                <w:b w:val="0"/>
                <w:i/>
                <w:color w:val="000000"/>
              </w:rPr>
              <w:t>Guardianship and Administration Act 2000</w:t>
            </w:r>
          </w:p>
          <w:p w14:paraId="74EE1C67" w14:textId="77777777" w:rsidR="005525E8" w:rsidRPr="002C6DDB" w:rsidRDefault="005525E8" w:rsidP="005525E8">
            <w:pPr>
              <w:pStyle w:val="Caption"/>
              <w:numPr>
                <w:ilvl w:val="0"/>
                <w:numId w:val="14"/>
              </w:numPr>
              <w:spacing w:before="144" w:after="144" w:line="24" w:lineRule="atLeast"/>
              <w:ind w:left="567" w:hanging="567"/>
              <w:rPr>
                <w:rFonts w:cs="Arial"/>
                <w:b w:val="0"/>
                <w:i/>
                <w:color w:val="000000"/>
              </w:rPr>
            </w:pPr>
            <w:r w:rsidRPr="002C6DDB">
              <w:rPr>
                <w:b w:val="0"/>
                <w:i/>
              </w:rPr>
              <w:t>Human Rights Act 2019</w:t>
            </w:r>
          </w:p>
          <w:p w14:paraId="02059491" w14:textId="77777777" w:rsidR="00DA69B9" w:rsidRPr="002C6DDB" w:rsidRDefault="00DA69B9" w:rsidP="00DA1606">
            <w:pPr>
              <w:numPr>
                <w:ilvl w:val="0"/>
                <w:numId w:val="14"/>
              </w:numPr>
              <w:autoSpaceDE w:val="0"/>
              <w:autoSpaceDN w:val="0"/>
              <w:adjustRightInd w:val="0"/>
              <w:spacing w:before="144" w:after="144" w:line="24" w:lineRule="atLeast"/>
              <w:ind w:left="567" w:hanging="567"/>
              <w:rPr>
                <w:rFonts w:cs="Arial"/>
                <w:i/>
                <w:szCs w:val="20"/>
              </w:rPr>
            </w:pPr>
            <w:r w:rsidRPr="002C6DDB">
              <w:rPr>
                <w:rFonts w:cs="Arial"/>
                <w:i/>
                <w:szCs w:val="20"/>
              </w:rPr>
              <w:t>Information Privacy Act 2009</w:t>
            </w:r>
          </w:p>
          <w:p w14:paraId="59EF0F99" w14:textId="77777777" w:rsidR="00ED0916" w:rsidRPr="002C6DDB" w:rsidRDefault="00ED0916" w:rsidP="00DA1606">
            <w:pPr>
              <w:numPr>
                <w:ilvl w:val="0"/>
                <w:numId w:val="14"/>
              </w:numPr>
              <w:autoSpaceDE w:val="0"/>
              <w:autoSpaceDN w:val="0"/>
              <w:adjustRightInd w:val="0"/>
              <w:spacing w:before="144" w:after="144" w:line="24" w:lineRule="atLeast"/>
              <w:ind w:left="567" w:hanging="567"/>
              <w:rPr>
                <w:rFonts w:cs="Arial"/>
                <w:szCs w:val="20"/>
              </w:rPr>
            </w:pPr>
            <w:r w:rsidRPr="002C6DDB">
              <w:rPr>
                <w:rFonts w:cs="Arial"/>
                <w:i/>
                <w:szCs w:val="20"/>
              </w:rPr>
              <w:t>Mental Health Act 2016</w:t>
            </w:r>
          </w:p>
          <w:p w14:paraId="2B213886" w14:textId="77777777" w:rsidR="00DA69B9" w:rsidRPr="00A86FF7" w:rsidRDefault="00DA69B9" w:rsidP="00DA1606">
            <w:pPr>
              <w:numPr>
                <w:ilvl w:val="0"/>
                <w:numId w:val="14"/>
              </w:numPr>
              <w:autoSpaceDE w:val="0"/>
              <w:autoSpaceDN w:val="0"/>
              <w:adjustRightInd w:val="0"/>
              <w:spacing w:before="144" w:after="144" w:line="24" w:lineRule="atLeast"/>
              <w:ind w:left="567" w:hanging="567"/>
              <w:rPr>
                <w:rFonts w:cs="Arial"/>
                <w:szCs w:val="20"/>
              </w:rPr>
            </w:pPr>
            <w:r w:rsidRPr="00A86FF7">
              <w:rPr>
                <w:rFonts w:cs="Arial"/>
                <w:i/>
                <w:szCs w:val="20"/>
              </w:rPr>
              <w:t>Public Guardian Act 2014</w:t>
            </w:r>
          </w:p>
          <w:p w14:paraId="34823FD9" w14:textId="77777777" w:rsidR="00DA69B9" w:rsidRPr="00A86FF7" w:rsidRDefault="00DA69B9" w:rsidP="00DA1606">
            <w:pPr>
              <w:numPr>
                <w:ilvl w:val="0"/>
                <w:numId w:val="14"/>
              </w:numPr>
              <w:autoSpaceDE w:val="0"/>
              <w:autoSpaceDN w:val="0"/>
              <w:adjustRightInd w:val="0"/>
              <w:spacing w:before="144" w:after="144" w:line="24" w:lineRule="atLeast"/>
              <w:ind w:left="567" w:hanging="567"/>
              <w:rPr>
                <w:rFonts w:cs="Arial"/>
                <w:i/>
                <w:szCs w:val="20"/>
              </w:rPr>
            </w:pPr>
            <w:r w:rsidRPr="00A86FF7">
              <w:rPr>
                <w:rFonts w:cs="Arial"/>
                <w:i/>
                <w:szCs w:val="20"/>
              </w:rPr>
              <w:t>Residential Tenancies and Rooming Accommodation Act 2008</w:t>
            </w:r>
          </w:p>
          <w:p w14:paraId="03D82B7F" w14:textId="77777777" w:rsidR="00DA69B9" w:rsidRPr="00A86FF7" w:rsidRDefault="00DA69B9" w:rsidP="00DA1606">
            <w:pPr>
              <w:pStyle w:val="Caption"/>
              <w:numPr>
                <w:ilvl w:val="0"/>
                <w:numId w:val="14"/>
              </w:numPr>
              <w:spacing w:before="144" w:after="144" w:line="24" w:lineRule="atLeast"/>
              <w:ind w:left="567" w:hanging="567"/>
              <w:rPr>
                <w:rFonts w:cs="Arial"/>
                <w:b w:val="0"/>
                <w:i/>
              </w:rPr>
            </w:pPr>
            <w:r w:rsidRPr="00A86FF7">
              <w:rPr>
                <w:rFonts w:cs="Arial"/>
                <w:b w:val="0"/>
                <w:i/>
              </w:rPr>
              <w:t xml:space="preserve">Right to Information Act 2009 </w:t>
            </w:r>
          </w:p>
          <w:p w14:paraId="17095B71" w14:textId="77777777" w:rsidR="00DA69B9" w:rsidRPr="00A86FF7" w:rsidRDefault="00DA69B9" w:rsidP="00DA1606">
            <w:pPr>
              <w:numPr>
                <w:ilvl w:val="0"/>
                <w:numId w:val="14"/>
              </w:numPr>
              <w:spacing w:before="144" w:after="144" w:line="24" w:lineRule="atLeast"/>
              <w:ind w:left="567" w:hanging="567"/>
              <w:rPr>
                <w:rFonts w:cs="Arial"/>
                <w:i/>
                <w:szCs w:val="20"/>
              </w:rPr>
            </w:pPr>
            <w:r w:rsidRPr="00A86FF7">
              <w:rPr>
                <w:rFonts w:cs="Arial"/>
                <w:i/>
                <w:szCs w:val="20"/>
              </w:rPr>
              <w:t>Working with Children (Risk Management and Screening) Act 2000</w:t>
            </w:r>
          </w:p>
          <w:p w14:paraId="5D05A948" w14:textId="77777777" w:rsidR="00DA69B9" w:rsidRPr="00A86FF7" w:rsidRDefault="00DA69B9" w:rsidP="00DA1606">
            <w:pPr>
              <w:numPr>
                <w:ilvl w:val="0"/>
                <w:numId w:val="14"/>
              </w:numPr>
              <w:spacing w:before="144" w:after="144" w:line="24" w:lineRule="atLeast"/>
              <w:ind w:left="567" w:hanging="567"/>
              <w:rPr>
                <w:rFonts w:cs="Arial"/>
                <w:i/>
                <w:szCs w:val="20"/>
              </w:rPr>
            </w:pPr>
            <w:r w:rsidRPr="00A86FF7">
              <w:rPr>
                <w:rFonts w:cs="Arial"/>
                <w:i/>
                <w:szCs w:val="20"/>
              </w:rPr>
              <w:t>Working with Children (Risk Management and Screening) Regulation 2011</w:t>
            </w:r>
          </w:p>
        </w:tc>
      </w:tr>
      <w:tr w:rsidR="00DA69B9" w:rsidRPr="00A86FF7" w14:paraId="5575B4EE" w14:textId="77777777" w:rsidTr="000C726D">
        <w:tc>
          <w:tcPr>
            <w:tcW w:w="9781" w:type="dxa"/>
          </w:tcPr>
          <w:p w14:paraId="47D51AE6" w14:textId="77777777" w:rsidR="00DA69B9" w:rsidRPr="00A86FF7" w:rsidRDefault="00DA69B9" w:rsidP="00DA69B9">
            <w:pPr>
              <w:autoSpaceDE w:val="0"/>
              <w:autoSpaceDN w:val="0"/>
              <w:adjustRightInd w:val="0"/>
              <w:spacing w:before="144" w:after="144" w:line="24" w:lineRule="atLeast"/>
              <w:rPr>
                <w:rStyle w:val="Hyperlink"/>
                <w:rFonts w:cs="Arial"/>
                <w:b/>
                <w:color w:val="00293F"/>
                <w:szCs w:val="20"/>
                <w:u w:val="none"/>
              </w:rPr>
            </w:pPr>
            <w:r w:rsidRPr="00A86FF7">
              <w:rPr>
                <w:rStyle w:val="Hyperlink"/>
                <w:rFonts w:cs="Arial"/>
                <w:b/>
                <w:color w:val="00293F"/>
                <w:szCs w:val="20"/>
                <w:u w:val="none"/>
              </w:rPr>
              <w:t>Legislation – Commonwealth:</w:t>
            </w:r>
          </w:p>
        </w:tc>
      </w:tr>
      <w:tr w:rsidR="00DA69B9" w:rsidRPr="00A86FF7" w14:paraId="7ED1B346" w14:textId="77777777" w:rsidTr="000C726D">
        <w:tc>
          <w:tcPr>
            <w:tcW w:w="9781" w:type="dxa"/>
          </w:tcPr>
          <w:p w14:paraId="1FAB0453" w14:textId="77777777" w:rsidR="00DA69B9" w:rsidRPr="00A86FF7" w:rsidRDefault="001A4CA8" w:rsidP="00DA69B9">
            <w:pPr>
              <w:autoSpaceDE w:val="0"/>
              <w:autoSpaceDN w:val="0"/>
              <w:adjustRightInd w:val="0"/>
              <w:spacing w:before="144" w:after="144" w:line="24" w:lineRule="atLeast"/>
              <w:rPr>
                <w:rStyle w:val="Hyperlink"/>
                <w:rFonts w:cs="Arial"/>
                <w:szCs w:val="20"/>
              </w:rPr>
            </w:pPr>
            <w:hyperlink r:id="rId24" w:anchor="top" w:history="1">
              <w:r w:rsidR="00DA69B9" w:rsidRPr="00A86FF7">
                <w:rPr>
                  <w:rStyle w:val="Hyperlink"/>
                  <w:rFonts w:cs="Arial"/>
                  <w:szCs w:val="20"/>
                </w:rPr>
                <w:t>www.comlaw.gov.au/Browse/ByTitle/Acts/Current#top</w:t>
              </w:r>
            </w:hyperlink>
          </w:p>
        </w:tc>
      </w:tr>
      <w:tr w:rsidR="00DA69B9" w:rsidRPr="00A86FF7" w14:paraId="5570746F" w14:textId="77777777" w:rsidTr="000C726D">
        <w:tc>
          <w:tcPr>
            <w:tcW w:w="9781" w:type="dxa"/>
          </w:tcPr>
          <w:p w14:paraId="5EF41903" w14:textId="77777777" w:rsidR="00DA69B9" w:rsidRPr="00A86FF7" w:rsidRDefault="00DA69B9" w:rsidP="00DA1606">
            <w:pPr>
              <w:pStyle w:val="Caption"/>
              <w:numPr>
                <w:ilvl w:val="0"/>
                <w:numId w:val="14"/>
              </w:numPr>
              <w:spacing w:before="144" w:after="144" w:line="24" w:lineRule="atLeast"/>
              <w:ind w:left="567" w:hanging="567"/>
              <w:rPr>
                <w:rFonts w:cs="Arial"/>
                <w:b w:val="0"/>
                <w:i/>
              </w:rPr>
            </w:pPr>
            <w:r w:rsidRPr="00A86FF7">
              <w:rPr>
                <w:rFonts w:cs="Arial"/>
                <w:b w:val="0"/>
                <w:i/>
              </w:rPr>
              <w:t xml:space="preserve">Privacy Act 1988 </w:t>
            </w:r>
          </w:p>
        </w:tc>
      </w:tr>
      <w:tr w:rsidR="00DA69B9" w:rsidRPr="00A86FF7" w14:paraId="7FE051BB" w14:textId="77777777" w:rsidTr="000C726D">
        <w:tc>
          <w:tcPr>
            <w:tcW w:w="9781" w:type="dxa"/>
          </w:tcPr>
          <w:p w14:paraId="562FB930" w14:textId="4F6B6112" w:rsidR="00A7160C" w:rsidRPr="00A7160C" w:rsidRDefault="00A7160C" w:rsidP="001D19E0">
            <w:pPr>
              <w:pStyle w:val="Heading2"/>
              <w:outlineLvl w:val="1"/>
            </w:pPr>
            <w:bookmarkStart w:id="191" w:name="_Toc24100995"/>
            <w:r>
              <w:t>All Services</w:t>
            </w:r>
            <w:bookmarkEnd w:id="191"/>
          </w:p>
        </w:tc>
      </w:tr>
      <w:tr w:rsidR="00DA69B9" w:rsidRPr="00A86FF7" w14:paraId="7DCCAE0F" w14:textId="77777777" w:rsidTr="000C726D">
        <w:tc>
          <w:tcPr>
            <w:tcW w:w="9781" w:type="dxa"/>
          </w:tcPr>
          <w:p w14:paraId="7073F6C4" w14:textId="312EBF9B" w:rsidR="00C80466" w:rsidRPr="00A86FF7" w:rsidRDefault="00C80466" w:rsidP="00DA69B9">
            <w:pPr>
              <w:autoSpaceDE w:val="0"/>
              <w:autoSpaceDN w:val="0"/>
              <w:adjustRightInd w:val="0"/>
              <w:spacing w:before="144" w:after="144" w:line="24" w:lineRule="atLeast"/>
              <w:rPr>
                <w:rFonts w:cs="Arial"/>
                <w:b/>
                <w:szCs w:val="20"/>
              </w:rPr>
            </w:pPr>
            <w:r w:rsidRPr="00A86FF7">
              <w:rPr>
                <w:rFonts w:cs="Arial"/>
                <w:b/>
                <w:szCs w:val="20"/>
              </w:rPr>
              <w:t>Business Continuity</w:t>
            </w:r>
          </w:p>
          <w:p w14:paraId="7AD51215" w14:textId="75D387BA" w:rsidR="00C80466" w:rsidRPr="00A86FF7" w:rsidRDefault="001A4CA8" w:rsidP="00C80466">
            <w:pPr>
              <w:autoSpaceDE w:val="0"/>
              <w:autoSpaceDN w:val="0"/>
              <w:adjustRightInd w:val="0"/>
              <w:spacing w:before="144" w:after="144" w:line="24" w:lineRule="atLeast"/>
              <w:rPr>
                <w:rFonts w:cs="Arial"/>
                <w:color w:val="0000FF"/>
                <w:u w:val="single"/>
              </w:rPr>
            </w:pPr>
            <w:hyperlink r:id="rId25" w:history="1">
              <w:r w:rsidR="009C0BDB">
                <w:rPr>
                  <w:rStyle w:val="Hyperlink"/>
                  <w:rFonts w:cs="Arial"/>
                  <w:szCs w:val="20"/>
                </w:rPr>
                <w:t>www.communitydoor.org.au/planning-and-evaluation/business-continuity</w:t>
              </w:r>
            </w:hyperlink>
          </w:p>
          <w:p w14:paraId="56C2D41A" w14:textId="5E0241EC" w:rsidR="00DA69B9" w:rsidRPr="00A86FF7" w:rsidRDefault="00DA69B9" w:rsidP="00DA69B9">
            <w:pPr>
              <w:autoSpaceDE w:val="0"/>
              <w:autoSpaceDN w:val="0"/>
              <w:adjustRightInd w:val="0"/>
              <w:spacing w:before="144" w:after="144" w:line="24" w:lineRule="atLeast"/>
              <w:rPr>
                <w:rFonts w:cs="Arial"/>
                <w:b/>
                <w:szCs w:val="20"/>
              </w:rPr>
            </w:pPr>
            <w:r w:rsidRPr="00A86FF7">
              <w:rPr>
                <w:rFonts w:cs="Arial"/>
                <w:b/>
                <w:szCs w:val="20"/>
              </w:rPr>
              <w:t xml:space="preserve">Child and Youth Risk Management Strategy </w:t>
            </w:r>
            <w:r w:rsidRPr="008F070F">
              <w:rPr>
                <w:rFonts w:cs="Arial"/>
                <w:b/>
                <w:szCs w:val="20"/>
              </w:rPr>
              <w:t xml:space="preserve">Requirements (Blue Card </w:t>
            </w:r>
            <w:r w:rsidRPr="00A86FF7">
              <w:rPr>
                <w:rFonts w:cs="Arial"/>
                <w:b/>
                <w:szCs w:val="20"/>
              </w:rPr>
              <w:t>System)</w:t>
            </w:r>
          </w:p>
          <w:p w14:paraId="0B4FC889" w14:textId="77777777" w:rsidR="00DA69B9" w:rsidRPr="00A86FF7" w:rsidRDefault="001A4CA8" w:rsidP="00DA69B9">
            <w:pPr>
              <w:autoSpaceDE w:val="0"/>
              <w:autoSpaceDN w:val="0"/>
              <w:adjustRightInd w:val="0"/>
              <w:spacing w:before="144" w:after="144" w:line="24" w:lineRule="atLeast"/>
              <w:rPr>
                <w:rStyle w:val="Hyperlink"/>
                <w:rFonts w:cs="Arial"/>
                <w:szCs w:val="20"/>
              </w:rPr>
            </w:pPr>
            <w:hyperlink r:id="rId26" w:history="1">
              <w:r w:rsidR="00DA69B9" w:rsidRPr="00A86FF7">
                <w:rPr>
                  <w:rStyle w:val="Hyperlink"/>
                  <w:rFonts w:cs="Arial"/>
                  <w:szCs w:val="20"/>
                </w:rPr>
                <w:t>www.bluecard.qld.gov.au/risk-management.html</w:t>
              </w:r>
            </w:hyperlink>
          </w:p>
          <w:p w14:paraId="7534ED3E" w14:textId="3BD2E05B" w:rsidR="005F4F15" w:rsidRPr="00A86FF7" w:rsidRDefault="005F4F15" w:rsidP="00DA69B9">
            <w:pPr>
              <w:autoSpaceDE w:val="0"/>
              <w:autoSpaceDN w:val="0"/>
              <w:adjustRightInd w:val="0"/>
              <w:spacing w:before="144" w:after="144" w:line="24" w:lineRule="atLeast"/>
              <w:rPr>
                <w:rStyle w:val="Hyperlink"/>
                <w:rFonts w:cs="Arial"/>
                <w:b/>
                <w:color w:val="000000" w:themeColor="text1"/>
                <w:szCs w:val="20"/>
                <w:u w:val="none"/>
              </w:rPr>
            </w:pPr>
            <w:r w:rsidRPr="00A86FF7">
              <w:rPr>
                <w:rStyle w:val="Hyperlink"/>
                <w:rFonts w:cs="Arial"/>
                <w:b/>
                <w:color w:val="000000" w:themeColor="text1"/>
                <w:szCs w:val="20"/>
                <w:u w:val="none"/>
              </w:rPr>
              <w:t>Disaster Management Recovery: A toolkit supporting and encouraging the role of community-based organisations</w:t>
            </w:r>
          </w:p>
          <w:p w14:paraId="23F5CE5D" w14:textId="0A3C038B" w:rsidR="005F4F15" w:rsidRPr="00A86FF7" w:rsidRDefault="001A4CA8" w:rsidP="00C80466">
            <w:pPr>
              <w:autoSpaceDE w:val="0"/>
              <w:autoSpaceDN w:val="0"/>
              <w:adjustRightInd w:val="0"/>
              <w:spacing w:before="144" w:after="144" w:line="24" w:lineRule="atLeast"/>
              <w:rPr>
                <w:rStyle w:val="Hyperlink"/>
                <w:rFonts w:cs="Arial"/>
                <w:szCs w:val="20"/>
              </w:rPr>
            </w:pPr>
            <w:hyperlink r:id="rId27" w:history="1">
              <w:r w:rsidR="009C0BDB">
                <w:rPr>
                  <w:rStyle w:val="Hyperlink"/>
                  <w:rFonts w:cs="Arial"/>
                  <w:szCs w:val="20"/>
                </w:rPr>
                <w:t>www.csialtd.com.au/disastermanagement</w:t>
              </w:r>
            </w:hyperlink>
          </w:p>
          <w:p w14:paraId="0ECCE725" w14:textId="77777777" w:rsidR="00DA69B9" w:rsidRPr="00A86FF7" w:rsidRDefault="00DA69B9" w:rsidP="00DA69B9">
            <w:pPr>
              <w:autoSpaceDE w:val="0"/>
              <w:autoSpaceDN w:val="0"/>
              <w:adjustRightInd w:val="0"/>
              <w:spacing w:before="144" w:after="144" w:line="24" w:lineRule="atLeast"/>
              <w:rPr>
                <w:rStyle w:val="Hyperlink"/>
                <w:rFonts w:cs="Arial"/>
                <w:b/>
                <w:color w:val="000000" w:themeColor="text1"/>
                <w:szCs w:val="20"/>
                <w:u w:val="none"/>
              </w:rPr>
            </w:pPr>
            <w:r w:rsidRPr="00A86FF7">
              <w:rPr>
                <w:rStyle w:val="Hyperlink"/>
                <w:rFonts w:cs="Arial"/>
                <w:b/>
                <w:color w:val="000000" w:themeColor="text1"/>
                <w:szCs w:val="20"/>
                <w:u w:val="none"/>
              </w:rPr>
              <w:t>Human Services Quality Framework website</w:t>
            </w:r>
          </w:p>
          <w:p w14:paraId="65CC32D5" w14:textId="77777777" w:rsidR="00DA69B9" w:rsidRPr="00A86FF7" w:rsidRDefault="001A4CA8" w:rsidP="00DA69B9">
            <w:pPr>
              <w:autoSpaceDE w:val="0"/>
              <w:autoSpaceDN w:val="0"/>
              <w:adjustRightInd w:val="0"/>
              <w:spacing w:before="144" w:after="144" w:line="24" w:lineRule="atLeast"/>
              <w:rPr>
                <w:rStyle w:val="Hyperlink"/>
                <w:rFonts w:cs="Arial"/>
                <w:szCs w:val="20"/>
                <w:u w:val="none"/>
              </w:rPr>
            </w:pPr>
            <w:hyperlink r:id="rId28" w:history="1">
              <w:r w:rsidR="00DA69B9" w:rsidRPr="00A86FF7">
                <w:rPr>
                  <w:rStyle w:val="Hyperlink"/>
                  <w:rFonts w:cs="Arial"/>
                  <w:szCs w:val="20"/>
                </w:rPr>
                <w:t>www.communities.qld.gov.au/industry-partners/funding-grants/human-services-quality-framework</w:t>
              </w:r>
            </w:hyperlink>
          </w:p>
          <w:p w14:paraId="65C6FEA7" w14:textId="77777777" w:rsidR="00DA69B9" w:rsidRPr="00A86FF7" w:rsidRDefault="00DA69B9" w:rsidP="00DA69B9">
            <w:pPr>
              <w:autoSpaceDE w:val="0"/>
              <w:autoSpaceDN w:val="0"/>
              <w:adjustRightInd w:val="0"/>
              <w:spacing w:before="144" w:after="144" w:line="24" w:lineRule="atLeast"/>
              <w:rPr>
                <w:rFonts w:cs="Arial"/>
                <w:b/>
                <w:szCs w:val="20"/>
              </w:rPr>
            </w:pPr>
            <w:r w:rsidRPr="00A86FF7">
              <w:rPr>
                <w:rFonts w:cs="Arial"/>
                <w:b/>
                <w:szCs w:val="20"/>
              </w:rPr>
              <w:t>Multicultural Queensland Charter</w:t>
            </w:r>
          </w:p>
          <w:p w14:paraId="1E242E60" w14:textId="77777777" w:rsidR="00DA69B9" w:rsidRPr="00A86FF7" w:rsidRDefault="001A4CA8" w:rsidP="00DA69B9">
            <w:pPr>
              <w:spacing w:before="144" w:after="144" w:line="24" w:lineRule="atLeast"/>
              <w:rPr>
                <w:rFonts w:cs="Arial"/>
                <w:szCs w:val="20"/>
              </w:rPr>
            </w:pPr>
            <w:hyperlink r:id="rId29" w:history="1">
              <w:r w:rsidR="00DA69B9" w:rsidRPr="00A86FF7">
                <w:rPr>
                  <w:rStyle w:val="Hyperlink"/>
                  <w:rFonts w:cs="Arial"/>
                  <w:szCs w:val="20"/>
                </w:rPr>
                <w:t>www.dlgrma.qld.gov.au/multicultural-affairs/policy-and-governance/multicultural-queensland-charter.html</w:t>
              </w:r>
            </w:hyperlink>
          </w:p>
          <w:p w14:paraId="6D13ED51" w14:textId="77777777" w:rsidR="00DA69B9" w:rsidRPr="00A86FF7" w:rsidRDefault="00DA69B9" w:rsidP="00DA69B9">
            <w:pPr>
              <w:autoSpaceDE w:val="0"/>
              <w:autoSpaceDN w:val="0"/>
              <w:adjustRightInd w:val="0"/>
              <w:spacing w:before="144" w:after="144" w:line="24" w:lineRule="atLeast"/>
              <w:rPr>
                <w:rFonts w:cs="Arial"/>
                <w:b/>
                <w:szCs w:val="20"/>
              </w:rPr>
            </w:pPr>
            <w:r w:rsidRPr="00A86FF7">
              <w:rPr>
                <w:rFonts w:cs="Arial"/>
                <w:b/>
                <w:szCs w:val="20"/>
              </w:rPr>
              <w:t>Notifiable Data Breaches Scheme</w:t>
            </w:r>
          </w:p>
          <w:p w14:paraId="30843177" w14:textId="77777777" w:rsidR="00DA69B9" w:rsidRPr="00A86FF7" w:rsidRDefault="001A4CA8" w:rsidP="00DA69B9">
            <w:pPr>
              <w:spacing w:before="144" w:after="144" w:line="24" w:lineRule="atLeast"/>
              <w:rPr>
                <w:rFonts w:cs="Arial"/>
                <w:color w:val="0000FF"/>
                <w:szCs w:val="20"/>
                <w:u w:val="single"/>
              </w:rPr>
            </w:pPr>
            <w:hyperlink r:id="rId30" w:history="1">
              <w:r w:rsidR="00DA69B9" w:rsidRPr="00A86FF7">
                <w:rPr>
                  <w:rStyle w:val="Hyperlink"/>
                  <w:rFonts w:cs="Arial"/>
                  <w:szCs w:val="20"/>
                </w:rPr>
                <w:t>www.oaic.gov.au/privacy-law/privacy-act/notifiable-data-breaches-scheme</w:t>
              </w:r>
            </w:hyperlink>
          </w:p>
          <w:p w14:paraId="5A6A7194" w14:textId="77777777" w:rsidR="00DA69B9" w:rsidRPr="00A86FF7" w:rsidRDefault="00DA69B9" w:rsidP="00DA69B9">
            <w:pPr>
              <w:autoSpaceDE w:val="0"/>
              <w:autoSpaceDN w:val="0"/>
              <w:adjustRightInd w:val="0"/>
              <w:spacing w:before="144" w:after="144" w:line="24" w:lineRule="atLeast"/>
              <w:rPr>
                <w:rFonts w:cs="Arial"/>
                <w:b/>
                <w:szCs w:val="20"/>
              </w:rPr>
            </w:pPr>
            <w:r w:rsidRPr="00A86FF7">
              <w:rPr>
                <w:rFonts w:cs="Arial"/>
                <w:b/>
                <w:szCs w:val="20"/>
              </w:rPr>
              <w:t>Office of the Australian Information Commissioner</w:t>
            </w:r>
          </w:p>
          <w:p w14:paraId="40942251" w14:textId="77777777" w:rsidR="00DA69B9" w:rsidRPr="00A86FF7" w:rsidRDefault="001A4CA8" w:rsidP="00DA69B9">
            <w:pPr>
              <w:autoSpaceDE w:val="0"/>
              <w:autoSpaceDN w:val="0"/>
              <w:adjustRightInd w:val="0"/>
              <w:spacing w:before="144" w:after="144" w:line="24" w:lineRule="atLeast"/>
              <w:rPr>
                <w:rFonts w:cs="Arial"/>
                <w:szCs w:val="20"/>
              </w:rPr>
            </w:pPr>
            <w:hyperlink r:id="rId31" w:history="1">
              <w:r w:rsidR="00DA69B9" w:rsidRPr="00A86FF7">
                <w:rPr>
                  <w:rStyle w:val="Hyperlink"/>
                  <w:rFonts w:cs="Arial"/>
                  <w:szCs w:val="20"/>
                </w:rPr>
                <w:t>www.oaic.gov.au/</w:t>
              </w:r>
            </w:hyperlink>
          </w:p>
          <w:p w14:paraId="0DF55851" w14:textId="77777777" w:rsidR="00DA69B9" w:rsidRPr="00A86FF7" w:rsidRDefault="00DA69B9" w:rsidP="00DA69B9">
            <w:pPr>
              <w:autoSpaceDE w:val="0"/>
              <w:autoSpaceDN w:val="0"/>
              <w:adjustRightInd w:val="0"/>
              <w:spacing w:before="144" w:after="144" w:line="24" w:lineRule="atLeast"/>
              <w:rPr>
                <w:rFonts w:cs="Arial"/>
                <w:b/>
                <w:szCs w:val="20"/>
              </w:rPr>
            </w:pPr>
            <w:r w:rsidRPr="00A86FF7">
              <w:rPr>
                <w:rFonts w:cs="Arial"/>
                <w:b/>
                <w:szCs w:val="20"/>
              </w:rPr>
              <w:t>Office of the Information Commissioner Queensland</w:t>
            </w:r>
          </w:p>
          <w:p w14:paraId="1849DB91" w14:textId="77777777" w:rsidR="00DA69B9" w:rsidRPr="00A86FF7" w:rsidRDefault="001A4CA8" w:rsidP="00DA69B9">
            <w:pPr>
              <w:autoSpaceDE w:val="0"/>
              <w:autoSpaceDN w:val="0"/>
              <w:adjustRightInd w:val="0"/>
              <w:spacing w:before="144" w:after="144" w:line="24" w:lineRule="atLeast"/>
              <w:rPr>
                <w:rStyle w:val="Hyperlink"/>
                <w:rFonts w:cs="Arial"/>
                <w:szCs w:val="20"/>
              </w:rPr>
            </w:pPr>
            <w:hyperlink r:id="rId32" w:history="1">
              <w:r w:rsidR="00DA69B9" w:rsidRPr="00A86FF7">
                <w:rPr>
                  <w:rStyle w:val="Hyperlink"/>
                  <w:rFonts w:cs="Arial"/>
                  <w:szCs w:val="20"/>
                </w:rPr>
                <w:t>www.oic.qld.gov.au/</w:t>
              </w:r>
            </w:hyperlink>
          </w:p>
          <w:p w14:paraId="64790FBB" w14:textId="77777777" w:rsidR="00DA69B9" w:rsidRPr="00A86FF7" w:rsidRDefault="00DA69B9" w:rsidP="00DA69B9">
            <w:pPr>
              <w:autoSpaceDE w:val="0"/>
              <w:autoSpaceDN w:val="0"/>
              <w:adjustRightInd w:val="0"/>
              <w:spacing w:before="144" w:after="144" w:line="24" w:lineRule="atLeast"/>
              <w:rPr>
                <w:rFonts w:cs="Arial"/>
                <w:b/>
                <w:szCs w:val="20"/>
              </w:rPr>
            </w:pPr>
            <w:r w:rsidRPr="00A86FF7">
              <w:rPr>
                <w:rFonts w:cs="Arial"/>
                <w:b/>
                <w:szCs w:val="20"/>
              </w:rPr>
              <w:t xml:space="preserve">Office of the Public Guardian </w:t>
            </w:r>
          </w:p>
          <w:p w14:paraId="135D72C5" w14:textId="77777777" w:rsidR="00DA69B9" w:rsidRPr="00A86FF7" w:rsidRDefault="001A4CA8" w:rsidP="00DA69B9">
            <w:pPr>
              <w:autoSpaceDE w:val="0"/>
              <w:autoSpaceDN w:val="0"/>
              <w:adjustRightInd w:val="0"/>
              <w:spacing w:before="144" w:after="144" w:line="24" w:lineRule="atLeast"/>
              <w:rPr>
                <w:rFonts w:cs="Arial"/>
                <w:szCs w:val="20"/>
              </w:rPr>
            </w:pPr>
            <w:hyperlink r:id="rId33" w:history="1">
              <w:r w:rsidR="00DA69B9" w:rsidRPr="00A86FF7">
                <w:rPr>
                  <w:rStyle w:val="Hyperlink"/>
                  <w:rFonts w:cs="Arial"/>
                  <w:szCs w:val="20"/>
                </w:rPr>
                <w:t>www.publicguardian.qld.gov.au/</w:t>
              </w:r>
            </w:hyperlink>
          </w:p>
          <w:p w14:paraId="0308B062" w14:textId="77777777" w:rsidR="00DA69B9" w:rsidRPr="00A86FF7" w:rsidRDefault="00DA69B9" w:rsidP="00DA69B9">
            <w:pPr>
              <w:autoSpaceDE w:val="0"/>
              <w:autoSpaceDN w:val="0"/>
              <w:adjustRightInd w:val="0"/>
              <w:spacing w:before="144" w:after="144" w:line="24" w:lineRule="atLeast"/>
              <w:rPr>
                <w:rFonts w:cs="Arial"/>
                <w:b/>
                <w:szCs w:val="20"/>
              </w:rPr>
            </w:pPr>
            <w:r w:rsidRPr="00A86FF7">
              <w:rPr>
                <w:b/>
                <w:szCs w:val="20"/>
              </w:rPr>
              <w:t>People with vulnerabilities in disasters: A framework for an effective local response and Toolkit</w:t>
            </w:r>
          </w:p>
          <w:p w14:paraId="7F6357A5" w14:textId="77777777" w:rsidR="00DA69B9" w:rsidRPr="00A86FF7" w:rsidRDefault="001A4CA8" w:rsidP="00DA69B9">
            <w:pPr>
              <w:autoSpaceDE w:val="0"/>
              <w:autoSpaceDN w:val="0"/>
              <w:adjustRightInd w:val="0"/>
              <w:spacing w:before="144" w:after="144" w:line="24" w:lineRule="atLeast"/>
              <w:rPr>
                <w:rFonts w:cs="Arial"/>
                <w:szCs w:val="20"/>
              </w:rPr>
            </w:pPr>
            <w:hyperlink r:id="rId34" w:history="1">
              <w:r w:rsidR="00DA69B9" w:rsidRPr="00A86FF7">
                <w:rPr>
                  <w:rStyle w:val="Hyperlink"/>
                  <w:rFonts w:cs="Arial"/>
                  <w:szCs w:val="20"/>
                </w:rPr>
                <w:t>www.qld.gov.au/community/disasters-emergencies/supporting-people-with-vulnerabilities</w:t>
              </w:r>
            </w:hyperlink>
          </w:p>
          <w:p w14:paraId="2126500E" w14:textId="77777777" w:rsidR="00DA69B9" w:rsidRPr="00A86FF7" w:rsidRDefault="00DA69B9" w:rsidP="00DA69B9">
            <w:pPr>
              <w:autoSpaceDE w:val="0"/>
              <w:autoSpaceDN w:val="0"/>
              <w:adjustRightInd w:val="0"/>
              <w:spacing w:before="144" w:after="144" w:line="24" w:lineRule="atLeast"/>
              <w:rPr>
                <w:rFonts w:cs="Arial"/>
                <w:b/>
                <w:szCs w:val="20"/>
              </w:rPr>
            </w:pPr>
            <w:r w:rsidRPr="00A86FF7">
              <w:rPr>
                <w:rFonts w:cs="Arial"/>
                <w:b/>
                <w:szCs w:val="20"/>
              </w:rPr>
              <w:t>Privacy Impact Assessment</w:t>
            </w:r>
          </w:p>
          <w:p w14:paraId="55D9DDE9" w14:textId="77777777" w:rsidR="00DA69B9" w:rsidRPr="00A86FF7" w:rsidRDefault="001A4CA8" w:rsidP="00DA69B9">
            <w:pPr>
              <w:autoSpaceDE w:val="0"/>
              <w:autoSpaceDN w:val="0"/>
              <w:adjustRightInd w:val="0"/>
              <w:spacing w:before="144" w:after="144" w:line="24" w:lineRule="atLeast"/>
              <w:rPr>
                <w:rStyle w:val="Hyperlink"/>
                <w:rFonts w:cs="Arial"/>
                <w:szCs w:val="20"/>
              </w:rPr>
            </w:pPr>
            <w:hyperlink r:id="rId35" w:history="1">
              <w:r w:rsidR="00DA69B9" w:rsidRPr="00A86FF7">
                <w:rPr>
                  <w:rStyle w:val="Hyperlink"/>
                  <w:rFonts w:cs="Arial"/>
                  <w:szCs w:val="20"/>
                </w:rPr>
                <w:t>www.oaic.gov.au/agencies-and-organisations/guides/guide-to-undertaking-privacy-impact-assessments</w:t>
              </w:r>
            </w:hyperlink>
          </w:p>
          <w:p w14:paraId="2D11E5F7" w14:textId="388EA82B" w:rsidR="005F4F15" w:rsidRPr="00A86FF7" w:rsidRDefault="005F4F15" w:rsidP="00DA69B9">
            <w:pPr>
              <w:autoSpaceDE w:val="0"/>
              <w:autoSpaceDN w:val="0"/>
              <w:adjustRightInd w:val="0"/>
              <w:spacing w:before="144" w:after="144" w:line="24" w:lineRule="atLeast"/>
              <w:rPr>
                <w:rFonts w:cs="Arial"/>
                <w:b/>
                <w:szCs w:val="20"/>
              </w:rPr>
            </w:pPr>
            <w:r w:rsidRPr="00A86FF7">
              <w:rPr>
                <w:rFonts w:cs="Arial"/>
                <w:b/>
                <w:szCs w:val="20"/>
              </w:rPr>
              <w:t>Queensland Emergency Risk Management Framework: Risk Assessment Process Handbook</w:t>
            </w:r>
          </w:p>
          <w:p w14:paraId="53D6442D" w14:textId="5A74D1FA" w:rsidR="005F4F15" w:rsidRPr="00A86FF7" w:rsidRDefault="001A4CA8" w:rsidP="005F4F15">
            <w:pPr>
              <w:autoSpaceDE w:val="0"/>
              <w:autoSpaceDN w:val="0"/>
              <w:adjustRightInd w:val="0"/>
              <w:spacing w:before="144" w:after="144" w:line="24" w:lineRule="atLeast"/>
              <w:rPr>
                <w:rStyle w:val="Hyperlink"/>
                <w:rFonts w:cs="Arial"/>
              </w:rPr>
            </w:pPr>
            <w:hyperlink r:id="rId36" w:history="1">
              <w:r w:rsidR="005F4F15" w:rsidRPr="00A86FF7">
                <w:rPr>
                  <w:rStyle w:val="Hyperlink"/>
                  <w:rFonts w:cs="Arial"/>
                  <w:szCs w:val="20"/>
                </w:rPr>
                <w:t>www.disaster.qld.gov.au/dmg/Prevention/Pages/3-5.aspx</w:t>
              </w:r>
            </w:hyperlink>
          </w:p>
          <w:p w14:paraId="036F17E4" w14:textId="77777777" w:rsidR="00BF7E40" w:rsidRPr="00A04F8F" w:rsidRDefault="00BF7E40" w:rsidP="00BF7E40">
            <w:pPr>
              <w:autoSpaceDE w:val="0"/>
              <w:autoSpaceDN w:val="0"/>
              <w:adjustRightInd w:val="0"/>
              <w:spacing w:before="144" w:after="144" w:line="24" w:lineRule="atLeast"/>
              <w:rPr>
                <w:rFonts w:cs="Arial"/>
                <w:b/>
                <w:szCs w:val="20"/>
              </w:rPr>
            </w:pPr>
            <w:r w:rsidRPr="00A04F8F">
              <w:rPr>
                <w:rFonts w:cs="Arial"/>
                <w:b/>
                <w:szCs w:val="20"/>
              </w:rPr>
              <w:t>Queensland Human Rights Commission</w:t>
            </w:r>
          </w:p>
          <w:p w14:paraId="6024EB98" w14:textId="3C11CAB9" w:rsidR="00BF7E40" w:rsidRPr="00A04F8F" w:rsidRDefault="001A4CA8" w:rsidP="00DA69B9">
            <w:pPr>
              <w:autoSpaceDE w:val="0"/>
              <w:autoSpaceDN w:val="0"/>
              <w:adjustRightInd w:val="0"/>
              <w:spacing w:before="144" w:after="144" w:line="24" w:lineRule="atLeast"/>
              <w:rPr>
                <w:rFonts w:cs="Arial"/>
                <w:szCs w:val="20"/>
              </w:rPr>
            </w:pPr>
            <w:hyperlink r:id="rId37" w:history="1">
              <w:r w:rsidR="00BF7E40" w:rsidRPr="00A04F8F">
                <w:rPr>
                  <w:rStyle w:val="Hyperlink"/>
                  <w:rFonts w:cs="Arial"/>
                  <w:szCs w:val="20"/>
                </w:rPr>
                <w:t>www.qhrc.qld.gov.au</w:t>
              </w:r>
            </w:hyperlink>
            <w:r w:rsidR="00BF7E40" w:rsidRPr="00A04F8F">
              <w:rPr>
                <w:rFonts w:cs="Arial"/>
                <w:szCs w:val="20"/>
              </w:rPr>
              <w:t xml:space="preserve"> </w:t>
            </w:r>
          </w:p>
          <w:p w14:paraId="579817F8" w14:textId="77777777" w:rsidR="00A04F8F" w:rsidRPr="00A04F8F" w:rsidRDefault="00A04F8F" w:rsidP="00A04F8F">
            <w:pPr>
              <w:autoSpaceDE w:val="0"/>
              <w:autoSpaceDN w:val="0"/>
              <w:adjustRightInd w:val="0"/>
              <w:spacing w:before="144" w:after="144" w:line="24" w:lineRule="atLeast"/>
              <w:rPr>
                <w:rFonts w:cs="Arial"/>
                <w:b/>
                <w:szCs w:val="20"/>
              </w:rPr>
            </w:pPr>
            <w:r w:rsidRPr="00A04F8F">
              <w:rPr>
                <w:rFonts w:cs="Arial"/>
                <w:b/>
                <w:szCs w:val="20"/>
              </w:rPr>
              <w:t xml:space="preserve">Queensland Government Human Rights Portal </w:t>
            </w:r>
          </w:p>
          <w:p w14:paraId="0287E8E3" w14:textId="56111FB3" w:rsidR="00A04F8F" w:rsidRDefault="001A4CA8" w:rsidP="00A04F8F">
            <w:pPr>
              <w:autoSpaceDE w:val="0"/>
              <w:autoSpaceDN w:val="0"/>
              <w:adjustRightInd w:val="0"/>
              <w:spacing w:before="144" w:after="144" w:line="24" w:lineRule="atLeast"/>
              <w:rPr>
                <w:rFonts w:cs="Arial"/>
                <w:b/>
                <w:szCs w:val="20"/>
              </w:rPr>
            </w:pPr>
            <w:hyperlink r:id="rId38" w:history="1">
              <w:r w:rsidR="009C0BDB">
                <w:rPr>
                  <w:rStyle w:val="Hyperlink"/>
                </w:rPr>
                <w:t>www.forgov.qld.gov.au/humanrights</w:t>
              </w:r>
            </w:hyperlink>
            <w:r w:rsidR="00A04F8F">
              <w:t xml:space="preserve"> </w:t>
            </w:r>
          </w:p>
          <w:p w14:paraId="22230FA9" w14:textId="77777777" w:rsidR="00DA69B9" w:rsidRPr="00A86FF7" w:rsidRDefault="00DA69B9" w:rsidP="00DA69B9">
            <w:pPr>
              <w:autoSpaceDE w:val="0"/>
              <w:autoSpaceDN w:val="0"/>
              <w:adjustRightInd w:val="0"/>
              <w:spacing w:before="144" w:after="144" w:line="24" w:lineRule="atLeast"/>
              <w:rPr>
                <w:rFonts w:cs="Arial"/>
                <w:b/>
                <w:szCs w:val="20"/>
              </w:rPr>
            </w:pPr>
            <w:r w:rsidRPr="00A86FF7">
              <w:rPr>
                <w:rFonts w:cs="Arial"/>
                <w:b/>
                <w:szCs w:val="20"/>
              </w:rPr>
              <w:t>Queensland Language Services Policy and Guidelines</w:t>
            </w:r>
          </w:p>
          <w:p w14:paraId="361C7BF8" w14:textId="77777777" w:rsidR="00DA69B9" w:rsidRPr="00A86FF7" w:rsidRDefault="001A4CA8" w:rsidP="00DA69B9">
            <w:pPr>
              <w:autoSpaceDE w:val="0"/>
              <w:autoSpaceDN w:val="0"/>
              <w:adjustRightInd w:val="0"/>
              <w:spacing w:before="144" w:after="144" w:line="24" w:lineRule="atLeast"/>
              <w:rPr>
                <w:rFonts w:cs="Arial"/>
                <w:i/>
                <w:szCs w:val="20"/>
              </w:rPr>
            </w:pPr>
            <w:hyperlink r:id="rId39" w:history="1">
              <w:r w:rsidR="00DA69B9" w:rsidRPr="00A86FF7">
                <w:rPr>
                  <w:rStyle w:val="Hyperlink"/>
                  <w:rFonts w:cs="Arial"/>
                  <w:szCs w:val="20"/>
                </w:rPr>
                <w:t>www.dlgrma.qld.gov.au/multicultural-affairs/policy-and-governance/language-services-policy.html</w:t>
              </w:r>
            </w:hyperlink>
          </w:p>
        </w:tc>
      </w:tr>
      <w:tr w:rsidR="00567B62" w:rsidRPr="00A86FF7" w14:paraId="44A18DB0" w14:textId="77777777" w:rsidTr="00DD37D4">
        <w:tc>
          <w:tcPr>
            <w:tcW w:w="9781" w:type="dxa"/>
          </w:tcPr>
          <w:p w14:paraId="1E29CCC6" w14:textId="34DE141C" w:rsidR="00567B62" w:rsidRPr="00A86FF7" w:rsidRDefault="00567B62" w:rsidP="001D19E0">
            <w:pPr>
              <w:pStyle w:val="Heading2"/>
              <w:outlineLvl w:val="1"/>
            </w:pPr>
            <w:bookmarkStart w:id="192" w:name="_Toc24100996"/>
            <w:r>
              <w:lastRenderedPageBreak/>
              <w:t>Department of Child Safety, Youth and Women</w:t>
            </w:r>
            <w:bookmarkEnd w:id="192"/>
          </w:p>
        </w:tc>
      </w:tr>
      <w:tr w:rsidR="003627F9" w:rsidRPr="00A86FF7" w14:paraId="1664E746" w14:textId="77777777" w:rsidTr="000C726D">
        <w:tc>
          <w:tcPr>
            <w:tcW w:w="9781" w:type="dxa"/>
          </w:tcPr>
          <w:p w14:paraId="27C5799F" w14:textId="77777777" w:rsidR="003627F9" w:rsidRPr="00A86FF7" w:rsidRDefault="003627F9" w:rsidP="003627F9">
            <w:pPr>
              <w:spacing w:before="144" w:after="144" w:line="24" w:lineRule="atLeast"/>
              <w:rPr>
                <w:rFonts w:cs="Arial"/>
                <w:b/>
                <w:szCs w:val="20"/>
              </w:rPr>
            </w:pPr>
            <w:r w:rsidRPr="00A86FF7">
              <w:rPr>
                <w:rFonts w:cs="Arial"/>
                <w:b/>
                <w:szCs w:val="20"/>
              </w:rPr>
              <w:t xml:space="preserve">Department of Child Safety, Youth and Women </w:t>
            </w:r>
          </w:p>
          <w:p w14:paraId="5DD799E8" w14:textId="028C25D4" w:rsidR="003627F9" w:rsidRPr="00A86FF7" w:rsidRDefault="00ED0916" w:rsidP="003627F9">
            <w:pPr>
              <w:spacing w:before="144" w:after="144" w:line="24" w:lineRule="atLeast"/>
              <w:rPr>
                <w:rStyle w:val="Hyperlink"/>
                <w:color w:val="auto"/>
                <w:szCs w:val="20"/>
                <w:u w:val="none"/>
              </w:rPr>
            </w:pPr>
            <w:r w:rsidRPr="00A86FF7">
              <w:rPr>
                <w:rStyle w:val="Hyperlink"/>
                <w:szCs w:val="20"/>
              </w:rPr>
              <w:t>www.csyw.qld.gov.au</w:t>
            </w:r>
          </w:p>
          <w:p w14:paraId="33384E9F" w14:textId="77777777" w:rsidR="003627F9" w:rsidRPr="00A86FF7" w:rsidRDefault="003627F9" w:rsidP="003627F9">
            <w:pPr>
              <w:autoSpaceDE w:val="0"/>
              <w:autoSpaceDN w:val="0"/>
              <w:adjustRightInd w:val="0"/>
              <w:spacing w:before="144" w:after="144" w:line="24" w:lineRule="atLeast"/>
              <w:rPr>
                <w:rFonts w:cs="Arial"/>
                <w:b/>
                <w:szCs w:val="20"/>
              </w:rPr>
            </w:pPr>
            <w:r w:rsidRPr="00A86FF7">
              <w:rPr>
                <w:rFonts w:cs="Arial"/>
                <w:b/>
                <w:szCs w:val="20"/>
              </w:rPr>
              <w:t>Complaints Management Policy and Procedure</w:t>
            </w:r>
          </w:p>
          <w:p w14:paraId="122CEE79" w14:textId="77777777" w:rsidR="003627F9" w:rsidRPr="00A86FF7" w:rsidRDefault="001A4CA8" w:rsidP="003627F9">
            <w:pPr>
              <w:autoSpaceDE w:val="0"/>
              <w:autoSpaceDN w:val="0"/>
              <w:adjustRightInd w:val="0"/>
              <w:spacing w:before="144" w:after="144" w:line="24" w:lineRule="atLeast"/>
              <w:rPr>
                <w:rStyle w:val="Hyperlink"/>
                <w:rFonts w:cs="Arial"/>
                <w:szCs w:val="20"/>
              </w:rPr>
            </w:pPr>
            <w:hyperlink r:id="rId40" w:history="1">
              <w:r w:rsidR="003627F9" w:rsidRPr="00A86FF7">
                <w:rPr>
                  <w:rStyle w:val="Hyperlink"/>
                  <w:rFonts w:cs="Arial"/>
                  <w:szCs w:val="20"/>
                </w:rPr>
                <w:t>www.csyw.qld.gov.au/contact-us/compliments-complaints</w:t>
              </w:r>
            </w:hyperlink>
          </w:p>
          <w:p w14:paraId="60C56116" w14:textId="77777777" w:rsidR="003627F9" w:rsidRDefault="003627F9" w:rsidP="003627F9">
            <w:pPr>
              <w:autoSpaceDE w:val="0"/>
              <w:autoSpaceDN w:val="0"/>
              <w:adjustRightInd w:val="0"/>
              <w:spacing w:before="144" w:after="144" w:line="24" w:lineRule="atLeast"/>
              <w:rPr>
                <w:rFonts w:cs="Arial"/>
                <w:b/>
                <w:szCs w:val="20"/>
              </w:rPr>
            </w:pPr>
            <w:r w:rsidRPr="00A86FF7">
              <w:rPr>
                <w:rFonts w:cs="Arial"/>
                <w:b/>
                <w:szCs w:val="20"/>
              </w:rPr>
              <w:t>Critical Incident Reporting Policy</w:t>
            </w:r>
          </w:p>
          <w:p w14:paraId="0D0859EC" w14:textId="48220C02" w:rsidR="005F1FB3" w:rsidRPr="005F1FB3" w:rsidRDefault="001A4CA8" w:rsidP="003627F9">
            <w:pPr>
              <w:autoSpaceDE w:val="0"/>
              <w:autoSpaceDN w:val="0"/>
              <w:adjustRightInd w:val="0"/>
              <w:spacing w:before="144" w:after="144" w:line="24" w:lineRule="atLeast"/>
              <w:rPr>
                <w:rStyle w:val="Hyperlink"/>
                <w:rFonts w:cs="Arial"/>
                <w:szCs w:val="20"/>
              </w:rPr>
            </w:pPr>
            <w:hyperlink r:id="rId41" w:history="1">
              <w:r w:rsidR="005F1FB3" w:rsidRPr="006D3C41">
                <w:rPr>
                  <w:rStyle w:val="Hyperlink"/>
                  <w:rFonts w:cs="Arial"/>
                  <w:szCs w:val="20"/>
                </w:rPr>
                <w:t>www.csyw.qld.gov.au/about-us/partners/child-family/resources-publications</w:t>
              </w:r>
            </w:hyperlink>
          </w:p>
          <w:p w14:paraId="69BC446D" w14:textId="146E6038" w:rsidR="003627F9" w:rsidRPr="00A86FF7" w:rsidRDefault="003627F9" w:rsidP="003627F9">
            <w:pPr>
              <w:autoSpaceDE w:val="0"/>
              <w:autoSpaceDN w:val="0"/>
              <w:adjustRightInd w:val="0"/>
              <w:spacing w:before="144" w:after="144" w:line="24" w:lineRule="atLeast"/>
              <w:rPr>
                <w:rFonts w:cs="Arial"/>
                <w:b/>
                <w:szCs w:val="20"/>
              </w:rPr>
            </w:pPr>
            <w:r w:rsidRPr="00A86FF7">
              <w:rPr>
                <w:rFonts w:cs="Arial"/>
                <w:b/>
                <w:szCs w:val="20"/>
              </w:rPr>
              <w:t xml:space="preserve">Obligations of contracted service providers – </w:t>
            </w:r>
            <w:r w:rsidRPr="00A86FF7">
              <w:rPr>
                <w:rFonts w:cs="Arial"/>
                <w:b/>
                <w:i/>
                <w:szCs w:val="20"/>
              </w:rPr>
              <w:t>Information Privacy Act 2009</w:t>
            </w:r>
          </w:p>
          <w:p w14:paraId="7699F75D" w14:textId="77777777" w:rsidR="003627F9" w:rsidRPr="00A86FF7" w:rsidRDefault="001A4CA8" w:rsidP="003627F9">
            <w:pPr>
              <w:pStyle w:val="Caption"/>
              <w:spacing w:before="144" w:after="144" w:line="24" w:lineRule="atLeast"/>
              <w:rPr>
                <w:rFonts w:cs="Arial"/>
                <w:b w:val="0"/>
                <w:color w:val="0000FF"/>
                <w:u w:val="single"/>
              </w:rPr>
            </w:pPr>
            <w:hyperlink r:id="rId42" w:history="1">
              <w:r w:rsidR="003627F9" w:rsidRPr="00A86FF7">
                <w:rPr>
                  <w:rStyle w:val="Hyperlink"/>
                  <w:rFonts w:cs="Arial"/>
                  <w:b w:val="0"/>
                </w:rPr>
                <w:t>www.csyw.qld.gov.au/privacy</w:t>
              </w:r>
            </w:hyperlink>
          </w:p>
          <w:p w14:paraId="0BB3AEF6" w14:textId="77777777" w:rsidR="003627F9" w:rsidRPr="00A86FF7" w:rsidRDefault="003627F9" w:rsidP="003627F9">
            <w:pPr>
              <w:spacing w:before="144" w:after="144" w:line="24" w:lineRule="atLeast"/>
              <w:rPr>
                <w:rStyle w:val="Hyperlink"/>
                <w:rFonts w:cs="Arial"/>
                <w:szCs w:val="20"/>
              </w:rPr>
            </w:pPr>
            <w:r w:rsidRPr="00A86FF7">
              <w:rPr>
                <w:rFonts w:cs="Arial"/>
                <w:b/>
                <w:szCs w:val="20"/>
              </w:rPr>
              <w:t>Record Keeping Guide For Funded Non-Government Organisations</w:t>
            </w:r>
          </w:p>
          <w:p w14:paraId="074BD6BB" w14:textId="77777777" w:rsidR="003627F9" w:rsidRPr="00A86FF7" w:rsidRDefault="001A4CA8" w:rsidP="003627F9">
            <w:pPr>
              <w:spacing w:before="144" w:after="144" w:line="24" w:lineRule="atLeast"/>
              <w:rPr>
                <w:rFonts w:cs="Arial"/>
                <w:color w:val="0000FF"/>
                <w:szCs w:val="20"/>
                <w:u w:val="single"/>
              </w:rPr>
            </w:pPr>
            <w:hyperlink r:id="rId43" w:history="1">
              <w:r w:rsidR="003627F9" w:rsidRPr="00A86FF7">
                <w:rPr>
                  <w:rStyle w:val="Hyperlink"/>
                  <w:rFonts w:cs="Arial"/>
                  <w:szCs w:val="20"/>
                </w:rPr>
                <w:t>www.csyw.qld.gov.au/about-us/partners/child-family/resources-publications/recordkeeping-requirements-non-government-organisations</w:t>
              </w:r>
            </w:hyperlink>
          </w:p>
          <w:p w14:paraId="037982BA" w14:textId="77777777" w:rsidR="003627F9" w:rsidRPr="00A86FF7" w:rsidRDefault="003627F9" w:rsidP="003627F9">
            <w:pPr>
              <w:autoSpaceDE w:val="0"/>
              <w:autoSpaceDN w:val="0"/>
              <w:adjustRightInd w:val="0"/>
              <w:spacing w:before="144" w:after="144" w:line="24" w:lineRule="atLeast"/>
              <w:rPr>
                <w:rFonts w:cs="Arial"/>
                <w:b/>
                <w:szCs w:val="20"/>
              </w:rPr>
            </w:pPr>
            <w:r w:rsidRPr="00A86FF7">
              <w:rPr>
                <w:rFonts w:cs="Arial"/>
                <w:b/>
                <w:szCs w:val="20"/>
              </w:rPr>
              <w:t xml:space="preserve">Service Agreements </w:t>
            </w:r>
          </w:p>
          <w:p w14:paraId="6D3B48CE" w14:textId="21627394" w:rsidR="00903ECB" w:rsidRPr="00B14462" w:rsidRDefault="001A4CA8" w:rsidP="00DB21F4">
            <w:pPr>
              <w:autoSpaceDE w:val="0"/>
              <w:autoSpaceDN w:val="0"/>
              <w:adjustRightInd w:val="0"/>
              <w:spacing w:before="144" w:after="144" w:line="24" w:lineRule="atLeast"/>
              <w:rPr>
                <w:rFonts w:cs="Arial"/>
                <w:color w:val="0000FF"/>
                <w:szCs w:val="20"/>
                <w:u w:val="single"/>
              </w:rPr>
            </w:pPr>
            <w:hyperlink r:id="rId44" w:history="1">
              <w:r w:rsidR="003627F9" w:rsidRPr="00A86FF7">
                <w:rPr>
                  <w:rStyle w:val="Hyperlink"/>
                  <w:rFonts w:cs="Arial"/>
                  <w:szCs w:val="20"/>
                </w:rPr>
                <w:t>www.csyw.qld.gov.au/about-us/funding-grants/streamlined-agreements</w:t>
              </w:r>
            </w:hyperlink>
          </w:p>
        </w:tc>
      </w:tr>
    </w:tbl>
    <w:p w14:paraId="054CB3EE" w14:textId="77777777" w:rsidR="009D4845" w:rsidRDefault="009D4845" w:rsidP="001D19E0">
      <w:pPr>
        <w:pStyle w:val="Heading2"/>
        <w:rPr>
          <w:sz w:val="2"/>
          <w:szCs w:val="2"/>
        </w:rPr>
      </w:pPr>
    </w:p>
    <w:p w14:paraId="6A9F6C5A" w14:textId="77777777" w:rsidR="009D4845" w:rsidRPr="009D4845" w:rsidRDefault="009D4845" w:rsidP="009D4845"/>
    <w:p w14:paraId="1BE38AF9" w14:textId="19822606" w:rsidR="000C726D" w:rsidRDefault="00B14462" w:rsidP="001D19E0">
      <w:pPr>
        <w:pStyle w:val="Heading2"/>
      </w:pPr>
      <w:bookmarkStart w:id="193" w:name="_Toc24100997"/>
      <w:r>
        <w:lastRenderedPageBreak/>
        <w:t>Child and Family Services</w:t>
      </w:r>
      <w:bookmarkEnd w:id="1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3627F9" w:rsidRPr="00A86FF7" w14:paraId="21FDEE1A" w14:textId="77777777" w:rsidTr="000C726D">
        <w:tc>
          <w:tcPr>
            <w:tcW w:w="9781" w:type="dxa"/>
          </w:tcPr>
          <w:p w14:paraId="32A28325" w14:textId="77777777" w:rsidR="002114A9" w:rsidRDefault="002114A9" w:rsidP="002114A9">
            <w:pPr>
              <w:autoSpaceDE w:val="0"/>
              <w:autoSpaceDN w:val="0"/>
              <w:adjustRightInd w:val="0"/>
              <w:spacing w:before="144" w:after="144" w:line="24" w:lineRule="atLeast"/>
              <w:rPr>
                <w:rFonts w:cs="Arial"/>
                <w:b/>
                <w:bCs/>
                <w:color w:val="000000"/>
                <w:szCs w:val="20"/>
              </w:rPr>
            </w:pPr>
            <w:r>
              <w:rPr>
                <w:rFonts w:cs="Arial"/>
                <w:b/>
                <w:bCs/>
                <w:color w:val="000000"/>
                <w:szCs w:val="20"/>
              </w:rPr>
              <w:t xml:space="preserve">Assessment and Service Connect </w:t>
            </w:r>
          </w:p>
          <w:p w14:paraId="1F8DEFD8" w14:textId="7C0CEBD4" w:rsidR="002114A9" w:rsidRPr="00F13078" w:rsidRDefault="001A4CA8" w:rsidP="002114A9">
            <w:pPr>
              <w:spacing w:before="144" w:after="144" w:line="24" w:lineRule="atLeast"/>
              <w:rPr>
                <w:rStyle w:val="Hyperlink"/>
                <w:rFonts w:cs="Arial"/>
              </w:rPr>
            </w:pPr>
            <w:hyperlink r:id="rId45" w:history="1">
              <w:r w:rsidR="009C0BDB">
                <w:rPr>
                  <w:rStyle w:val="Hyperlink"/>
                  <w:rFonts w:cs="Arial"/>
                  <w:szCs w:val="20"/>
                </w:rPr>
                <w:t>www.csywintranet.root.internal/resources/dcsywintranet/policies-procedures/service-delivery/child-safety/child-protection-care/assessment-service-connect-636.pdf</w:t>
              </w:r>
            </w:hyperlink>
            <w:r w:rsidR="002114A9" w:rsidRPr="00F13078">
              <w:rPr>
                <w:rStyle w:val="Hyperlink"/>
                <w:rFonts w:cs="Arial"/>
              </w:rPr>
              <w:t xml:space="preserve"> </w:t>
            </w:r>
          </w:p>
          <w:p w14:paraId="2336FD4C" w14:textId="28CE0F4A" w:rsidR="002114A9" w:rsidRPr="00F13078" w:rsidRDefault="001A4CA8" w:rsidP="002114A9">
            <w:pPr>
              <w:spacing w:before="144" w:after="144" w:line="24" w:lineRule="atLeast"/>
              <w:rPr>
                <w:rStyle w:val="Hyperlink"/>
                <w:rFonts w:cs="Arial"/>
              </w:rPr>
            </w:pPr>
            <w:hyperlink r:id="rId46" w:history="1">
              <w:r w:rsidR="009C0BDB">
                <w:rPr>
                  <w:rStyle w:val="Hyperlink"/>
                  <w:rFonts w:cs="Arial"/>
                  <w:szCs w:val="20"/>
                </w:rPr>
                <w:t>www.csywintranet.root.internal/resources/dcsywintranet/service-delivery/child-safety/child-protection/asc-op-policy-guidelines.pdf</w:t>
              </w:r>
            </w:hyperlink>
            <w:r w:rsidR="002114A9" w:rsidRPr="00F13078">
              <w:rPr>
                <w:rStyle w:val="Hyperlink"/>
                <w:rFonts w:cs="Arial"/>
              </w:rPr>
              <w:t xml:space="preserve"> </w:t>
            </w:r>
          </w:p>
          <w:p w14:paraId="5DBDFBBF" w14:textId="77777777" w:rsidR="002114A9" w:rsidRDefault="002114A9" w:rsidP="00903ECB">
            <w:pPr>
              <w:autoSpaceDE w:val="0"/>
              <w:autoSpaceDN w:val="0"/>
              <w:adjustRightInd w:val="0"/>
              <w:spacing w:before="144" w:after="144" w:line="24" w:lineRule="atLeast"/>
              <w:rPr>
                <w:rFonts w:cs="Arial"/>
                <w:b/>
                <w:bCs/>
                <w:color w:val="000000"/>
                <w:szCs w:val="20"/>
              </w:rPr>
            </w:pPr>
          </w:p>
          <w:p w14:paraId="1D40018A" w14:textId="1A1AFFE6" w:rsidR="00495C9F" w:rsidRDefault="00495C9F" w:rsidP="00903ECB">
            <w:pPr>
              <w:autoSpaceDE w:val="0"/>
              <w:autoSpaceDN w:val="0"/>
              <w:adjustRightInd w:val="0"/>
              <w:spacing w:before="144" w:after="144" w:line="24" w:lineRule="atLeast"/>
              <w:rPr>
                <w:rFonts w:cs="Arial"/>
                <w:b/>
                <w:bCs/>
                <w:color w:val="000000"/>
                <w:szCs w:val="20"/>
              </w:rPr>
            </w:pPr>
            <w:r>
              <w:rPr>
                <w:rFonts w:cs="Arial"/>
                <w:b/>
                <w:bCs/>
                <w:color w:val="000000"/>
                <w:szCs w:val="20"/>
              </w:rPr>
              <w:t>Carer’s responsibilities: Critical and Major Incidents</w:t>
            </w:r>
          </w:p>
          <w:p w14:paraId="3AAAC412" w14:textId="77777777" w:rsidR="00495C9F" w:rsidRPr="00A86FF7" w:rsidRDefault="001A4CA8" w:rsidP="00495C9F">
            <w:pPr>
              <w:autoSpaceDE w:val="0"/>
              <w:autoSpaceDN w:val="0"/>
              <w:adjustRightInd w:val="0"/>
              <w:spacing w:before="144" w:after="144" w:line="24" w:lineRule="atLeast"/>
              <w:rPr>
                <w:rFonts w:cs="Arial"/>
                <w:szCs w:val="20"/>
              </w:rPr>
            </w:pPr>
            <w:hyperlink r:id="rId47" w:history="1">
              <w:r w:rsidR="00495C9F" w:rsidRPr="00A86FF7">
                <w:rPr>
                  <w:rStyle w:val="Hyperlink"/>
                  <w:rFonts w:cs="Arial"/>
                  <w:szCs w:val="20"/>
                </w:rPr>
                <w:t>www.qld.gov.au/community/caring-child/foster-kinship-care/information-for-carers/rights-and-responsibilities/carers-responsibilities/critical-and-major-incidents</w:t>
              </w:r>
            </w:hyperlink>
          </w:p>
          <w:p w14:paraId="70C5C2B6" w14:textId="72F7F391" w:rsidR="003627F9" w:rsidRPr="00A86FF7" w:rsidRDefault="003627F9" w:rsidP="00903ECB">
            <w:pPr>
              <w:autoSpaceDE w:val="0"/>
              <w:autoSpaceDN w:val="0"/>
              <w:adjustRightInd w:val="0"/>
              <w:spacing w:before="144" w:after="144" w:line="24" w:lineRule="atLeast"/>
              <w:rPr>
                <w:rFonts w:cs="Arial"/>
                <w:b/>
                <w:bCs/>
                <w:color w:val="000000"/>
                <w:szCs w:val="20"/>
              </w:rPr>
            </w:pPr>
            <w:r w:rsidRPr="00A86FF7">
              <w:rPr>
                <w:rFonts w:cs="Arial"/>
                <w:b/>
                <w:bCs/>
                <w:color w:val="000000"/>
                <w:szCs w:val="20"/>
              </w:rPr>
              <w:t>Child protection resources:</w:t>
            </w:r>
          </w:p>
          <w:p w14:paraId="6DCBAF9C" w14:textId="77777777" w:rsidR="003627F9" w:rsidRPr="00A86FF7" w:rsidRDefault="001A4CA8" w:rsidP="003627F9">
            <w:pPr>
              <w:autoSpaceDE w:val="0"/>
              <w:autoSpaceDN w:val="0"/>
              <w:adjustRightInd w:val="0"/>
              <w:spacing w:before="144" w:after="144" w:line="24" w:lineRule="atLeast"/>
              <w:rPr>
                <w:rFonts w:cs="Arial"/>
                <w:b/>
                <w:bCs/>
                <w:color w:val="000000"/>
                <w:szCs w:val="20"/>
              </w:rPr>
            </w:pPr>
            <w:hyperlink r:id="rId48" w:history="1">
              <w:r w:rsidR="003627F9" w:rsidRPr="00A86FF7">
                <w:rPr>
                  <w:rStyle w:val="Hyperlink"/>
                  <w:rFonts w:cs="Arial"/>
                  <w:szCs w:val="20"/>
                </w:rPr>
                <w:t>www.csyw.qld.gov.au/child-family/protecting-children</w:t>
              </w:r>
            </w:hyperlink>
          </w:p>
          <w:p w14:paraId="3A1CD84D" w14:textId="77777777" w:rsidR="003627F9" w:rsidRPr="00A86FF7" w:rsidRDefault="003627F9" w:rsidP="005F1FB3">
            <w:pPr>
              <w:keepNext/>
              <w:autoSpaceDE w:val="0"/>
              <w:autoSpaceDN w:val="0"/>
              <w:adjustRightInd w:val="0"/>
              <w:spacing w:before="144" w:after="144" w:line="24" w:lineRule="atLeast"/>
              <w:rPr>
                <w:rFonts w:cs="Arial"/>
                <w:b/>
                <w:bCs/>
                <w:color w:val="000000"/>
                <w:szCs w:val="20"/>
              </w:rPr>
            </w:pPr>
            <w:r w:rsidRPr="00A86FF7">
              <w:rPr>
                <w:rFonts w:cs="Arial"/>
                <w:b/>
                <w:bCs/>
                <w:color w:val="000000"/>
                <w:szCs w:val="20"/>
              </w:rPr>
              <w:t>Change in Personal Circumstances – LCS Form 6</w:t>
            </w:r>
          </w:p>
          <w:p w14:paraId="7FA2D9B6" w14:textId="77777777" w:rsidR="003627F9" w:rsidRPr="00A86FF7" w:rsidRDefault="001A4CA8" w:rsidP="003627F9">
            <w:pPr>
              <w:autoSpaceDE w:val="0"/>
              <w:autoSpaceDN w:val="0"/>
              <w:adjustRightInd w:val="0"/>
              <w:spacing w:before="144" w:after="144" w:line="24" w:lineRule="atLeast"/>
              <w:rPr>
                <w:rFonts w:cs="Arial"/>
                <w:bCs/>
                <w:color w:val="000000"/>
                <w:szCs w:val="20"/>
              </w:rPr>
            </w:pPr>
            <w:hyperlink r:id="rId49" w:history="1">
              <w:r w:rsidR="003627F9" w:rsidRPr="00A86FF7">
                <w:rPr>
                  <w:rStyle w:val="Hyperlink"/>
                  <w:rFonts w:cs="Arial"/>
                  <w:bCs/>
                  <w:szCs w:val="20"/>
                </w:rPr>
                <w:t>www.csyw.qld.gov.au/about-us/partners/child-family/child-safety-licensing/licensing-resources</w:t>
              </w:r>
            </w:hyperlink>
          </w:p>
          <w:p w14:paraId="25870FDB" w14:textId="77777777" w:rsidR="003627F9" w:rsidRPr="00A86FF7" w:rsidRDefault="003627F9" w:rsidP="003627F9">
            <w:pPr>
              <w:autoSpaceDE w:val="0"/>
              <w:autoSpaceDN w:val="0"/>
              <w:adjustRightInd w:val="0"/>
              <w:spacing w:before="144" w:after="144" w:line="24" w:lineRule="atLeast"/>
              <w:rPr>
                <w:rFonts w:cs="Arial"/>
                <w:b/>
                <w:bCs/>
                <w:color w:val="000000"/>
                <w:szCs w:val="20"/>
              </w:rPr>
            </w:pPr>
            <w:r w:rsidRPr="00A86FF7">
              <w:rPr>
                <w:rFonts w:cs="Arial"/>
                <w:b/>
                <w:bCs/>
                <w:color w:val="000000"/>
                <w:szCs w:val="20"/>
              </w:rPr>
              <w:t>Child Placement Principle Practice Resource</w:t>
            </w:r>
          </w:p>
          <w:p w14:paraId="5FAFB8F5" w14:textId="445E010E" w:rsidR="003627F9" w:rsidRPr="00903ECB" w:rsidRDefault="001A4CA8" w:rsidP="003627F9">
            <w:pPr>
              <w:autoSpaceDE w:val="0"/>
              <w:autoSpaceDN w:val="0"/>
              <w:adjustRightInd w:val="0"/>
              <w:spacing w:before="144" w:after="144" w:line="24" w:lineRule="atLeast"/>
              <w:rPr>
                <w:rStyle w:val="Hyperlink"/>
                <w:rFonts w:cs="Arial"/>
              </w:rPr>
            </w:pPr>
            <w:hyperlink r:id="rId50" w:history="1">
              <w:r w:rsidR="00903ECB" w:rsidRPr="00903ECB">
                <w:rPr>
                  <w:rStyle w:val="Hyperlink"/>
                  <w:rFonts w:cs="Arial"/>
                  <w:bCs/>
                  <w:szCs w:val="20"/>
                </w:rPr>
                <w:t>www.csyw.qld.gov.au/resources/childsafety/practice-manual/pr-the-child-placement-principle.pdf</w:t>
              </w:r>
            </w:hyperlink>
          </w:p>
          <w:p w14:paraId="73578397" w14:textId="77777777" w:rsidR="003627F9" w:rsidRPr="00A86FF7" w:rsidRDefault="003627F9" w:rsidP="003627F9">
            <w:pPr>
              <w:autoSpaceDE w:val="0"/>
              <w:autoSpaceDN w:val="0"/>
              <w:adjustRightInd w:val="0"/>
              <w:spacing w:before="144" w:after="144" w:line="24" w:lineRule="atLeast"/>
              <w:rPr>
                <w:rFonts w:cs="Arial"/>
                <w:b/>
                <w:bCs/>
                <w:color w:val="000000"/>
                <w:szCs w:val="20"/>
              </w:rPr>
            </w:pPr>
            <w:r w:rsidRPr="00A86FF7">
              <w:rPr>
                <w:rFonts w:cs="Arial"/>
                <w:b/>
                <w:bCs/>
                <w:color w:val="000000"/>
                <w:szCs w:val="20"/>
              </w:rPr>
              <w:t>Child Protection (Placement Services) Investment Specification</w:t>
            </w:r>
          </w:p>
          <w:p w14:paraId="7F6029F8" w14:textId="77777777" w:rsidR="003627F9" w:rsidRPr="00A86FF7" w:rsidRDefault="001A4CA8" w:rsidP="003627F9">
            <w:pPr>
              <w:autoSpaceDE w:val="0"/>
              <w:autoSpaceDN w:val="0"/>
              <w:adjustRightInd w:val="0"/>
              <w:spacing w:before="144" w:after="144" w:line="24" w:lineRule="atLeast"/>
              <w:rPr>
                <w:rStyle w:val="Hyperlink"/>
                <w:rFonts w:cs="Arial"/>
                <w:bCs/>
                <w:szCs w:val="20"/>
              </w:rPr>
            </w:pPr>
            <w:hyperlink r:id="rId51" w:history="1">
              <w:r w:rsidR="003627F9" w:rsidRPr="00A86FF7">
                <w:rPr>
                  <w:rStyle w:val="Hyperlink"/>
                  <w:rFonts w:cs="Arial"/>
                  <w:bCs/>
                  <w:szCs w:val="20"/>
                </w:rPr>
                <w:t>www.csyw.qld.gov.au/about-us/funding-grants/investment-specifications</w:t>
              </w:r>
            </w:hyperlink>
          </w:p>
          <w:p w14:paraId="27370183" w14:textId="77777777" w:rsidR="003627F9" w:rsidRPr="00A86FF7" w:rsidRDefault="003627F9" w:rsidP="003627F9">
            <w:pPr>
              <w:autoSpaceDE w:val="0"/>
              <w:autoSpaceDN w:val="0"/>
              <w:adjustRightInd w:val="0"/>
              <w:spacing w:before="144" w:after="144" w:line="24" w:lineRule="atLeast"/>
              <w:rPr>
                <w:rFonts w:cs="Arial"/>
                <w:b/>
                <w:bCs/>
                <w:color w:val="000000"/>
                <w:szCs w:val="20"/>
              </w:rPr>
            </w:pPr>
            <w:r w:rsidRPr="00A86FF7">
              <w:rPr>
                <w:rFonts w:cs="Arial"/>
                <w:b/>
                <w:bCs/>
                <w:color w:val="000000"/>
                <w:szCs w:val="20"/>
              </w:rPr>
              <w:t>Child Protection (Support Services) Investment Specification</w:t>
            </w:r>
          </w:p>
          <w:p w14:paraId="0441C028" w14:textId="77777777" w:rsidR="003627F9" w:rsidRPr="00A86FF7" w:rsidRDefault="001A4CA8" w:rsidP="003627F9">
            <w:pPr>
              <w:autoSpaceDE w:val="0"/>
              <w:autoSpaceDN w:val="0"/>
              <w:adjustRightInd w:val="0"/>
              <w:spacing w:before="144" w:after="144" w:line="24" w:lineRule="atLeast"/>
              <w:rPr>
                <w:rFonts w:cs="Arial"/>
                <w:bCs/>
                <w:color w:val="000000"/>
                <w:szCs w:val="20"/>
              </w:rPr>
            </w:pPr>
            <w:hyperlink r:id="rId52" w:history="1">
              <w:r w:rsidR="003627F9" w:rsidRPr="00A86FF7">
                <w:rPr>
                  <w:rStyle w:val="Hyperlink"/>
                  <w:rFonts w:cs="Arial"/>
                  <w:bCs/>
                  <w:szCs w:val="20"/>
                </w:rPr>
                <w:t>www.csyw.qld.gov.au/about-us/funding-grants/investment-specifications</w:t>
              </w:r>
            </w:hyperlink>
          </w:p>
          <w:p w14:paraId="69756F88" w14:textId="77777777" w:rsidR="003627F9" w:rsidRPr="00A86FF7" w:rsidRDefault="003627F9" w:rsidP="003627F9">
            <w:pPr>
              <w:autoSpaceDE w:val="0"/>
              <w:autoSpaceDN w:val="0"/>
              <w:adjustRightInd w:val="0"/>
              <w:spacing w:before="144" w:after="144" w:line="24" w:lineRule="atLeast"/>
              <w:rPr>
                <w:rFonts w:cs="Arial"/>
                <w:b/>
                <w:bCs/>
                <w:color w:val="000000"/>
                <w:szCs w:val="20"/>
              </w:rPr>
            </w:pPr>
            <w:r w:rsidRPr="00A86FF7">
              <w:rPr>
                <w:rFonts w:cs="Arial"/>
                <w:b/>
                <w:bCs/>
                <w:color w:val="000000"/>
                <w:szCs w:val="20"/>
              </w:rPr>
              <w:t>Child Safety Licensing Information</w:t>
            </w:r>
          </w:p>
          <w:p w14:paraId="5944ACAA" w14:textId="77777777" w:rsidR="003627F9" w:rsidRPr="00A86FF7" w:rsidRDefault="001A4CA8" w:rsidP="003627F9">
            <w:pPr>
              <w:autoSpaceDE w:val="0"/>
              <w:autoSpaceDN w:val="0"/>
              <w:adjustRightInd w:val="0"/>
              <w:spacing w:before="144" w:after="144" w:line="24" w:lineRule="atLeast"/>
              <w:rPr>
                <w:rFonts w:cs="Arial"/>
                <w:bCs/>
                <w:color w:val="0000FF"/>
                <w:szCs w:val="20"/>
                <w:u w:val="single"/>
              </w:rPr>
            </w:pPr>
            <w:hyperlink r:id="rId53" w:history="1">
              <w:r w:rsidR="003627F9" w:rsidRPr="00A86FF7">
                <w:rPr>
                  <w:rStyle w:val="Hyperlink"/>
                  <w:rFonts w:cs="Arial"/>
                  <w:bCs/>
                  <w:szCs w:val="20"/>
                </w:rPr>
                <w:t>www.csyw.qld.gov.au/about-us/partners/child-family/child-safety-licensing</w:t>
              </w:r>
            </w:hyperlink>
            <w:r w:rsidR="003627F9" w:rsidRPr="00A86FF7">
              <w:rPr>
                <w:rStyle w:val="Hyperlink"/>
                <w:rFonts w:cs="Arial"/>
                <w:bCs/>
                <w:szCs w:val="20"/>
              </w:rPr>
              <w:t xml:space="preserve"> manual-cspm </w:t>
            </w:r>
          </w:p>
          <w:p w14:paraId="3AA0E40E" w14:textId="77777777" w:rsidR="003627F9" w:rsidRPr="00A86FF7" w:rsidRDefault="003627F9" w:rsidP="003627F9">
            <w:pPr>
              <w:autoSpaceDE w:val="0"/>
              <w:autoSpaceDN w:val="0"/>
              <w:adjustRightInd w:val="0"/>
              <w:spacing w:before="144" w:after="144" w:line="24" w:lineRule="atLeast"/>
              <w:rPr>
                <w:rFonts w:cs="Arial"/>
                <w:b/>
                <w:bCs/>
                <w:color w:val="000000"/>
                <w:szCs w:val="20"/>
              </w:rPr>
            </w:pPr>
            <w:r w:rsidRPr="00A86FF7">
              <w:rPr>
                <w:rFonts w:cs="Arial"/>
                <w:b/>
                <w:bCs/>
                <w:color w:val="000000"/>
                <w:szCs w:val="20"/>
              </w:rPr>
              <w:t>Child Safety Practice Manual</w:t>
            </w:r>
          </w:p>
          <w:p w14:paraId="4959AEF3" w14:textId="77777777" w:rsidR="003627F9" w:rsidRPr="00A86FF7" w:rsidRDefault="001A4CA8" w:rsidP="003627F9">
            <w:pPr>
              <w:autoSpaceDE w:val="0"/>
              <w:autoSpaceDN w:val="0"/>
              <w:adjustRightInd w:val="0"/>
              <w:spacing w:before="144" w:after="144" w:line="24" w:lineRule="atLeast"/>
              <w:rPr>
                <w:rFonts w:cs="Arial"/>
                <w:bCs/>
                <w:color w:val="000000"/>
                <w:szCs w:val="20"/>
              </w:rPr>
            </w:pPr>
            <w:hyperlink r:id="rId54" w:history="1">
              <w:r w:rsidR="003627F9" w:rsidRPr="00A86FF7">
                <w:rPr>
                  <w:rStyle w:val="Hyperlink"/>
                  <w:rFonts w:cs="Arial"/>
                  <w:bCs/>
                  <w:szCs w:val="20"/>
                </w:rPr>
                <w:t>www.csyw.qld.gov.au/childsafety/child-safety-practice-manual</w:t>
              </w:r>
            </w:hyperlink>
          </w:p>
          <w:p w14:paraId="68FD58F1" w14:textId="77777777" w:rsidR="003627F9" w:rsidRPr="00A86FF7" w:rsidRDefault="003627F9" w:rsidP="003627F9">
            <w:pPr>
              <w:autoSpaceDE w:val="0"/>
              <w:autoSpaceDN w:val="0"/>
              <w:adjustRightInd w:val="0"/>
              <w:spacing w:before="144" w:after="144" w:line="24" w:lineRule="atLeast"/>
              <w:rPr>
                <w:rFonts w:cs="Arial"/>
                <w:bCs/>
                <w:color w:val="000000"/>
                <w:szCs w:val="20"/>
              </w:rPr>
            </w:pPr>
            <w:r w:rsidRPr="00A86FF7">
              <w:rPr>
                <w:rFonts w:cs="Arial"/>
                <w:bCs/>
                <w:color w:val="000000"/>
                <w:szCs w:val="20"/>
              </w:rPr>
              <w:t>The Child Safety Practice Manual provides a comprehensive set of procedures that guide and inform the delivery of child protection services by the Department of Child Safety, Youth and Women in Queensland.  This includes how the department works with non-government providers.  The following sections of the manual have particular relevance to non-government service providers:</w:t>
            </w:r>
          </w:p>
          <w:p w14:paraId="5A4A0558" w14:textId="77777777" w:rsidR="003627F9" w:rsidRPr="00A86FF7" w:rsidRDefault="003627F9" w:rsidP="003627F9">
            <w:pPr>
              <w:autoSpaceDE w:val="0"/>
              <w:autoSpaceDN w:val="0"/>
              <w:adjustRightInd w:val="0"/>
              <w:spacing w:before="144" w:after="144" w:line="24" w:lineRule="atLeast"/>
              <w:rPr>
                <w:rFonts w:cs="Arial"/>
                <w:bCs/>
                <w:color w:val="000000"/>
                <w:szCs w:val="20"/>
              </w:rPr>
            </w:pPr>
            <w:r w:rsidRPr="00A86FF7">
              <w:rPr>
                <w:rFonts w:cs="Arial"/>
                <w:bCs/>
                <w:color w:val="000000"/>
                <w:szCs w:val="20"/>
              </w:rPr>
              <w:t>•</w:t>
            </w:r>
            <w:r w:rsidRPr="00A86FF7">
              <w:rPr>
                <w:rFonts w:cs="Arial"/>
                <w:bCs/>
                <w:color w:val="000000"/>
                <w:szCs w:val="20"/>
              </w:rPr>
              <w:tab/>
              <w:t>Chapter 5: Children in Out-of-Home-Care</w:t>
            </w:r>
          </w:p>
          <w:p w14:paraId="64BBDB1B" w14:textId="77777777" w:rsidR="003627F9" w:rsidRPr="00A86FF7" w:rsidRDefault="003627F9" w:rsidP="003627F9">
            <w:pPr>
              <w:autoSpaceDE w:val="0"/>
              <w:autoSpaceDN w:val="0"/>
              <w:adjustRightInd w:val="0"/>
              <w:spacing w:before="144" w:after="144" w:line="24" w:lineRule="atLeast"/>
              <w:rPr>
                <w:rFonts w:cs="Arial"/>
                <w:bCs/>
                <w:color w:val="000000"/>
                <w:szCs w:val="20"/>
              </w:rPr>
            </w:pPr>
            <w:r w:rsidRPr="00A86FF7">
              <w:rPr>
                <w:rFonts w:cs="Arial"/>
                <w:bCs/>
                <w:color w:val="000000"/>
                <w:szCs w:val="20"/>
              </w:rPr>
              <w:t>•</w:t>
            </w:r>
            <w:r w:rsidRPr="00A86FF7">
              <w:rPr>
                <w:rFonts w:cs="Arial"/>
                <w:bCs/>
                <w:color w:val="000000"/>
                <w:szCs w:val="20"/>
              </w:rPr>
              <w:tab/>
              <w:t>Chapter 8: Regulation of Care</w:t>
            </w:r>
          </w:p>
          <w:p w14:paraId="15D1885B" w14:textId="77777777" w:rsidR="003627F9" w:rsidRPr="00A86FF7" w:rsidRDefault="003627F9" w:rsidP="003627F9">
            <w:pPr>
              <w:autoSpaceDE w:val="0"/>
              <w:autoSpaceDN w:val="0"/>
              <w:adjustRightInd w:val="0"/>
              <w:spacing w:before="144" w:after="144" w:line="24" w:lineRule="atLeast"/>
              <w:rPr>
                <w:rFonts w:cs="Arial"/>
                <w:bCs/>
                <w:color w:val="000000"/>
                <w:szCs w:val="20"/>
              </w:rPr>
            </w:pPr>
            <w:r w:rsidRPr="00A86FF7">
              <w:rPr>
                <w:rFonts w:cs="Arial"/>
                <w:bCs/>
                <w:color w:val="000000"/>
                <w:szCs w:val="20"/>
              </w:rPr>
              <w:t>•</w:t>
            </w:r>
            <w:r w:rsidRPr="00A86FF7">
              <w:rPr>
                <w:rFonts w:cs="Arial"/>
                <w:bCs/>
                <w:color w:val="000000"/>
                <w:szCs w:val="20"/>
              </w:rPr>
              <w:tab/>
              <w:t>Chapter 9: Standards of Care</w:t>
            </w:r>
          </w:p>
          <w:p w14:paraId="2268D3F7" w14:textId="77777777" w:rsidR="003627F9" w:rsidRPr="00A86FF7" w:rsidRDefault="003627F9" w:rsidP="003627F9">
            <w:pPr>
              <w:autoSpaceDE w:val="0"/>
              <w:autoSpaceDN w:val="0"/>
              <w:adjustRightInd w:val="0"/>
              <w:spacing w:before="144" w:after="144" w:line="24" w:lineRule="atLeast"/>
              <w:rPr>
                <w:rFonts w:cs="Arial"/>
                <w:bCs/>
                <w:color w:val="000000"/>
                <w:szCs w:val="20"/>
              </w:rPr>
            </w:pPr>
            <w:r w:rsidRPr="00A86FF7">
              <w:rPr>
                <w:rFonts w:cs="Arial"/>
                <w:bCs/>
                <w:color w:val="000000"/>
                <w:szCs w:val="20"/>
              </w:rPr>
              <w:t>•</w:t>
            </w:r>
            <w:r w:rsidRPr="00A86FF7">
              <w:rPr>
                <w:rFonts w:cs="Arial"/>
                <w:bCs/>
                <w:color w:val="000000"/>
                <w:szCs w:val="20"/>
              </w:rPr>
              <w:tab/>
              <w:t>Practice Papers which cover specific topics in more detail.</w:t>
            </w:r>
          </w:p>
          <w:p w14:paraId="2A987A75" w14:textId="77777777" w:rsidR="003627F9" w:rsidRPr="00A86FF7" w:rsidRDefault="003627F9" w:rsidP="003627F9">
            <w:pPr>
              <w:spacing w:before="144" w:after="144" w:line="24" w:lineRule="atLeast"/>
              <w:rPr>
                <w:rFonts w:cs="Arial"/>
                <w:b/>
                <w:szCs w:val="20"/>
              </w:rPr>
            </w:pPr>
            <w:r w:rsidRPr="00A86FF7">
              <w:rPr>
                <w:rFonts w:cs="Arial"/>
                <w:b/>
                <w:szCs w:val="20"/>
              </w:rPr>
              <w:t>Decisions about Aboriginal and Torres Strait Islander Children and Young People Policy 641</w:t>
            </w:r>
          </w:p>
          <w:p w14:paraId="369E982C" w14:textId="77777777" w:rsidR="003627F9" w:rsidRPr="00A86FF7" w:rsidRDefault="001A4CA8" w:rsidP="003627F9">
            <w:pPr>
              <w:spacing w:before="144" w:after="144" w:line="24" w:lineRule="atLeast"/>
              <w:rPr>
                <w:rFonts w:cs="Arial"/>
                <w:szCs w:val="20"/>
              </w:rPr>
            </w:pPr>
            <w:hyperlink r:id="rId55" w:history="1">
              <w:r w:rsidR="003627F9" w:rsidRPr="00A86FF7">
                <w:rPr>
                  <w:rStyle w:val="Hyperlink"/>
                  <w:rFonts w:cs="Arial"/>
                  <w:szCs w:val="20"/>
                </w:rPr>
                <w:t>www.csyw.qld.gov.au/child-family/protecting-children/resources-publications</w:t>
              </w:r>
            </w:hyperlink>
          </w:p>
          <w:p w14:paraId="7D409644" w14:textId="77777777" w:rsidR="003627F9" w:rsidRPr="00A86FF7" w:rsidRDefault="003627F9" w:rsidP="003627F9">
            <w:pPr>
              <w:spacing w:before="144" w:after="144" w:line="24" w:lineRule="atLeast"/>
              <w:rPr>
                <w:rFonts w:cs="Arial"/>
                <w:b/>
                <w:szCs w:val="20"/>
              </w:rPr>
            </w:pPr>
            <w:r w:rsidRPr="00A86FF7">
              <w:rPr>
                <w:rFonts w:cs="Arial"/>
                <w:b/>
                <w:szCs w:val="20"/>
              </w:rPr>
              <w:t>Families Investment Specification</w:t>
            </w:r>
          </w:p>
          <w:p w14:paraId="31D19714" w14:textId="77777777" w:rsidR="003627F9" w:rsidRPr="00A86FF7" w:rsidRDefault="001A4CA8" w:rsidP="003627F9">
            <w:pPr>
              <w:autoSpaceDE w:val="0"/>
              <w:autoSpaceDN w:val="0"/>
              <w:adjustRightInd w:val="0"/>
              <w:spacing w:before="144" w:after="144" w:line="24" w:lineRule="atLeast"/>
              <w:rPr>
                <w:rFonts w:cs="Arial"/>
                <w:bCs/>
                <w:color w:val="000000"/>
                <w:szCs w:val="20"/>
              </w:rPr>
            </w:pPr>
            <w:hyperlink r:id="rId56" w:history="1">
              <w:r w:rsidR="003627F9" w:rsidRPr="00A86FF7">
                <w:rPr>
                  <w:rStyle w:val="Hyperlink"/>
                  <w:rFonts w:cs="Arial"/>
                  <w:bCs/>
                  <w:szCs w:val="20"/>
                </w:rPr>
                <w:t>www.csyw.qld.gov.au/about-us/funding-grants/investment-specifications</w:t>
              </w:r>
            </w:hyperlink>
          </w:p>
          <w:p w14:paraId="509DB527" w14:textId="77777777" w:rsidR="003627F9" w:rsidRPr="00A86FF7" w:rsidRDefault="003627F9" w:rsidP="003627F9">
            <w:pPr>
              <w:spacing w:before="144" w:after="144" w:line="24" w:lineRule="atLeast"/>
              <w:rPr>
                <w:rFonts w:cs="Arial"/>
                <w:b/>
                <w:szCs w:val="20"/>
              </w:rPr>
            </w:pPr>
            <w:r w:rsidRPr="00A86FF7">
              <w:rPr>
                <w:rFonts w:cs="Arial"/>
                <w:b/>
                <w:szCs w:val="20"/>
              </w:rPr>
              <w:t>Family and Child Connect (FaCC) Service Model and Guidelines</w:t>
            </w:r>
          </w:p>
          <w:p w14:paraId="4D3B7FAB" w14:textId="77777777" w:rsidR="003627F9" w:rsidRPr="00A86FF7" w:rsidRDefault="001A4CA8" w:rsidP="003627F9">
            <w:pPr>
              <w:spacing w:before="144" w:after="144" w:line="24" w:lineRule="atLeast"/>
              <w:rPr>
                <w:rFonts w:cs="Arial"/>
                <w:color w:val="1F497D"/>
                <w:szCs w:val="20"/>
              </w:rPr>
            </w:pPr>
            <w:hyperlink r:id="rId57" w:history="1">
              <w:r w:rsidR="003627F9" w:rsidRPr="00A86FF7">
                <w:rPr>
                  <w:rStyle w:val="Hyperlink"/>
                  <w:rFonts w:cs="Arial"/>
                  <w:szCs w:val="20"/>
                </w:rPr>
                <w:t>www.csyw.qld.gov.au/about-us/funding-grants/investment-specifications</w:t>
              </w:r>
            </w:hyperlink>
            <w:r w:rsidR="003627F9" w:rsidRPr="00A86FF7">
              <w:rPr>
                <w:rFonts w:cs="Arial"/>
                <w:color w:val="1F497D"/>
                <w:szCs w:val="20"/>
              </w:rPr>
              <w:t xml:space="preserve"> </w:t>
            </w:r>
          </w:p>
          <w:p w14:paraId="7E9DAF8A" w14:textId="2A2B27E4" w:rsidR="003627F9" w:rsidRPr="00A86FF7" w:rsidRDefault="003627F9" w:rsidP="003627F9">
            <w:pPr>
              <w:spacing w:before="144" w:after="144" w:line="24" w:lineRule="atLeast"/>
              <w:rPr>
                <w:rFonts w:cs="Arial"/>
                <w:b/>
                <w:szCs w:val="20"/>
              </w:rPr>
            </w:pPr>
            <w:r w:rsidRPr="00A86FF7">
              <w:rPr>
                <w:rFonts w:cs="Arial"/>
                <w:b/>
                <w:szCs w:val="20"/>
              </w:rPr>
              <w:t>Foster and Kinship Care</w:t>
            </w:r>
          </w:p>
          <w:p w14:paraId="54A612F8" w14:textId="77D2F9C6" w:rsidR="00B03E81" w:rsidRPr="00A86FF7" w:rsidRDefault="001A4CA8" w:rsidP="00B03E81">
            <w:pPr>
              <w:spacing w:before="144" w:after="144" w:line="24" w:lineRule="atLeast"/>
              <w:rPr>
                <w:rFonts w:cs="Arial"/>
                <w:b/>
                <w:szCs w:val="20"/>
              </w:rPr>
            </w:pPr>
            <w:hyperlink r:id="rId58" w:history="1">
              <w:r w:rsidR="00B03E81" w:rsidRPr="00A86FF7">
                <w:rPr>
                  <w:rStyle w:val="Hyperlink"/>
                  <w:rFonts w:cs="Arial"/>
                  <w:szCs w:val="20"/>
                </w:rPr>
                <w:t>www.qld.gov.au/community/caring-child/foster-kinship-care</w:t>
              </w:r>
            </w:hyperlink>
          </w:p>
          <w:p w14:paraId="0A96EE70" w14:textId="41DE4CED" w:rsidR="003627F9" w:rsidRPr="00A86FF7" w:rsidRDefault="003627F9" w:rsidP="00B03E81">
            <w:pPr>
              <w:spacing w:before="144" w:after="144" w:line="24" w:lineRule="atLeast"/>
              <w:rPr>
                <w:rFonts w:cs="Arial"/>
                <w:b/>
                <w:szCs w:val="20"/>
              </w:rPr>
            </w:pPr>
            <w:r w:rsidRPr="00A86FF7">
              <w:rPr>
                <w:rFonts w:cs="Arial"/>
                <w:b/>
                <w:szCs w:val="20"/>
              </w:rPr>
              <w:lastRenderedPageBreak/>
              <w:t>Foster Care Matching</w:t>
            </w:r>
            <w:r w:rsidR="00B03E81" w:rsidRPr="00A86FF7">
              <w:rPr>
                <w:rFonts w:cs="Arial"/>
                <w:b/>
                <w:szCs w:val="20"/>
              </w:rPr>
              <w:t>: a partnership approach Policy 639</w:t>
            </w:r>
          </w:p>
          <w:p w14:paraId="3F2358CD" w14:textId="00F49914" w:rsidR="00B03E81" w:rsidRPr="00A86FF7" w:rsidRDefault="001A4CA8" w:rsidP="00B03E81">
            <w:pPr>
              <w:spacing w:before="144" w:after="144" w:line="24" w:lineRule="atLeast"/>
              <w:rPr>
                <w:rStyle w:val="Hyperlink"/>
                <w:rFonts w:cs="Arial"/>
              </w:rPr>
            </w:pPr>
            <w:hyperlink r:id="rId59" w:history="1">
              <w:r w:rsidR="00B03E81" w:rsidRPr="00A86FF7">
                <w:rPr>
                  <w:rStyle w:val="Hyperlink"/>
                  <w:rFonts w:cs="Arial"/>
                  <w:szCs w:val="20"/>
                </w:rPr>
                <w:t>www.csyw.qld.gov.au/child-family/foster-kinship-care/resources-publications</w:t>
              </w:r>
            </w:hyperlink>
          </w:p>
          <w:p w14:paraId="5B45FBD4" w14:textId="77777777" w:rsidR="003627F9" w:rsidRPr="00A86FF7" w:rsidRDefault="003627F9" w:rsidP="003627F9">
            <w:pPr>
              <w:spacing w:before="144" w:after="144" w:line="24" w:lineRule="atLeast"/>
              <w:rPr>
                <w:rFonts w:cs="Arial"/>
                <w:b/>
                <w:szCs w:val="20"/>
              </w:rPr>
            </w:pPr>
            <w:r w:rsidRPr="00A86FF7">
              <w:rPr>
                <w:rFonts w:cs="Arial"/>
                <w:b/>
                <w:szCs w:val="20"/>
              </w:rPr>
              <w:t>Foster Care Training Policy 383</w:t>
            </w:r>
          </w:p>
          <w:p w14:paraId="26DAD640" w14:textId="77777777" w:rsidR="003627F9" w:rsidRPr="00A86FF7" w:rsidRDefault="001A4CA8" w:rsidP="003627F9">
            <w:pPr>
              <w:spacing w:before="144" w:after="144" w:line="24" w:lineRule="atLeast"/>
              <w:rPr>
                <w:rStyle w:val="Hyperlink"/>
                <w:rFonts w:cs="Arial"/>
                <w:szCs w:val="20"/>
              </w:rPr>
            </w:pPr>
            <w:hyperlink r:id="rId60" w:history="1">
              <w:r w:rsidR="003627F9" w:rsidRPr="00A86FF7">
                <w:rPr>
                  <w:rStyle w:val="Hyperlink"/>
                  <w:rFonts w:cs="Arial"/>
                  <w:szCs w:val="20"/>
                </w:rPr>
                <w:t>www.csyw.qld.gov.au/child-family/foster-kinship-care/resources-publications</w:t>
              </w:r>
            </w:hyperlink>
          </w:p>
          <w:p w14:paraId="1134A5F8" w14:textId="77777777" w:rsidR="00C70223" w:rsidRPr="00A86FF7" w:rsidRDefault="00C70223" w:rsidP="003627F9">
            <w:pPr>
              <w:spacing w:before="144" w:after="144" w:line="24" w:lineRule="atLeast"/>
              <w:rPr>
                <w:rFonts w:cs="Arial"/>
                <w:b/>
                <w:szCs w:val="20"/>
              </w:rPr>
            </w:pPr>
            <w:r w:rsidRPr="00A86FF7">
              <w:rPr>
                <w:rFonts w:cs="Arial"/>
                <w:b/>
                <w:szCs w:val="20"/>
              </w:rPr>
              <w:t>Hope and Healing Framework for Residential Care</w:t>
            </w:r>
          </w:p>
          <w:p w14:paraId="772328A0" w14:textId="1ADA82A1" w:rsidR="00363612" w:rsidRPr="00A86FF7" w:rsidRDefault="001A4CA8" w:rsidP="00363612">
            <w:pPr>
              <w:spacing w:before="144" w:after="144" w:line="24" w:lineRule="atLeast"/>
              <w:rPr>
                <w:rStyle w:val="Hyperlink"/>
                <w:rFonts w:cs="Arial"/>
                <w:szCs w:val="20"/>
              </w:rPr>
            </w:pPr>
            <w:hyperlink r:id="rId61" w:anchor="hope-healing-framework-residential-care-11" w:history="1">
              <w:r w:rsidR="00363612" w:rsidRPr="00A86FF7">
                <w:rPr>
                  <w:rStyle w:val="Hyperlink"/>
                  <w:rFonts w:cs="Arial"/>
                  <w:szCs w:val="20"/>
                </w:rPr>
                <w:t>www.csyw.qld.gov.au/campaign/supporting-families/resources#hope-healing-framework-residential-care-11</w:t>
              </w:r>
            </w:hyperlink>
          </w:p>
          <w:p w14:paraId="30C7BD99" w14:textId="5D966AD1" w:rsidR="00457CA4" w:rsidRPr="00A86FF7" w:rsidRDefault="001A4CA8" w:rsidP="00457CA4">
            <w:pPr>
              <w:spacing w:before="144" w:after="144" w:line="24" w:lineRule="atLeast"/>
              <w:rPr>
                <w:rStyle w:val="Hyperlink"/>
                <w:rFonts w:cs="Arial"/>
              </w:rPr>
            </w:pPr>
            <w:hyperlink r:id="rId62" w:history="1">
              <w:r w:rsidR="009C0BDB">
                <w:rPr>
                  <w:rStyle w:val="Hyperlink"/>
                  <w:rFonts w:cs="Arial"/>
                  <w:szCs w:val="20"/>
                </w:rPr>
                <w:t>www.peakcare.com.au/hopehealing/</w:t>
              </w:r>
            </w:hyperlink>
          </w:p>
          <w:p w14:paraId="345A0DBF" w14:textId="77777777" w:rsidR="003627F9" w:rsidRPr="00A86FF7" w:rsidRDefault="003627F9" w:rsidP="003627F9">
            <w:pPr>
              <w:spacing w:before="144" w:after="144" w:line="24" w:lineRule="atLeast"/>
              <w:rPr>
                <w:rFonts w:cs="Arial"/>
                <w:b/>
                <w:szCs w:val="20"/>
              </w:rPr>
            </w:pPr>
            <w:r w:rsidRPr="00A86FF7">
              <w:rPr>
                <w:rFonts w:cs="Arial"/>
                <w:b/>
                <w:szCs w:val="20"/>
              </w:rPr>
              <w:t>Incident Management for Residential Care Services</w:t>
            </w:r>
          </w:p>
          <w:p w14:paraId="7DCE3093" w14:textId="77777777" w:rsidR="003627F9" w:rsidRPr="00A86FF7" w:rsidRDefault="001A4CA8" w:rsidP="003627F9">
            <w:pPr>
              <w:spacing w:before="144" w:after="144" w:line="24" w:lineRule="atLeast"/>
              <w:rPr>
                <w:rFonts w:cs="Arial"/>
                <w:szCs w:val="20"/>
              </w:rPr>
            </w:pPr>
            <w:hyperlink r:id="rId63" w:history="1">
              <w:r w:rsidR="003627F9" w:rsidRPr="00A86FF7">
                <w:rPr>
                  <w:rStyle w:val="Hyperlink"/>
                  <w:rFonts w:cs="Arial"/>
                  <w:szCs w:val="20"/>
                </w:rPr>
                <w:t>www.csyw.qld.gov.au/about-us/partners/child-family/resources-publications</w:t>
              </w:r>
            </w:hyperlink>
          </w:p>
          <w:p w14:paraId="6A2A6F96" w14:textId="77777777" w:rsidR="003627F9" w:rsidRPr="00A86FF7" w:rsidRDefault="003627F9" w:rsidP="003627F9">
            <w:pPr>
              <w:spacing w:before="144" w:after="144" w:line="24" w:lineRule="atLeast"/>
              <w:rPr>
                <w:rFonts w:cs="Arial"/>
                <w:b/>
                <w:szCs w:val="20"/>
              </w:rPr>
            </w:pPr>
            <w:r w:rsidRPr="00A86FF7">
              <w:rPr>
                <w:rFonts w:cs="Arial"/>
                <w:b/>
                <w:szCs w:val="20"/>
              </w:rPr>
              <w:t>Incident Reporting Guide for Residential Care Services</w:t>
            </w:r>
          </w:p>
          <w:p w14:paraId="7907B4D1" w14:textId="77777777" w:rsidR="003627F9" w:rsidRPr="00A86FF7" w:rsidRDefault="001A4CA8" w:rsidP="003627F9">
            <w:pPr>
              <w:spacing w:before="144" w:after="144" w:line="24" w:lineRule="atLeast"/>
              <w:rPr>
                <w:rFonts w:cs="Arial"/>
                <w:szCs w:val="20"/>
              </w:rPr>
            </w:pPr>
            <w:hyperlink r:id="rId64" w:history="1">
              <w:r w:rsidR="003627F9" w:rsidRPr="00A86FF7">
                <w:rPr>
                  <w:rStyle w:val="Hyperlink"/>
                  <w:rFonts w:cs="Arial"/>
                  <w:szCs w:val="20"/>
                </w:rPr>
                <w:t>www.csyw.qld.gov.au/about-us/partners/child-family/resources-publications</w:t>
              </w:r>
            </w:hyperlink>
          </w:p>
          <w:p w14:paraId="67727EAD" w14:textId="70DD3A23" w:rsidR="00353855" w:rsidRPr="00A86FF7" w:rsidRDefault="00353855" w:rsidP="003627F9">
            <w:pPr>
              <w:spacing w:before="144" w:after="144" w:line="24" w:lineRule="atLeast"/>
              <w:rPr>
                <w:rFonts w:cs="Arial"/>
                <w:b/>
                <w:szCs w:val="20"/>
              </w:rPr>
            </w:pPr>
            <w:r w:rsidRPr="00A86FF7">
              <w:rPr>
                <w:rFonts w:cs="Arial"/>
                <w:b/>
                <w:szCs w:val="20"/>
              </w:rPr>
              <w:t>Information Sharing for Service Delivery Coordination Policy 403</w:t>
            </w:r>
          </w:p>
          <w:p w14:paraId="518266D7" w14:textId="28DA3706" w:rsidR="000E39BA" w:rsidRPr="00A86FF7" w:rsidRDefault="001A4CA8" w:rsidP="00353855">
            <w:pPr>
              <w:spacing w:before="144" w:after="144" w:line="24" w:lineRule="atLeast"/>
              <w:rPr>
                <w:rStyle w:val="Hyperlink"/>
                <w:rFonts w:cs="Arial"/>
              </w:rPr>
            </w:pPr>
            <w:hyperlink r:id="rId65" w:history="1">
              <w:r w:rsidR="000E39BA" w:rsidRPr="00A86FF7">
                <w:rPr>
                  <w:rStyle w:val="Hyperlink"/>
                  <w:rFonts w:cs="Arial"/>
                </w:rPr>
                <w:t>www.csyw.qld.gov.au/child-family/protecting-children/resources-publications</w:t>
              </w:r>
            </w:hyperlink>
          </w:p>
          <w:p w14:paraId="37B0A246" w14:textId="77777777" w:rsidR="003627F9" w:rsidRPr="00A86FF7" w:rsidRDefault="003627F9" w:rsidP="003627F9">
            <w:pPr>
              <w:spacing w:before="144" w:after="144" w:line="24" w:lineRule="atLeast"/>
              <w:rPr>
                <w:rFonts w:cs="Arial"/>
                <w:b/>
                <w:szCs w:val="20"/>
              </w:rPr>
            </w:pPr>
            <w:r w:rsidRPr="00A86FF7">
              <w:rPr>
                <w:rFonts w:cs="Arial"/>
                <w:b/>
                <w:szCs w:val="20"/>
              </w:rPr>
              <w:t>Information Sharing Guidelines – To meet the protection and care needs and promote the wellbeing of children.</w:t>
            </w:r>
          </w:p>
          <w:p w14:paraId="0E4E2416" w14:textId="77777777" w:rsidR="003627F9" w:rsidRPr="00A86FF7" w:rsidRDefault="001A4CA8" w:rsidP="003627F9">
            <w:pPr>
              <w:spacing w:before="144" w:after="144" w:line="24" w:lineRule="atLeast"/>
              <w:rPr>
                <w:rStyle w:val="Hyperlink"/>
                <w:rFonts w:cs="Arial"/>
                <w:szCs w:val="20"/>
              </w:rPr>
            </w:pPr>
            <w:hyperlink r:id="rId66" w:history="1">
              <w:r w:rsidR="003627F9" w:rsidRPr="00A86FF7">
                <w:rPr>
                  <w:rStyle w:val="Hyperlink"/>
                  <w:rFonts w:cs="Arial"/>
                  <w:szCs w:val="20"/>
                </w:rPr>
                <w:t>www.csyw.qld.gov.au/about-us/partners/child-family/information-sharing</w:t>
              </w:r>
            </w:hyperlink>
          </w:p>
          <w:p w14:paraId="66CB0C7F" w14:textId="77777777" w:rsidR="003627F9" w:rsidRPr="00A86FF7" w:rsidRDefault="003627F9" w:rsidP="003627F9">
            <w:pPr>
              <w:spacing w:before="144" w:after="144" w:line="24" w:lineRule="atLeast"/>
              <w:rPr>
                <w:rFonts w:cs="Arial"/>
                <w:b/>
                <w:szCs w:val="20"/>
              </w:rPr>
            </w:pPr>
            <w:r w:rsidRPr="00A86FF7">
              <w:rPr>
                <w:rFonts w:cs="Arial"/>
                <w:b/>
                <w:szCs w:val="20"/>
              </w:rPr>
              <w:t>Intensive Family Support (IFS) Service Model and Guidelines</w:t>
            </w:r>
          </w:p>
          <w:p w14:paraId="16AB604C" w14:textId="77777777" w:rsidR="003627F9" w:rsidRPr="00A86FF7" w:rsidRDefault="001A4CA8" w:rsidP="003627F9">
            <w:pPr>
              <w:spacing w:before="144" w:after="144" w:line="24" w:lineRule="atLeast"/>
              <w:rPr>
                <w:rFonts w:cs="Arial"/>
                <w:color w:val="1F497D"/>
                <w:szCs w:val="20"/>
              </w:rPr>
            </w:pPr>
            <w:hyperlink r:id="rId67" w:history="1">
              <w:r w:rsidR="003627F9" w:rsidRPr="00A86FF7">
                <w:rPr>
                  <w:rStyle w:val="Hyperlink"/>
                  <w:rFonts w:cs="Arial"/>
                  <w:szCs w:val="20"/>
                </w:rPr>
                <w:t>www.csyw.qld.gov.au/about-us/funding-grants/investment-specifications</w:t>
              </w:r>
            </w:hyperlink>
            <w:r w:rsidR="003627F9" w:rsidRPr="00A86FF7">
              <w:rPr>
                <w:rFonts w:cs="Arial"/>
                <w:color w:val="1F497D"/>
                <w:szCs w:val="20"/>
              </w:rPr>
              <w:t xml:space="preserve"> </w:t>
            </w:r>
          </w:p>
          <w:p w14:paraId="4799F643" w14:textId="77777777" w:rsidR="003627F9" w:rsidRPr="00A86FF7" w:rsidRDefault="003627F9" w:rsidP="003627F9">
            <w:pPr>
              <w:spacing w:before="144" w:after="144" w:line="24" w:lineRule="atLeast"/>
              <w:rPr>
                <w:rFonts w:cs="Arial"/>
                <w:b/>
                <w:szCs w:val="20"/>
              </w:rPr>
            </w:pPr>
            <w:r w:rsidRPr="00A86FF7">
              <w:rPr>
                <w:rFonts w:cs="Arial"/>
                <w:b/>
                <w:szCs w:val="20"/>
              </w:rPr>
              <w:t>Joint Agency Protocol to Reduce Preventable Police Call-outs to Residential Care Services</w:t>
            </w:r>
          </w:p>
          <w:p w14:paraId="78893A15" w14:textId="77777777" w:rsidR="003627F9" w:rsidRPr="00A86FF7" w:rsidRDefault="001A4CA8" w:rsidP="003627F9">
            <w:pPr>
              <w:spacing w:before="144" w:after="144" w:line="24" w:lineRule="atLeast"/>
              <w:rPr>
                <w:rStyle w:val="Hyperlink"/>
                <w:rFonts w:cs="Arial"/>
                <w:szCs w:val="20"/>
              </w:rPr>
            </w:pPr>
            <w:hyperlink r:id="rId68" w:history="1">
              <w:r w:rsidR="003627F9" w:rsidRPr="00A86FF7">
                <w:rPr>
                  <w:rStyle w:val="Hyperlink"/>
                  <w:rFonts w:cs="Arial"/>
                  <w:szCs w:val="20"/>
                </w:rPr>
                <w:t>www.qfcc.qld.gov.au/keeping-kids-more-safe/young-people-living-care</w:t>
              </w:r>
            </w:hyperlink>
          </w:p>
          <w:p w14:paraId="43863E5A" w14:textId="77777777" w:rsidR="003627F9" w:rsidRPr="00A86FF7" w:rsidRDefault="003627F9" w:rsidP="003627F9">
            <w:pPr>
              <w:spacing w:before="144" w:after="144" w:line="24" w:lineRule="atLeast"/>
              <w:rPr>
                <w:rFonts w:cs="Arial"/>
                <w:b/>
                <w:szCs w:val="20"/>
              </w:rPr>
            </w:pPr>
            <w:r w:rsidRPr="00A86FF7">
              <w:rPr>
                <w:rFonts w:cs="Arial"/>
                <w:b/>
                <w:szCs w:val="20"/>
              </w:rPr>
              <w:t>Kinship Care Policy 632</w:t>
            </w:r>
          </w:p>
          <w:p w14:paraId="1012CCF4" w14:textId="77777777" w:rsidR="003627F9" w:rsidRPr="00A86FF7" w:rsidRDefault="001A4CA8" w:rsidP="003627F9">
            <w:pPr>
              <w:spacing w:before="144" w:after="144" w:line="24" w:lineRule="atLeast"/>
              <w:rPr>
                <w:rStyle w:val="Hyperlink"/>
                <w:rFonts w:cs="Arial"/>
                <w:szCs w:val="20"/>
              </w:rPr>
            </w:pPr>
            <w:hyperlink r:id="rId69" w:history="1">
              <w:r w:rsidR="003627F9" w:rsidRPr="00A86FF7">
                <w:rPr>
                  <w:rStyle w:val="Hyperlink"/>
                  <w:rFonts w:cs="Arial"/>
                  <w:szCs w:val="20"/>
                </w:rPr>
                <w:t>www.csyw.qld.gov.au/childsafety/child-safety-practice-manual/chapters/5-children-out-home-care</w:t>
              </w:r>
            </w:hyperlink>
          </w:p>
          <w:p w14:paraId="3C4D6057" w14:textId="77777777" w:rsidR="003627F9" w:rsidRPr="00A86FF7" w:rsidRDefault="003627F9" w:rsidP="003627F9">
            <w:pPr>
              <w:spacing w:before="144" w:after="144" w:line="24" w:lineRule="atLeast"/>
              <w:rPr>
                <w:rFonts w:cs="Arial"/>
                <w:b/>
                <w:szCs w:val="20"/>
              </w:rPr>
            </w:pPr>
            <w:r w:rsidRPr="00A86FF7">
              <w:rPr>
                <w:rFonts w:cs="Arial"/>
                <w:b/>
                <w:szCs w:val="20"/>
              </w:rPr>
              <w:t>Participation by Children and Young People in Decision-Making Policy 369</w:t>
            </w:r>
          </w:p>
          <w:p w14:paraId="7F75D02E" w14:textId="77777777" w:rsidR="003627F9" w:rsidRPr="00A86FF7" w:rsidRDefault="001A4CA8" w:rsidP="003627F9">
            <w:pPr>
              <w:spacing w:before="144" w:after="144" w:line="24" w:lineRule="atLeast"/>
              <w:rPr>
                <w:rFonts w:cs="Arial"/>
                <w:b/>
                <w:szCs w:val="20"/>
              </w:rPr>
            </w:pPr>
            <w:hyperlink r:id="rId70" w:history="1">
              <w:r w:rsidR="003627F9" w:rsidRPr="00A86FF7">
                <w:rPr>
                  <w:rStyle w:val="Hyperlink"/>
                  <w:rFonts w:cs="Arial"/>
                  <w:szCs w:val="20"/>
                </w:rPr>
                <w:t>www.csyw.qld.gov.au/child-family/foster-kinship-care/resources-publications</w:t>
              </w:r>
            </w:hyperlink>
          </w:p>
          <w:p w14:paraId="65C06819" w14:textId="77777777" w:rsidR="003627F9" w:rsidRPr="00A86FF7" w:rsidRDefault="003627F9" w:rsidP="003627F9">
            <w:pPr>
              <w:spacing w:before="144" w:after="144" w:line="24" w:lineRule="atLeast"/>
              <w:rPr>
                <w:rFonts w:cs="Arial"/>
                <w:b/>
                <w:szCs w:val="20"/>
              </w:rPr>
            </w:pPr>
            <w:r w:rsidRPr="00A86FF7">
              <w:rPr>
                <w:rFonts w:cs="Arial"/>
                <w:b/>
                <w:szCs w:val="20"/>
              </w:rPr>
              <w:t>Permanency Planning Practice Paper</w:t>
            </w:r>
          </w:p>
          <w:p w14:paraId="21667CCC" w14:textId="77777777" w:rsidR="003627F9" w:rsidRPr="00A86FF7" w:rsidRDefault="001A4CA8" w:rsidP="003627F9">
            <w:pPr>
              <w:spacing w:before="144" w:after="144" w:line="24" w:lineRule="atLeast"/>
              <w:rPr>
                <w:rFonts w:cs="Arial"/>
                <w:b/>
                <w:szCs w:val="20"/>
              </w:rPr>
            </w:pPr>
            <w:hyperlink r:id="rId71" w:history="1">
              <w:r w:rsidR="003627F9" w:rsidRPr="00A86FF7">
                <w:rPr>
                  <w:rStyle w:val="Hyperlink"/>
                  <w:rFonts w:cs="Arial"/>
                  <w:szCs w:val="20"/>
                </w:rPr>
                <w:t>www.csyw.qld.gov.au/childsafety/child-safety-practice-manual/practice-papers</w:t>
              </w:r>
            </w:hyperlink>
          </w:p>
          <w:p w14:paraId="73CE5F4B" w14:textId="77777777" w:rsidR="003627F9" w:rsidRPr="00A86FF7" w:rsidRDefault="003627F9" w:rsidP="003627F9">
            <w:pPr>
              <w:spacing w:before="144" w:after="144" w:line="24" w:lineRule="atLeast"/>
              <w:rPr>
                <w:rFonts w:cs="Arial"/>
                <w:b/>
                <w:szCs w:val="20"/>
              </w:rPr>
            </w:pPr>
            <w:r w:rsidRPr="00A86FF7">
              <w:rPr>
                <w:rFonts w:cs="Arial"/>
                <w:b/>
                <w:szCs w:val="20"/>
              </w:rPr>
              <w:t>Placement of Children in Care as part of an Integrated Child Protection Response Policy 578</w:t>
            </w:r>
          </w:p>
          <w:p w14:paraId="4F2AC17F" w14:textId="77777777" w:rsidR="003627F9" w:rsidRPr="00A86FF7" w:rsidRDefault="001A4CA8" w:rsidP="003627F9">
            <w:pPr>
              <w:spacing w:before="144" w:after="144" w:line="24" w:lineRule="atLeast"/>
              <w:rPr>
                <w:rFonts w:cs="Arial"/>
                <w:color w:val="0000FF"/>
                <w:szCs w:val="20"/>
                <w:u w:val="single"/>
              </w:rPr>
            </w:pPr>
            <w:hyperlink r:id="rId72" w:history="1">
              <w:r w:rsidR="003627F9" w:rsidRPr="00A86FF7">
                <w:rPr>
                  <w:rStyle w:val="Hyperlink"/>
                  <w:rFonts w:cs="Arial"/>
                  <w:szCs w:val="20"/>
                </w:rPr>
                <w:t>www.csyw.qld.gov.au/childsafety/child-safety-practice-manual/chapters/5-children-out-home-care</w:t>
              </w:r>
            </w:hyperlink>
            <w:bookmarkStart w:id="194" w:name="_Toc391302975"/>
            <w:bookmarkStart w:id="195" w:name="_Toc396201739"/>
          </w:p>
          <w:p w14:paraId="364E0BB7" w14:textId="77777777" w:rsidR="003627F9" w:rsidRPr="00A86FF7" w:rsidRDefault="003627F9" w:rsidP="003627F9">
            <w:pPr>
              <w:spacing w:before="144" w:after="144" w:line="24" w:lineRule="atLeast"/>
              <w:rPr>
                <w:rFonts w:cs="Arial"/>
                <w:b/>
                <w:szCs w:val="20"/>
              </w:rPr>
            </w:pPr>
            <w:bookmarkStart w:id="196" w:name="_Toc397937119"/>
            <w:bookmarkStart w:id="197" w:name="_Toc398015551"/>
            <w:bookmarkStart w:id="198" w:name="_Toc399403625"/>
            <w:bookmarkStart w:id="199" w:name="_Toc412060796"/>
            <w:r w:rsidRPr="00A86FF7">
              <w:rPr>
                <w:rFonts w:cs="Arial"/>
                <w:b/>
                <w:szCs w:val="20"/>
              </w:rPr>
              <w:t xml:space="preserve">Positive Behaviour Support Policy 604 </w:t>
            </w:r>
            <w:r w:rsidRPr="00A86FF7">
              <w:rPr>
                <w:rFonts w:cs="Arial"/>
                <w:szCs w:val="20"/>
              </w:rPr>
              <w:t>(Child Safety Services)</w:t>
            </w:r>
            <w:bookmarkEnd w:id="194"/>
            <w:bookmarkEnd w:id="195"/>
            <w:bookmarkEnd w:id="196"/>
            <w:bookmarkEnd w:id="197"/>
            <w:bookmarkEnd w:id="198"/>
            <w:bookmarkEnd w:id="199"/>
          </w:p>
          <w:p w14:paraId="6B243881" w14:textId="77777777" w:rsidR="003627F9" w:rsidRPr="00A86FF7" w:rsidRDefault="001A4CA8" w:rsidP="003627F9">
            <w:pPr>
              <w:spacing w:before="144" w:after="144" w:line="24" w:lineRule="atLeast"/>
              <w:rPr>
                <w:rFonts w:cs="Arial"/>
                <w:b/>
                <w:szCs w:val="20"/>
              </w:rPr>
            </w:pPr>
            <w:hyperlink r:id="rId73" w:history="1">
              <w:r w:rsidR="003627F9" w:rsidRPr="00A86FF7">
                <w:rPr>
                  <w:rStyle w:val="Hyperlink"/>
                  <w:rFonts w:cs="Arial"/>
                  <w:szCs w:val="20"/>
                </w:rPr>
                <w:t>www.csyw.qld.gov.au/childsafety/child-safety-practice-manual/chapters/5-children-out-home-care</w:t>
              </w:r>
            </w:hyperlink>
          </w:p>
          <w:p w14:paraId="6798A293" w14:textId="77777777" w:rsidR="003627F9" w:rsidRPr="00A86FF7" w:rsidRDefault="003627F9" w:rsidP="003627F9">
            <w:pPr>
              <w:spacing w:before="144" w:after="144" w:line="24" w:lineRule="atLeast"/>
              <w:rPr>
                <w:rFonts w:cs="Arial"/>
                <w:b/>
                <w:szCs w:val="20"/>
              </w:rPr>
            </w:pPr>
            <w:bookmarkStart w:id="200" w:name="_Toc391302977"/>
            <w:bookmarkStart w:id="201" w:name="_Toc396201741"/>
            <w:r w:rsidRPr="00A86FF7">
              <w:rPr>
                <w:rFonts w:cs="Arial"/>
                <w:b/>
                <w:szCs w:val="20"/>
              </w:rPr>
              <w:t>Quality Care: Foster Care Training</w:t>
            </w:r>
          </w:p>
          <w:p w14:paraId="65A1C907" w14:textId="77777777" w:rsidR="003627F9" w:rsidRPr="00A86FF7" w:rsidRDefault="003627F9" w:rsidP="003627F9">
            <w:pPr>
              <w:spacing w:before="144" w:after="144" w:line="24" w:lineRule="atLeast"/>
              <w:rPr>
                <w:rFonts w:cs="Arial"/>
                <w:b/>
                <w:szCs w:val="20"/>
              </w:rPr>
            </w:pPr>
            <w:r w:rsidRPr="00A86FF7">
              <w:rPr>
                <w:rStyle w:val="Hyperlink"/>
                <w:rFonts w:cs="Arial"/>
                <w:szCs w:val="20"/>
              </w:rPr>
              <w:t>www.csyw.qld.gov.au/child-family/foster-kinship-care/carer-training/foster-carer-training</w:t>
            </w:r>
          </w:p>
          <w:p w14:paraId="0AA9F367" w14:textId="77777777" w:rsidR="003627F9" w:rsidRPr="00A86FF7" w:rsidRDefault="003627F9" w:rsidP="003627F9">
            <w:pPr>
              <w:spacing w:before="144" w:after="144" w:line="24" w:lineRule="atLeast"/>
              <w:rPr>
                <w:rFonts w:cs="Arial"/>
                <w:szCs w:val="20"/>
              </w:rPr>
            </w:pPr>
            <w:r w:rsidRPr="00A86FF7">
              <w:rPr>
                <w:rFonts w:cs="Arial"/>
                <w:b/>
                <w:szCs w:val="20"/>
              </w:rPr>
              <w:t>Reporting missing children: Guidelines for approved carers and care services</w:t>
            </w:r>
          </w:p>
          <w:p w14:paraId="34EB7270" w14:textId="77777777" w:rsidR="003627F9" w:rsidRPr="00A86FF7" w:rsidRDefault="001A4CA8" w:rsidP="003627F9">
            <w:pPr>
              <w:spacing w:before="144" w:after="144" w:line="24" w:lineRule="atLeast"/>
              <w:rPr>
                <w:rStyle w:val="Hyperlink"/>
                <w:rFonts w:cs="Arial"/>
                <w:szCs w:val="20"/>
              </w:rPr>
            </w:pPr>
            <w:hyperlink r:id="rId74" w:history="1">
              <w:r w:rsidR="003627F9" w:rsidRPr="00A86FF7">
                <w:rPr>
                  <w:rStyle w:val="Hyperlink"/>
                  <w:rFonts w:cs="Arial"/>
                  <w:szCs w:val="20"/>
                </w:rPr>
                <w:t>www.csyw.qld.gov.au/about-us/partners/child-family/resources-publications</w:t>
              </w:r>
            </w:hyperlink>
          </w:p>
          <w:p w14:paraId="4791F91F" w14:textId="3346FA69" w:rsidR="003627F9" w:rsidRPr="00A86FF7" w:rsidRDefault="003627F9" w:rsidP="003627F9">
            <w:pPr>
              <w:spacing w:before="144" w:after="144" w:line="24" w:lineRule="atLeast"/>
              <w:rPr>
                <w:rFonts w:cs="Arial"/>
                <w:b/>
                <w:szCs w:val="20"/>
              </w:rPr>
            </w:pPr>
            <w:bookmarkStart w:id="202" w:name="_Toc397937124"/>
            <w:bookmarkStart w:id="203" w:name="_Toc398015556"/>
            <w:bookmarkStart w:id="204" w:name="_Toc399403630"/>
            <w:bookmarkStart w:id="205" w:name="_Toc412060801"/>
            <w:r w:rsidRPr="00A86FF7">
              <w:rPr>
                <w:rFonts w:cs="Arial"/>
                <w:b/>
                <w:szCs w:val="20"/>
              </w:rPr>
              <w:t>Residential Care Policy</w:t>
            </w:r>
            <w:bookmarkEnd w:id="200"/>
            <w:bookmarkEnd w:id="201"/>
            <w:bookmarkEnd w:id="202"/>
            <w:bookmarkEnd w:id="203"/>
            <w:bookmarkEnd w:id="204"/>
            <w:bookmarkEnd w:id="205"/>
            <w:r w:rsidRPr="00A86FF7">
              <w:rPr>
                <w:rFonts w:cs="Arial"/>
                <w:b/>
                <w:szCs w:val="20"/>
              </w:rPr>
              <w:t xml:space="preserve"> 606</w:t>
            </w:r>
          </w:p>
          <w:p w14:paraId="460EEA36" w14:textId="77777777" w:rsidR="003627F9" w:rsidRPr="00A86FF7" w:rsidRDefault="001A4CA8" w:rsidP="003627F9">
            <w:pPr>
              <w:spacing w:before="144" w:after="144" w:line="24" w:lineRule="atLeast"/>
              <w:rPr>
                <w:rFonts w:cs="Arial"/>
                <w:color w:val="0000FF"/>
                <w:szCs w:val="20"/>
                <w:u w:val="single"/>
              </w:rPr>
            </w:pPr>
            <w:hyperlink r:id="rId75" w:history="1">
              <w:r w:rsidR="003627F9" w:rsidRPr="00A86FF7">
                <w:rPr>
                  <w:rStyle w:val="Hyperlink"/>
                  <w:rFonts w:cs="Arial"/>
                  <w:szCs w:val="20"/>
                </w:rPr>
                <w:t>www.csyw.qld.gov.au/child-family/foster-kinship-care/resources-publications</w:t>
              </w:r>
            </w:hyperlink>
          </w:p>
          <w:p w14:paraId="453BEC30" w14:textId="77777777" w:rsidR="003627F9" w:rsidRPr="00A86FF7" w:rsidRDefault="003627F9" w:rsidP="003627F9">
            <w:pPr>
              <w:keepNext/>
              <w:spacing w:before="144" w:after="144" w:line="24" w:lineRule="atLeast"/>
              <w:rPr>
                <w:rFonts w:cs="Arial"/>
                <w:b/>
                <w:szCs w:val="20"/>
              </w:rPr>
            </w:pPr>
            <w:r w:rsidRPr="00A86FF7">
              <w:rPr>
                <w:rFonts w:cs="Arial"/>
                <w:b/>
                <w:szCs w:val="20"/>
              </w:rPr>
              <w:t>Responding to Concerns about the Standards of Care Policy 326</w:t>
            </w:r>
          </w:p>
          <w:p w14:paraId="26E0CDB9" w14:textId="77777777" w:rsidR="003627F9" w:rsidRPr="00A86FF7" w:rsidRDefault="001A4CA8" w:rsidP="003627F9">
            <w:pPr>
              <w:spacing w:before="144" w:after="144" w:line="24" w:lineRule="atLeast"/>
              <w:rPr>
                <w:rFonts w:cs="Arial"/>
                <w:b/>
                <w:szCs w:val="20"/>
              </w:rPr>
            </w:pPr>
            <w:hyperlink r:id="rId76" w:history="1">
              <w:r w:rsidR="003627F9" w:rsidRPr="00A86FF7">
                <w:rPr>
                  <w:rStyle w:val="Hyperlink"/>
                  <w:rFonts w:cs="Arial"/>
                  <w:szCs w:val="20"/>
                </w:rPr>
                <w:t>www.csyw.qld.gov.au/child-family/foster-kinship-care/resources-publications</w:t>
              </w:r>
            </w:hyperlink>
          </w:p>
          <w:p w14:paraId="1940F558" w14:textId="77777777" w:rsidR="003627F9" w:rsidRPr="00A86FF7" w:rsidRDefault="003627F9" w:rsidP="003627F9">
            <w:pPr>
              <w:spacing w:before="144" w:after="144" w:line="24" w:lineRule="atLeast"/>
              <w:rPr>
                <w:rFonts w:cs="Arial"/>
                <w:b/>
                <w:szCs w:val="20"/>
              </w:rPr>
            </w:pPr>
            <w:r w:rsidRPr="00A86FF7">
              <w:rPr>
                <w:rFonts w:cs="Arial"/>
                <w:b/>
                <w:szCs w:val="20"/>
              </w:rPr>
              <w:lastRenderedPageBreak/>
              <w:t>Response to Children and Young People Sexually Abused Whilst Placed in Out-of-Home Care</w:t>
            </w:r>
            <w:r w:rsidRPr="00A86FF7">
              <w:rPr>
                <w:rFonts w:cs="Arial"/>
                <w:szCs w:val="20"/>
              </w:rPr>
              <w:t xml:space="preserve"> </w:t>
            </w:r>
            <w:r w:rsidRPr="00A86FF7">
              <w:rPr>
                <w:rFonts w:cs="Arial"/>
                <w:b/>
                <w:szCs w:val="20"/>
              </w:rPr>
              <w:t>Policy 627</w:t>
            </w:r>
          </w:p>
          <w:p w14:paraId="6C110137" w14:textId="77777777" w:rsidR="003627F9" w:rsidRPr="00A86FF7" w:rsidRDefault="001A4CA8" w:rsidP="003627F9">
            <w:pPr>
              <w:spacing w:before="144" w:after="144" w:line="24" w:lineRule="atLeast"/>
              <w:rPr>
                <w:rFonts w:cs="Arial"/>
                <w:b/>
                <w:szCs w:val="20"/>
              </w:rPr>
            </w:pPr>
            <w:hyperlink r:id="rId77" w:history="1">
              <w:r w:rsidR="003627F9" w:rsidRPr="00A86FF7">
                <w:rPr>
                  <w:rStyle w:val="Hyperlink"/>
                  <w:rFonts w:cs="Arial"/>
                  <w:szCs w:val="20"/>
                </w:rPr>
                <w:t>www.csyw.qld.gov.au/child-family/foster-kinship-care/resources-publications</w:t>
              </w:r>
            </w:hyperlink>
          </w:p>
          <w:p w14:paraId="6368896C" w14:textId="77777777" w:rsidR="003627F9" w:rsidRPr="00A86FF7" w:rsidRDefault="003627F9" w:rsidP="003627F9">
            <w:pPr>
              <w:spacing w:before="144" w:after="144" w:line="24" w:lineRule="atLeast"/>
              <w:rPr>
                <w:rFonts w:cs="Arial"/>
                <w:b/>
                <w:szCs w:val="20"/>
              </w:rPr>
            </w:pPr>
            <w:r w:rsidRPr="00A86FF7">
              <w:rPr>
                <w:rFonts w:cs="Arial"/>
                <w:b/>
                <w:szCs w:val="20"/>
              </w:rPr>
              <w:t>Statement of Commitment between the Department of Communities, Child Safety and Disability Services and the foster and kinship carers of Queensland</w:t>
            </w:r>
          </w:p>
          <w:p w14:paraId="3C6CEA8C" w14:textId="77777777" w:rsidR="003627F9" w:rsidRPr="00A86FF7" w:rsidRDefault="001A4CA8" w:rsidP="003627F9">
            <w:pPr>
              <w:spacing w:before="144" w:after="144" w:line="24" w:lineRule="atLeast"/>
              <w:rPr>
                <w:rFonts w:cs="Arial"/>
                <w:b/>
                <w:szCs w:val="20"/>
              </w:rPr>
            </w:pPr>
            <w:hyperlink r:id="rId78" w:history="1">
              <w:r w:rsidR="003627F9" w:rsidRPr="00A86FF7">
                <w:rPr>
                  <w:rStyle w:val="Hyperlink"/>
                  <w:rFonts w:cs="Arial"/>
                  <w:szCs w:val="20"/>
                </w:rPr>
                <w:t>www.csyw.qld.gov.au/child-family/foster-kinship-care/rights-responsibilities/statement-commitment</w:t>
              </w:r>
            </w:hyperlink>
          </w:p>
          <w:p w14:paraId="396ECF6E" w14:textId="77777777" w:rsidR="003627F9" w:rsidRPr="00A86FF7" w:rsidRDefault="003627F9" w:rsidP="003627F9">
            <w:pPr>
              <w:spacing w:before="144" w:after="144" w:line="24" w:lineRule="atLeast"/>
              <w:rPr>
                <w:rFonts w:cs="Arial"/>
                <w:b/>
                <w:szCs w:val="20"/>
              </w:rPr>
            </w:pPr>
            <w:r w:rsidRPr="00A86FF7">
              <w:rPr>
                <w:rFonts w:cs="Arial"/>
                <w:b/>
                <w:szCs w:val="20"/>
              </w:rPr>
              <w:t xml:space="preserve">Strengthening the Queensland Residential Care Workforce – Minimum Qualification Standards Information Sheet </w:t>
            </w:r>
          </w:p>
          <w:p w14:paraId="6B188F3E" w14:textId="77777777" w:rsidR="003627F9" w:rsidRPr="00A86FF7" w:rsidRDefault="001A4CA8" w:rsidP="003627F9">
            <w:pPr>
              <w:spacing w:before="144" w:after="144" w:line="24" w:lineRule="atLeast"/>
              <w:rPr>
                <w:rStyle w:val="Hyperlink"/>
                <w:rFonts w:cs="Arial"/>
                <w:szCs w:val="20"/>
              </w:rPr>
            </w:pPr>
            <w:hyperlink r:id="rId79" w:history="1">
              <w:r w:rsidR="003627F9" w:rsidRPr="00A86FF7">
                <w:rPr>
                  <w:rStyle w:val="Hyperlink"/>
                  <w:rFonts w:cs="Arial"/>
                  <w:szCs w:val="20"/>
                </w:rPr>
                <w:t>www.csyw.qld.gov.au/about-us/partners/child-family/child-safety-licensing/licensing-resources</w:t>
              </w:r>
            </w:hyperlink>
          </w:p>
          <w:p w14:paraId="283C2706" w14:textId="3187F7EE" w:rsidR="003627F9" w:rsidRPr="00A86FF7" w:rsidRDefault="003627F9" w:rsidP="003627F9">
            <w:pPr>
              <w:spacing w:before="144" w:after="144" w:line="24" w:lineRule="atLeast"/>
              <w:rPr>
                <w:rFonts w:cs="Arial"/>
                <w:b/>
                <w:szCs w:val="20"/>
              </w:rPr>
            </w:pPr>
            <w:r w:rsidRPr="00A86FF7">
              <w:rPr>
                <w:rFonts w:cs="Arial"/>
                <w:b/>
                <w:szCs w:val="20"/>
              </w:rPr>
              <w:t xml:space="preserve">Suitability and Screening Requirements for Child Safety Licensed Care Services: A guide for </w:t>
            </w:r>
            <w:r w:rsidR="00973EB8" w:rsidRPr="00A86FF7">
              <w:rPr>
                <w:rFonts w:cs="Arial"/>
                <w:b/>
                <w:szCs w:val="20"/>
              </w:rPr>
              <w:t>n</w:t>
            </w:r>
            <w:r w:rsidRPr="00A86FF7">
              <w:rPr>
                <w:rFonts w:cs="Arial"/>
                <w:b/>
                <w:szCs w:val="20"/>
              </w:rPr>
              <w:t xml:space="preserve">on-government </w:t>
            </w:r>
            <w:r w:rsidR="00973EB8" w:rsidRPr="00A86FF7">
              <w:rPr>
                <w:rFonts w:cs="Arial"/>
                <w:b/>
                <w:szCs w:val="20"/>
              </w:rPr>
              <w:t>o</w:t>
            </w:r>
            <w:r w:rsidRPr="00A86FF7">
              <w:rPr>
                <w:rFonts w:cs="Arial"/>
                <w:b/>
                <w:szCs w:val="20"/>
              </w:rPr>
              <w:t>rganisations</w:t>
            </w:r>
          </w:p>
          <w:p w14:paraId="26B1E16E" w14:textId="77777777" w:rsidR="003627F9" w:rsidRPr="00A86FF7" w:rsidRDefault="001A4CA8" w:rsidP="003627F9">
            <w:pPr>
              <w:spacing w:before="144" w:after="144" w:line="24" w:lineRule="atLeast"/>
              <w:rPr>
                <w:rFonts w:cs="Arial"/>
                <w:b/>
                <w:szCs w:val="20"/>
              </w:rPr>
            </w:pPr>
            <w:hyperlink r:id="rId80" w:history="1">
              <w:r w:rsidR="003627F9" w:rsidRPr="00A86FF7">
                <w:rPr>
                  <w:rStyle w:val="Hyperlink"/>
                  <w:rFonts w:cs="Arial"/>
                  <w:szCs w:val="20"/>
                </w:rPr>
                <w:t>www.csyw.qld.gov.au/about-us/partners/child-family/child-safety-licensing/licensing-resources</w:t>
              </w:r>
            </w:hyperlink>
          </w:p>
          <w:p w14:paraId="1122010C" w14:textId="77777777" w:rsidR="003627F9" w:rsidRPr="00A86FF7" w:rsidRDefault="003627F9" w:rsidP="005F1FB3">
            <w:pPr>
              <w:keepNext/>
              <w:spacing w:before="144" w:after="144" w:line="24" w:lineRule="atLeast"/>
              <w:rPr>
                <w:rFonts w:cs="Arial"/>
                <w:b/>
                <w:szCs w:val="20"/>
              </w:rPr>
            </w:pPr>
            <w:r w:rsidRPr="00A86FF7">
              <w:rPr>
                <w:rFonts w:cs="Arial"/>
                <w:b/>
                <w:szCs w:val="20"/>
              </w:rPr>
              <w:t>Therapeutic Residential Care Policy 577</w:t>
            </w:r>
          </w:p>
          <w:p w14:paraId="608ED2CB" w14:textId="77777777" w:rsidR="003627F9" w:rsidRPr="00A86FF7" w:rsidRDefault="001A4CA8" w:rsidP="003627F9">
            <w:pPr>
              <w:spacing w:before="144" w:after="144" w:line="24" w:lineRule="atLeast"/>
              <w:rPr>
                <w:rFonts w:cs="Arial"/>
                <w:b/>
                <w:szCs w:val="20"/>
              </w:rPr>
            </w:pPr>
            <w:hyperlink r:id="rId81" w:history="1">
              <w:r w:rsidR="003627F9" w:rsidRPr="00A86FF7">
                <w:rPr>
                  <w:rStyle w:val="Hyperlink"/>
                  <w:rFonts w:cs="Arial"/>
                  <w:szCs w:val="20"/>
                </w:rPr>
                <w:t>www.csyw.qld.gov.au/child-family/foster-kinship-care/resources-publications</w:t>
              </w:r>
            </w:hyperlink>
          </w:p>
          <w:p w14:paraId="6239A0BE" w14:textId="77777777" w:rsidR="003627F9" w:rsidRPr="00A86FF7" w:rsidRDefault="003627F9" w:rsidP="003627F9">
            <w:pPr>
              <w:spacing w:before="144" w:after="144" w:line="24" w:lineRule="atLeast"/>
              <w:rPr>
                <w:rFonts w:cs="Arial"/>
                <w:b/>
                <w:szCs w:val="20"/>
              </w:rPr>
            </w:pPr>
            <w:r w:rsidRPr="00A86FF7">
              <w:rPr>
                <w:rFonts w:cs="Arial"/>
                <w:b/>
                <w:szCs w:val="20"/>
              </w:rPr>
              <w:t>Transferring Records to the Department – Information</w:t>
            </w:r>
          </w:p>
          <w:p w14:paraId="57D8818C" w14:textId="77777777" w:rsidR="003627F9" w:rsidRPr="00A86FF7" w:rsidRDefault="001A4CA8" w:rsidP="003627F9">
            <w:pPr>
              <w:spacing w:before="144" w:after="144" w:line="24" w:lineRule="atLeast"/>
              <w:rPr>
                <w:rFonts w:cs="Arial"/>
                <w:b/>
                <w:szCs w:val="20"/>
              </w:rPr>
            </w:pPr>
            <w:hyperlink r:id="rId82" w:history="1">
              <w:r w:rsidR="003627F9" w:rsidRPr="00A86FF7">
                <w:rPr>
                  <w:rStyle w:val="Hyperlink"/>
                  <w:rFonts w:cs="Arial"/>
                  <w:szCs w:val="20"/>
                </w:rPr>
                <w:t>www.csyw.qld.gov.au/about-us/partners/child-family/resources-publications/recordkeeping-requirements-non-government-organisations</w:t>
              </w:r>
            </w:hyperlink>
          </w:p>
          <w:p w14:paraId="27EEC09C" w14:textId="77777777" w:rsidR="003627F9" w:rsidRPr="00A86FF7" w:rsidRDefault="003627F9" w:rsidP="003627F9">
            <w:pPr>
              <w:spacing w:before="144" w:after="144" w:line="24" w:lineRule="atLeast"/>
              <w:rPr>
                <w:rFonts w:cs="Arial"/>
                <w:b/>
                <w:szCs w:val="20"/>
              </w:rPr>
            </w:pPr>
            <w:r w:rsidRPr="00A86FF7">
              <w:rPr>
                <w:rFonts w:cs="Arial"/>
                <w:b/>
                <w:szCs w:val="20"/>
              </w:rPr>
              <w:t>Transitioning From Care into Adulthood Policy 349</w:t>
            </w:r>
          </w:p>
          <w:p w14:paraId="4299D144" w14:textId="58F8C7B6" w:rsidR="003627F9" w:rsidRPr="00B14462" w:rsidRDefault="001A4CA8" w:rsidP="00B14462">
            <w:pPr>
              <w:spacing w:before="144" w:after="144" w:line="24" w:lineRule="atLeast"/>
              <w:rPr>
                <w:rFonts w:cs="Arial"/>
                <w:b/>
                <w:szCs w:val="20"/>
              </w:rPr>
            </w:pPr>
            <w:hyperlink r:id="rId83" w:history="1">
              <w:r w:rsidR="003627F9" w:rsidRPr="00A86FF7">
                <w:rPr>
                  <w:rStyle w:val="Hyperlink"/>
                  <w:rFonts w:cs="Arial"/>
                  <w:szCs w:val="20"/>
                </w:rPr>
                <w:t>www.csyw.qld.gov.au/childsafety/child-safety-practice-manual/chapters/5-children-out-home-care</w:t>
              </w:r>
            </w:hyperlink>
          </w:p>
        </w:tc>
      </w:tr>
      <w:tr w:rsidR="00457CA4" w:rsidRPr="00A86FF7" w14:paraId="076E628F" w14:textId="77777777" w:rsidTr="000C726D">
        <w:tc>
          <w:tcPr>
            <w:tcW w:w="9781" w:type="dxa"/>
          </w:tcPr>
          <w:p w14:paraId="5ED0B2F6" w14:textId="44219C44" w:rsidR="00457CA4" w:rsidRPr="00A86FF7" w:rsidRDefault="00B14462" w:rsidP="001D19E0">
            <w:pPr>
              <w:pStyle w:val="Heading2"/>
              <w:outlineLvl w:val="1"/>
            </w:pPr>
            <w:bookmarkStart w:id="206" w:name="_Toc24100998"/>
            <w:r>
              <w:lastRenderedPageBreak/>
              <w:t>Women, Violence Prevention and Youth Services</w:t>
            </w:r>
            <w:bookmarkEnd w:id="206"/>
          </w:p>
        </w:tc>
      </w:tr>
      <w:tr w:rsidR="003627F9" w:rsidRPr="00A86FF7" w14:paraId="031D1A0E" w14:textId="77777777" w:rsidTr="000C726D">
        <w:tc>
          <w:tcPr>
            <w:tcW w:w="9781" w:type="dxa"/>
          </w:tcPr>
          <w:p w14:paraId="55892FC4" w14:textId="77777777" w:rsidR="003627F9" w:rsidRPr="00A86FF7" w:rsidRDefault="003627F9" w:rsidP="003627F9">
            <w:pPr>
              <w:spacing w:before="144" w:after="144" w:line="24" w:lineRule="atLeast"/>
              <w:rPr>
                <w:rFonts w:cs="Arial"/>
                <w:b/>
                <w:szCs w:val="20"/>
              </w:rPr>
            </w:pPr>
            <w:r w:rsidRPr="00A86FF7">
              <w:rPr>
                <w:rFonts w:cs="Arial"/>
                <w:b/>
                <w:szCs w:val="20"/>
              </w:rPr>
              <w:t>Domestic and Family Violence Resources (including Practice Standards)</w:t>
            </w:r>
          </w:p>
          <w:p w14:paraId="0AFA53B0" w14:textId="6A0F8902" w:rsidR="003627F9" w:rsidRPr="00A86FF7" w:rsidRDefault="001A4CA8" w:rsidP="003627F9">
            <w:pPr>
              <w:autoSpaceDE w:val="0"/>
              <w:autoSpaceDN w:val="0"/>
              <w:adjustRightInd w:val="0"/>
              <w:spacing w:before="144" w:after="144" w:line="24" w:lineRule="atLeast"/>
              <w:rPr>
                <w:rStyle w:val="Hyperlink"/>
                <w:rFonts w:cs="Arial"/>
                <w:szCs w:val="20"/>
              </w:rPr>
            </w:pPr>
            <w:hyperlink r:id="rId84" w:history="1">
              <w:r w:rsidR="009C0BDB">
                <w:rPr>
                  <w:rStyle w:val="Hyperlink"/>
                  <w:rFonts w:cs="Arial"/>
                  <w:szCs w:val="20"/>
                </w:rPr>
                <w:t>www.publications.qld.gov.au/dataset/domestic-and-family-violence-resources</w:t>
              </w:r>
            </w:hyperlink>
          </w:p>
          <w:p w14:paraId="4069467A" w14:textId="77777777" w:rsidR="003627F9" w:rsidRPr="00A86FF7" w:rsidRDefault="003627F9" w:rsidP="003627F9">
            <w:pPr>
              <w:spacing w:before="144" w:after="144" w:line="24" w:lineRule="atLeast"/>
              <w:rPr>
                <w:b/>
                <w:szCs w:val="20"/>
              </w:rPr>
            </w:pPr>
            <w:r w:rsidRPr="00A86FF7">
              <w:rPr>
                <w:b/>
                <w:szCs w:val="20"/>
              </w:rPr>
              <w:t>Domestic and Family Violence Information Sharing Guidelines</w:t>
            </w:r>
          </w:p>
          <w:p w14:paraId="21C1915C" w14:textId="77777777" w:rsidR="003627F9" w:rsidRPr="00A86FF7" w:rsidRDefault="001A4CA8" w:rsidP="003627F9">
            <w:pPr>
              <w:autoSpaceDE w:val="0"/>
              <w:autoSpaceDN w:val="0"/>
              <w:adjustRightInd w:val="0"/>
              <w:spacing w:before="144" w:after="144" w:line="24" w:lineRule="atLeast"/>
              <w:rPr>
                <w:rStyle w:val="Hyperlink"/>
                <w:rFonts w:cs="Arial"/>
                <w:szCs w:val="20"/>
              </w:rPr>
            </w:pPr>
            <w:hyperlink r:id="rId85" w:history="1">
              <w:r w:rsidR="003627F9" w:rsidRPr="00A86FF7">
                <w:rPr>
                  <w:rStyle w:val="Hyperlink"/>
                  <w:rFonts w:cs="Arial"/>
                  <w:szCs w:val="20"/>
                </w:rPr>
                <w:t>www.csyw.qld.gov.au/gateway/end-domestic-family-violence/our-progress/strengthening-justice-system-responses/domestic-family-violence-information-sharing-guidelines</w:t>
              </w:r>
            </w:hyperlink>
          </w:p>
          <w:p w14:paraId="19F24480" w14:textId="77777777" w:rsidR="003627F9" w:rsidRPr="00A86FF7" w:rsidRDefault="003627F9" w:rsidP="003627F9">
            <w:pPr>
              <w:spacing w:before="144" w:after="144" w:line="24" w:lineRule="atLeast"/>
              <w:rPr>
                <w:rFonts w:cs="Arial"/>
                <w:b/>
                <w:szCs w:val="20"/>
              </w:rPr>
            </w:pPr>
            <w:r w:rsidRPr="00A86FF7">
              <w:rPr>
                <w:rFonts w:cs="Arial"/>
                <w:b/>
                <w:szCs w:val="20"/>
              </w:rPr>
              <w:t>Domestic and Family Violence Investment Specification</w:t>
            </w:r>
          </w:p>
          <w:p w14:paraId="7E3AA050" w14:textId="77777777" w:rsidR="003627F9" w:rsidRPr="00A86FF7" w:rsidRDefault="001A4CA8" w:rsidP="003627F9">
            <w:pPr>
              <w:spacing w:before="144" w:after="144" w:line="24" w:lineRule="atLeast"/>
              <w:rPr>
                <w:rFonts w:cs="Arial"/>
                <w:szCs w:val="20"/>
              </w:rPr>
            </w:pPr>
            <w:hyperlink r:id="rId86" w:history="1">
              <w:r w:rsidR="003627F9" w:rsidRPr="00A86FF7">
                <w:rPr>
                  <w:rStyle w:val="Hyperlink"/>
                  <w:rFonts w:cs="Arial"/>
                  <w:szCs w:val="20"/>
                </w:rPr>
                <w:t>www.csyw.qld.gov.au/about-us/funding-grants/investment-specifications</w:t>
              </w:r>
            </w:hyperlink>
          </w:p>
          <w:p w14:paraId="2A2517A6" w14:textId="77777777" w:rsidR="003627F9" w:rsidRPr="00A86FF7" w:rsidRDefault="003627F9" w:rsidP="003627F9">
            <w:pPr>
              <w:autoSpaceDE w:val="0"/>
              <w:autoSpaceDN w:val="0"/>
              <w:adjustRightInd w:val="0"/>
              <w:spacing w:before="144" w:after="144" w:line="24" w:lineRule="atLeast"/>
              <w:rPr>
                <w:rStyle w:val="Hyperlink"/>
                <w:rFonts w:cs="Arial"/>
                <w:b/>
                <w:color w:val="auto"/>
                <w:szCs w:val="20"/>
                <w:u w:val="none"/>
              </w:rPr>
            </w:pPr>
            <w:r w:rsidRPr="00A86FF7">
              <w:rPr>
                <w:rStyle w:val="Hyperlink"/>
                <w:rFonts w:cs="Arial"/>
                <w:b/>
                <w:color w:val="auto"/>
                <w:szCs w:val="20"/>
                <w:u w:val="none"/>
              </w:rPr>
              <w:t>Practice Standards for working with women affected by domestic and family violence</w:t>
            </w:r>
          </w:p>
          <w:p w14:paraId="6C08F512" w14:textId="77777777" w:rsidR="003627F9" w:rsidRPr="00A86FF7" w:rsidRDefault="001A4CA8" w:rsidP="003627F9">
            <w:pPr>
              <w:autoSpaceDE w:val="0"/>
              <w:autoSpaceDN w:val="0"/>
              <w:adjustRightInd w:val="0"/>
              <w:spacing w:before="144" w:after="144" w:line="24" w:lineRule="atLeast"/>
              <w:rPr>
                <w:rStyle w:val="Hyperlink"/>
                <w:rFonts w:cs="Arial"/>
                <w:szCs w:val="20"/>
              </w:rPr>
            </w:pPr>
            <w:hyperlink r:id="rId87" w:history="1">
              <w:r w:rsidR="003627F9" w:rsidRPr="00A86FF7">
                <w:rPr>
                  <w:rStyle w:val="Hyperlink"/>
                  <w:rFonts w:cs="Arial"/>
                  <w:szCs w:val="20"/>
                </w:rPr>
                <w:t>publications.qld.gov.au/dataset/domestic-and-family-violence-resources/resource/117eea90-7a83-4abf-aa43-c0d9716c0f8c</w:t>
              </w:r>
            </w:hyperlink>
          </w:p>
          <w:p w14:paraId="2EAEB577" w14:textId="77777777" w:rsidR="003627F9" w:rsidRPr="00A86FF7" w:rsidRDefault="003627F9" w:rsidP="003627F9">
            <w:pPr>
              <w:autoSpaceDE w:val="0"/>
              <w:autoSpaceDN w:val="0"/>
              <w:adjustRightInd w:val="0"/>
              <w:spacing w:before="144" w:after="144" w:line="24" w:lineRule="atLeast"/>
              <w:rPr>
                <w:rStyle w:val="Hyperlink"/>
                <w:rFonts w:cs="Arial"/>
                <w:b/>
                <w:color w:val="auto"/>
                <w:szCs w:val="20"/>
                <w:u w:val="none"/>
              </w:rPr>
            </w:pPr>
            <w:r w:rsidRPr="00A86FF7">
              <w:rPr>
                <w:rStyle w:val="Hyperlink"/>
                <w:rFonts w:cs="Arial"/>
                <w:b/>
                <w:color w:val="auto"/>
                <w:szCs w:val="20"/>
                <w:u w:val="none"/>
              </w:rPr>
              <w:t>Professional Practice Principles - Working with men who perpetrate domestic and family violence</w:t>
            </w:r>
          </w:p>
          <w:p w14:paraId="7F746EDE" w14:textId="77777777" w:rsidR="003627F9" w:rsidRPr="00A86FF7" w:rsidRDefault="001A4CA8" w:rsidP="003627F9">
            <w:pPr>
              <w:spacing w:before="144" w:after="144" w:line="24" w:lineRule="atLeast"/>
              <w:rPr>
                <w:rStyle w:val="Hyperlink"/>
                <w:rFonts w:cs="Arial"/>
                <w:szCs w:val="20"/>
              </w:rPr>
            </w:pPr>
            <w:hyperlink r:id="rId88" w:history="1">
              <w:r w:rsidR="003627F9" w:rsidRPr="00A86FF7">
                <w:rPr>
                  <w:rStyle w:val="Hyperlink"/>
                  <w:rFonts w:cs="Arial"/>
                  <w:szCs w:val="20"/>
                </w:rPr>
                <w:t>publications.qld.gov.au/dataset/domestic-and-family-violence-resources/resource/d99788d3-0cc3-4c51-a2bc-b7b0797c7eab</w:t>
              </w:r>
            </w:hyperlink>
          </w:p>
          <w:p w14:paraId="30CE3648" w14:textId="77777777" w:rsidR="003627F9" w:rsidRPr="00A86FF7" w:rsidRDefault="003627F9" w:rsidP="000D2F4F">
            <w:pPr>
              <w:spacing w:before="144" w:after="144" w:line="24" w:lineRule="atLeast"/>
              <w:rPr>
                <w:b/>
                <w:szCs w:val="20"/>
              </w:rPr>
            </w:pPr>
            <w:r w:rsidRPr="00A86FF7">
              <w:rPr>
                <w:b/>
                <w:szCs w:val="20"/>
              </w:rPr>
              <w:t>Professional Practice Standards – Working with men who perpetrate domestic and family violence</w:t>
            </w:r>
          </w:p>
          <w:p w14:paraId="720536E7" w14:textId="77777777" w:rsidR="003627F9" w:rsidRPr="00A86FF7" w:rsidRDefault="001A4CA8" w:rsidP="003627F9">
            <w:pPr>
              <w:spacing w:before="144" w:after="144" w:line="24" w:lineRule="atLeast"/>
              <w:rPr>
                <w:szCs w:val="20"/>
              </w:rPr>
            </w:pPr>
            <w:hyperlink r:id="rId89" w:history="1">
              <w:r w:rsidR="003627F9" w:rsidRPr="00A86FF7">
                <w:rPr>
                  <w:rStyle w:val="Hyperlink"/>
                  <w:szCs w:val="20"/>
                </w:rPr>
                <w:t>publications.qld.gov.au/dataset/domestic-and-family-violence-resources/resource/8e4ac12b-e578-4abc-9e42-2cbdf7fda989</w:t>
              </w:r>
            </w:hyperlink>
          </w:p>
          <w:p w14:paraId="4D183873" w14:textId="77777777" w:rsidR="003627F9" w:rsidRPr="00A86FF7" w:rsidRDefault="003627F9" w:rsidP="003627F9">
            <w:pPr>
              <w:spacing w:before="144" w:after="144" w:line="24" w:lineRule="atLeast"/>
              <w:rPr>
                <w:rFonts w:cs="Arial"/>
                <w:b/>
                <w:szCs w:val="20"/>
              </w:rPr>
            </w:pPr>
            <w:r w:rsidRPr="00A86FF7">
              <w:rPr>
                <w:rFonts w:cs="Arial"/>
                <w:b/>
                <w:szCs w:val="20"/>
              </w:rPr>
              <w:t>Response to sexual assault – Queensland Government Interagency Guidelines for Responding to People who have Experienced Sexual Assault</w:t>
            </w:r>
          </w:p>
          <w:p w14:paraId="1CEB1F51" w14:textId="3707031C" w:rsidR="003627F9" w:rsidRPr="00B14462" w:rsidRDefault="001A4CA8" w:rsidP="00B14462">
            <w:pPr>
              <w:autoSpaceDE w:val="0"/>
              <w:autoSpaceDN w:val="0"/>
              <w:adjustRightInd w:val="0"/>
              <w:spacing w:before="144" w:after="144" w:line="24" w:lineRule="atLeast"/>
              <w:rPr>
                <w:rFonts w:cs="Arial"/>
                <w:color w:val="0000FF"/>
                <w:szCs w:val="20"/>
                <w:u w:val="single"/>
              </w:rPr>
            </w:pPr>
            <w:hyperlink r:id="rId90" w:history="1">
              <w:r w:rsidR="003627F9" w:rsidRPr="00A86FF7">
                <w:rPr>
                  <w:rStyle w:val="Hyperlink"/>
                  <w:rFonts w:cs="Arial"/>
                  <w:szCs w:val="20"/>
                </w:rPr>
                <w:t>publications.qld.gov.au/dataset/1f7ea4ec-bec8-4428-ab60-0a6c119ac70d/resource/3b3958c9-504f-4698-a64d-e56ca7e5248e</w:t>
              </w:r>
            </w:hyperlink>
          </w:p>
        </w:tc>
      </w:tr>
      <w:tr w:rsidR="005F1FB3" w:rsidRPr="00A86FF7" w14:paraId="76B34207" w14:textId="77777777" w:rsidTr="000C726D">
        <w:tc>
          <w:tcPr>
            <w:tcW w:w="9781" w:type="dxa"/>
          </w:tcPr>
          <w:p w14:paraId="0E7D4456" w14:textId="5A60C832" w:rsidR="005F1FB3" w:rsidRPr="00A86FF7" w:rsidRDefault="005F1FB3" w:rsidP="001D19E0">
            <w:pPr>
              <w:pStyle w:val="Heading2"/>
              <w:outlineLvl w:val="1"/>
            </w:pPr>
            <w:bookmarkStart w:id="207" w:name="_Toc24100999"/>
            <w:r>
              <w:lastRenderedPageBreak/>
              <w:t>Department of Communities, Disability Services and Seniors</w:t>
            </w:r>
            <w:bookmarkEnd w:id="207"/>
          </w:p>
        </w:tc>
      </w:tr>
      <w:tr w:rsidR="005F1FB3" w:rsidRPr="00A86FF7" w14:paraId="00AD5842" w14:textId="77777777" w:rsidTr="00B14462">
        <w:tc>
          <w:tcPr>
            <w:tcW w:w="9781" w:type="dxa"/>
          </w:tcPr>
          <w:p w14:paraId="2EC11549" w14:textId="77777777" w:rsidR="005F1FB3" w:rsidRPr="00A86FF7" w:rsidRDefault="005F1FB3" w:rsidP="005F1FB3">
            <w:pPr>
              <w:autoSpaceDE w:val="0"/>
              <w:autoSpaceDN w:val="0"/>
              <w:adjustRightInd w:val="0"/>
              <w:spacing w:before="144" w:after="144" w:line="24" w:lineRule="atLeast"/>
              <w:rPr>
                <w:rFonts w:cs="Arial"/>
                <w:b/>
                <w:szCs w:val="20"/>
              </w:rPr>
            </w:pPr>
            <w:r w:rsidRPr="00A86FF7">
              <w:rPr>
                <w:rFonts w:cs="Arial"/>
                <w:b/>
                <w:szCs w:val="20"/>
              </w:rPr>
              <w:t xml:space="preserve">Department of Communities, Disability Services and Seniors </w:t>
            </w:r>
          </w:p>
          <w:p w14:paraId="405A5E3F" w14:textId="77777777" w:rsidR="005F1FB3" w:rsidRPr="00A86FF7" w:rsidRDefault="005F1FB3" w:rsidP="005F1FB3">
            <w:pPr>
              <w:pStyle w:val="Caption"/>
              <w:spacing w:before="144" w:after="144" w:line="24" w:lineRule="atLeast"/>
              <w:rPr>
                <w:rStyle w:val="Hyperlink"/>
                <w:rFonts w:cs="Arial"/>
                <w:b w:val="0"/>
              </w:rPr>
            </w:pPr>
            <w:r w:rsidRPr="00A86FF7">
              <w:rPr>
                <w:rStyle w:val="Hyperlink"/>
                <w:rFonts w:cs="Arial"/>
                <w:b w:val="0"/>
              </w:rPr>
              <w:t>www.communities.qld.gov.au</w:t>
            </w:r>
          </w:p>
          <w:p w14:paraId="65DE70B9" w14:textId="77777777" w:rsidR="005F1FB3" w:rsidRPr="00A86FF7" w:rsidRDefault="005F1FB3" w:rsidP="005F1FB3">
            <w:pPr>
              <w:autoSpaceDE w:val="0"/>
              <w:autoSpaceDN w:val="0"/>
              <w:adjustRightInd w:val="0"/>
              <w:spacing w:before="144" w:after="144" w:line="24" w:lineRule="atLeast"/>
              <w:rPr>
                <w:rFonts w:cs="Arial"/>
                <w:b/>
                <w:szCs w:val="20"/>
              </w:rPr>
            </w:pPr>
            <w:r w:rsidRPr="00A86FF7">
              <w:rPr>
                <w:rFonts w:cs="Arial"/>
                <w:b/>
                <w:szCs w:val="20"/>
              </w:rPr>
              <w:t>Complaints Management Policy and Procedure</w:t>
            </w:r>
          </w:p>
          <w:p w14:paraId="2197613F" w14:textId="77777777" w:rsidR="005F1FB3" w:rsidRPr="00A86FF7" w:rsidRDefault="001A4CA8" w:rsidP="005F1FB3">
            <w:pPr>
              <w:autoSpaceDE w:val="0"/>
              <w:autoSpaceDN w:val="0"/>
              <w:adjustRightInd w:val="0"/>
              <w:spacing w:before="144" w:after="144" w:line="24" w:lineRule="atLeast"/>
              <w:rPr>
                <w:rFonts w:cs="Arial"/>
                <w:szCs w:val="20"/>
                <w:u w:val="single"/>
              </w:rPr>
            </w:pPr>
            <w:hyperlink r:id="rId91" w:history="1">
              <w:r w:rsidR="005F1FB3" w:rsidRPr="00A86FF7">
                <w:rPr>
                  <w:rStyle w:val="Hyperlink"/>
                  <w:rFonts w:cs="Arial"/>
                  <w:szCs w:val="20"/>
                </w:rPr>
                <w:t>www.communities.qld.gov.au/about-us/customer-service-compliments-complaints</w:t>
              </w:r>
            </w:hyperlink>
          </w:p>
          <w:p w14:paraId="477A60EA" w14:textId="77777777" w:rsidR="005F1FB3" w:rsidRPr="00A86FF7" w:rsidRDefault="005F1FB3" w:rsidP="005F1FB3">
            <w:pPr>
              <w:autoSpaceDE w:val="0"/>
              <w:autoSpaceDN w:val="0"/>
              <w:adjustRightInd w:val="0"/>
              <w:spacing w:before="144" w:after="144" w:line="24" w:lineRule="atLeast"/>
              <w:rPr>
                <w:rFonts w:cs="Arial"/>
                <w:b/>
                <w:szCs w:val="20"/>
              </w:rPr>
            </w:pPr>
            <w:r w:rsidRPr="00A86FF7">
              <w:rPr>
                <w:rFonts w:cs="Arial"/>
                <w:b/>
                <w:szCs w:val="20"/>
              </w:rPr>
              <w:t xml:space="preserve">Critical Incident Reporting Policy </w:t>
            </w:r>
          </w:p>
          <w:p w14:paraId="0D404964" w14:textId="77777777" w:rsidR="00D3705D" w:rsidRDefault="001A4CA8" w:rsidP="005F1FB3">
            <w:pPr>
              <w:autoSpaceDE w:val="0"/>
              <w:autoSpaceDN w:val="0"/>
              <w:adjustRightInd w:val="0"/>
              <w:spacing w:before="144" w:after="144" w:line="24" w:lineRule="atLeast"/>
              <w:rPr>
                <w:rStyle w:val="Hyperlink"/>
                <w:rFonts w:cs="Arial"/>
                <w:szCs w:val="20"/>
              </w:rPr>
            </w:pPr>
            <w:hyperlink r:id="rId92" w:history="1">
              <w:r w:rsidR="00562216" w:rsidRPr="00562216">
                <w:rPr>
                  <w:rStyle w:val="Hyperlink"/>
                  <w:rFonts w:cs="Arial"/>
                  <w:szCs w:val="20"/>
                </w:rPr>
                <w:t>www.communities.qld.gov.au/disability-connect-queensland/service-providers/contracting-us</w:t>
              </w:r>
            </w:hyperlink>
          </w:p>
          <w:p w14:paraId="2E892C8D" w14:textId="764C3BFE" w:rsidR="005F1FB3" w:rsidRPr="00A86FF7" w:rsidRDefault="005F1FB3" w:rsidP="005F1FB3">
            <w:pPr>
              <w:autoSpaceDE w:val="0"/>
              <w:autoSpaceDN w:val="0"/>
              <w:adjustRightInd w:val="0"/>
              <w:spacing w:before="144" w:after="144" w:line="24" w:lineRule="atLeast"/>
              <w:rPr>
                <w:rFonts w:cs="Arial"/>
                <w:b/>
                <w:szCs w:val="20"/>
              </w:rPr>
            </w:pPr>
            <w:r w:rsidRPr="00A86FF7">
              <w:rPr>
                <w:rFonts w:cs="Arial"/>
                <w:b/>
                <w:szCs w:val="20"/>
              </w:rPr>
              <w:t xml:space="preserve">Service Agreements </w:t>
            </w:r>
          </w:p>
          <w:p w14:paraId="2F94F5FB" w14:textId="5F7EE933" w:rsidR="005F1FB3" w:rsidRPr="00A86FF7" w:rsidRDefault="001A4CA8" w:rsidP="005F1FB3">
            <w:pPr>
              <w:spacing w:before="144" w:after="144" w:line="24" w:lineRule="atLeast"/>
              <w:rPr>
                <w:color w:val="0000FF"/>
                <w:szCs w:val="20"/>
                <w:u w:val="single"/>
              </w:rPr>
            </w:pPr>
            <w:hyperlink r:id="rId93" w:history="1">
              <w:r w:rsidR="005F1FB3" w:rsidRPr="00A86FF7">
                <w:rPr>
                  <w:rStyle w:val="Hyperlink"/>
                  <w:rFonts w:cs="Arial"/>
                  <w:szCs w:val="20"/>
                </w:rPr>
                <w:t>www.communities.qld.gov.au/industry-partners/funding-grants/streamlined-agreements</w:t>
              </w:r>
            </w:hyperlink>
            <w:r w:rsidR="005F1FB3">
              <w:rPr>
                <w:rStyle w:val="Hyperlink"/>
                <w:rFonts w:cs="Arial"/>
                <w:szCs w:val="20"/>
              </w:rPr>
              <w:t xml:space="preserve"> </w:t>
            </w:r>
          </w:p>
        </w:tc>
      </w:tr>
      <w:tr w:rsidR="005F1FB3" w:rsidRPr="00A86FF7" w14:paraId="3FCF7D42" w14:textId="77777777" w:rsidTr="00B14462">
        <w:tc>
          <w:tcPr>
            <w:tcW w:w="9781" w:type="dxa"/>
          </w:tcPr>
          <w:p w14:paraId="0ECF3FCE" w14:textId="0885AD7F" w:rsidR="005F1FB3" w:rsidRPr="00A86FF7" w:rsidRDefault="005F1FB3" w:rsidP="001D19E0">
            <w:pPr>
              <w:pStyle w:val="Heading2"/>
              <w:outlineLvl w:val="1"/>
            </w:pPr>
            <w:bookmarkStart w:id="208" w:name="_Toc24101000"/>
            <w:r>
              <w:t>Community and Seniors Services</w:t>
            </w:r>
            <w:bookmarkEnd w:id="208"/>
          </w:p>
        </w:tc>
      </w:tr>
      <w:tr w:rsidR="005F1FB3" w:rsidRPr="00A86FF7" w14:paraId="3F433FBE" w14:textId="77777777" w:rsidTr="00B1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shd w:val="clear" w:color="auto" w:fill="FFFFFF" w:themeFill="background1"/>
          </w:tcPr>
          <w:p w14:paraId="64B69966" w14:textId="77777777" w:rsidR="005F1FB3" w:rsidRPr="00A86FF7" w:rsidRDefault="005F1FB3" w:rsidP="005F1FB3">
            <w:pPr>
              <w:spacing w:before="144" w:after="144" w:line="24" w:lineRule="atLeast"/>
              <w:rPr>
                <w:rFonts w:cs="Arial"/>
                <w:b/>
                <w:szCs w:val="20"/>
              </w:rPr>
            </w:pPr>
            <w:r w:rsidRPr="00A86FF7">
              <w:rPr>
                <w:rFonts w:cs="Arial"/>
                <w:b/>
                <w:szCs w:val="20"/>
              </w:rPr>
              <w:t>Diversion Services: Guidelines and Toolkit</w:t>
            </w:r>
          </w:p>
          <w:p w14:paraId="4C27CF7F" w14:textId="77777777" w:rsidR="005F1FB3" w:rsidRPr="00A86FF7" w:rsidRDefault="001A4CA8" w:rsidP="005F1FB3">
            <w:pPr>
              <w:pStyle w:val="Default"/>
              <w:spacing w:before="144" w:after="144" w:line="24" w:lineRule="atLeast"/>
              <w:rPr>
                <w:rStyle w:val="Hyperlink"/>
                <w:rFonts w:cs="Arial"/>
                <w:iCs/>
              </w:rPr>
            </w:pPr>
            <w:hyperlink r:id="rId94" w:history="1">
              <w:r w:rsidR="005F1FB3" w:rsidRPr="00A86FF7">
                <w:rPr>
                  <w:rStyle w:val="Hyperlink"/>
                  <w:rFonts w:cs="Arial"/>
                  <w:iCs/>
                  <w:sz w:val="20"/>
                  <w:szCs w:val="20"/>
                </w:rPr>
                <w:t>www.communities.qld.gov.au/industry-partners/funding-grants/investment-specifications/guidelines-diversion-services-toolkit</w:t>
              </w:r>
            </w:hyperlink>
          </w:p>
          <w:p w14:paraId="2E502097" w14:textId="77777777" w:rsidR="005F1FB3" w:rsidRPr="00A86FF7" w:rsidRDefault="005F1FB3" w:rsidP="005F1FB3">
            <w:pPr>
              <w:pStyle w:val="Default"/>
              <w:spacing w:before="144" w:after="144" w:line="24" w:lineRule="atLeast"/>
              <w:rPr>
                <w:b/>
                <w:iCs/>
                <w:sz w:val="20"/>
                <w:szCs w:val="20"/>
              </w:rPr>
            </w:pPr>
            <w:r w:rsidRPr="00A86FF7">
              <w:rPr>
                <w:b/>
                <w:iCs/>
                <w:sz w:val="20"/>
                <w:szCs w:val="20"/>
              </w:rPr>
              <w:t>Financial Counsellors’ Association of Queensland</w:t>
            </w:r>
          </w:p>
          <w:p w14:paraId="52FF1872" w14:textId="77777777" w:rsidR="005F1FB3" w:rsidRPr="00A86FF7" w:rsidRDefault="001A4CA8" w:rsidP="005F1FB3">
            <w:pPr>
              <w:pStyle w:val="Default"/>
              <w:spacing w:before="144" w:after="144" w:line="24" w:lineRule="atLeast"/>
              <w:rPr>
                <w:iCs/>
                <w:color w:val="0000FF"/>
                <w:sz w:val="20"/>
                <w:szCs w:val="20"/>
                <w:u w:val="single"/>
              </w:rPr>
            </w:pPr>
            <w:hyperlink r:id="rId95" w:history="1">
              <w:r w:rsidR="005F1FB3" w:rsidRPr="00A86FF7">
                <w:rPr>
                  <w:rStyle w:val="Hyperlink"/>
                  <w:rFonts w:cs="Arial"/>
                  <w:iCs/>
                  <w:sz w:val="20"/>
                  <w:szCs w:val="20"/>
                </w:rPr>
                <w:t>www.fcaq.com.au</w:t>
              </w:r>
            </w:hyperlink>
          </w:p>
          <w:p w14:paraId="1F59B438" w14:textId="77777777" w:rsidR="005F1FB3" w:rsidRPr="00A86FF7" w:rsidRDefault="005F1FB3" w:rsidP="005F1FB3">
            <w:pPr>
              <w:pStyle w:val="Default"/>
              <w:spacing w:before="144" w:after="144" w:line="24" w:lineRule="atLeast"/>
              <w:rPr>
                <w:sz w:val="20"/>
                <w:szCs w:val="20"/>
              </w:rPr>
            </w:pPr>
            <w:r w:rsidRPr="00A86FF7">
              <w:rPr>
                <w:b/>
                <w:iCs/>
                <w:sz w:val="20"/>
                <w:szCs w:val="20"/>
              </w:rPr>
              <w:t>Financial Counselling Australia - Standards for agencies employing financial counsellors Version 1: January 2015</w:t>
            </w:r>
            <w:r w:rsidRPr="00A86FF7">
              <w:rPr>
                <w:iCs/>
                <w:sz w:val="20"/>
                <w:szCs w:val="20"/>
              </w:rPr>
              <w:t xml:space="preserve"> </w:t>
            </w:r>
          </w:p>
          <w:p w14:paraId="4F6383E9" w14:textId="77777777" w:rsidR="005F1FB3" w:rsidRPr="00A86FF7" w:rsidRDefault="001A4CA8" w:rsidP="005F1FB3">
            <w:pPr>
              <w:pStyle w:val="Default"/>
              <w:spacing w:before="144" w:after="144" w:line="24" w:lineRule="atLeast"/>
              <w:rPr>
                <w:sz w:val="20"/>
                <w:szCs w:val="20"/>
              </w:rPr>
            </w:pPr>
            <w:hyperlink r:id="rId96" w:history="1">
              <w:r w:rsidR="005F1FB3" w:rsidRPr="00A86FF7">
                <w:rPr>
                  <w:rStyle w:val="Hyperlink"/>
                  <w:rFonts w:cs="Arial"/>
                  <w:sz w:val="20"/>
                  <w:szCs w:val="20"/>
                </w:rPr>
                <w:t>www.financialcounsellingaustralia.org.au/Corporate/Financial-Counselling/Policies</w:t>
              </w:r>
            </w:hyperlink>
          </w:p>
          <w:p w14:paraId="37C86AFF" w14:textId="77777777" w:rsidR="005F1FB3" w:rsidRPr="00A86FF7" w:rsidRDefault="005F1FB3" w:rsidP="005F1FB3">
            <w:pPr>
              <w:pStyle w:val="Default"/>
              <w:spacing w:before="144" w:after="144" w:line="24" w:lineRule="atLeast"/>
              <w:rPr>
                <w:sz w:val="20"/>
                <w:szCs w:val="20"/>
              </w:rPr>
            </w:pPr>
            <w:r w:rsidRPr="00A86FF7">
              <w:rPr>
                <w:b/>
                <w:iCs/>
                <w:sz w:val="20"/>
                <w:szCs w:val="20"/>
              </w:rPr>
              <w:t>National Standards for Membership &amp; Accreditation: Australian State and Territory Financial Counselling Associations January 2015</w:t>
            </w:r>
          </w:p>
          <w:p w14:paraId="1EBD7AF3" w14:textId="77777777" w:rsidR="005F1FB3" w:rsidRPr="00A86FF7" w:rsidRDefault="001A4CA8" w:rsidP="005F1FB3">
            <w:pPr>
              <w:spacing w:before="144" w:after="144" w:line="24" w:lineRule="atLeast"/>
              <w:rPr>
                <w:rStyle w:val="Hyperlink"/>
                <w:szCs w:val="20"/>
              </w:rPr>
            </w:pPr>
            <w:hyperlink r:id="rId97" w:history="1">
              <w:r w:rsidR="005F1FB3" w:rsidRPr="00A86FF7">
                <w:rPr>
                  <w:rStyle w:val="Hyperlink"/>
                  <w:szCs w:val="20"/>
                </w:rPr>
                <w:t>www.financialcounsellingaustralia.org.au/Corporate/Financial-Counselling/Policies</w:t>
              </w:r>
            </w:hyperlink>
          </w:p>
          <w:p w14:paraId="66228C99" w14:textId="77777777" w:rsidR="005F1FB3" w:rsidRPr="00A86FF7" w:rsidRDefault="005F1FB3" w:rsidP="005F1FB3">
            <w:pPr>
              <w:pStyle w:val="Default"/>
              <w:spacing w:before="144" w:after="144" w:line="24" w:lineRule="atLeast"/>
              <w:rPr>
                <w:b/>
                <w:iCs/>
                <w:sz w:val="20"/>
                <w:szCs w:val="20"/>
              </w:rPr>
            </w:pPr>
            <w:r w:rsidRPr="00A86FF7">
              <w:rPr>
                <w:b/>
                <w:iCs/>
                <w:sz w:val="20"/>
                <w:szCs w:val="20"/>
              </w:rPr>
              <w:t>Queensland – an age-friendly community</w:t>
            </w:r>
          </w:p>
          <w:p w14:paraId="5255C3BE" w14:textId="5678BEFE" w:rsidR="005F1FB3" w:rsidRPr="00A86FF7" w:rsidRDefault="005F1FB3" w:rsidP="005F1FB3">
            <w:pPr>
              <w:spacing w:before="144" w:after="144" w:line="24" w:lineRule="atLeast"/>
              <w:rPr>
                <w:b/>
                <w:szCs w:val="20"/>
              </w:rPr>
            </w:pPr>
            <w:r w:rsidRPr="00A86FF7">
              <w:rPr>
                <w:color w:val="0000FF"/>
                <w:szCs w:val="20"/>
                <w:u w:val="single"/>
              </w:rPr>
              <w:t>www.communities.qld.gov.au/seniors/qu</w:t>
            </w:r>
            <w:r>
              <w:rPr>
                <w:color w:val="0000FF"/>
                <w:szCs w:val="20"/>
                <w:u w:val="single"/>
              </w:rPr>
              <w:t>eensland-age-friendly-community</w:t>
            </w:r>
          </w:p>
        </w:tc>
      </w:tr>
      <w:tr w:rsidR="005F1FB3" w:rsidRPr="00A86FF7" w14:paraId="45EC1767" w14:textId="77777777" w:rsidTr="00B1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shd w:val="clear" w:color="auto" w:fill="FFFFFF" w:themeFill="background1"/>
          </w:tcPr>
          <w:p w14:paraId="59FFD06F" w14:textId="2592BBD9" w:rsidR="005F1FB3" w:rsidRPr="005F1FB3" w:rsidRDefault="005F1FB3" w:rsidP="001D19E0">
            <w:pPr>
              <w:pStyle w:val="Heading2"/>
              <w:outlineLvl w:val="1"/>
            </w:pPr>
          </w:p>
        </w:tc>
      </w:tr>
      <w:tr w:rsidR="005F1FB3" w:rsidRPr="00A86FF7" w14:paraId="1B6D5457" w14:textId="77777777" w:rsidTr="00B1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shd w:val="clear" w:color="auto" w:fill="FFFFFF" w:themeFill="background1"/>
          </w:tcPr>
          <w:p w14:paraId="0A9F46D7" w14:textId="016B2EB1" w:rsidR="005F1FB3" w:rsidRDefault="005F1FB3" w:rsidP="005F1FB3">
            <w:pPr>
              <w:spacing w:before="144" w:after="144" w:line="24" w:lineRule="atLeast"/>
            </w:pPr>
          </w:p>
        </w:tc>
      </w:tr>
      <w:tr w:rsidR="005F1FB3" w:rsidRPr="00A86FF7" w14:paraId="3747347A" w14:textId="77777777" w:rsidTr="00B1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shd w:val="clear" w:color="auto" w:fill="FFFFFF" w:themeFill="background1"/>
          </w:tcPr>
          <w:p w14:paraId="76FBDC81" w14:textId="34267917" w:rsidR="005F1FB3" w:rsidRPr="005F1FB3" w:rsidRDefault="005F1FB3" w:rsidP="001D19E0">
            <w:pPr>
              <w:pStyle w:val="Heading2"/>
              <w:outlineLvl w:val="1"/>
            </w:pPr>
          </w:p>
        </w:tc>
      </w:tr>
      <w:tr w:rsidR="005F1FB3" w:rsidRPr="00A86FF7" w14:paraId="590D3EC9" w14:textId="77777777" w:rsidTr="00B1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shd w:val="clear" w:color="auto" w:fill="FFFFFF" w:themeFill="background1"/>
          </w:tcPr>
          <w:p w14:paraId="469B90C2" w14:textId="17E7D6C1" w:rsidR="005F1FB3" w:rsidRDefault="005F1FB3" w:rsidP="005F1FB3">
            <w:pPr>
              <w:autoSpaceDE w:val="0"/>
              <w:autoSpaceDN w:val="0"/>
              <w:adjustRightInd w:val="0"/>
              <w:spacing w:before="144" w:after="144" w:line="24" w:lineRule="atLeast"/>
            </w:pPr>
          </w:p>
        </w:tc>
      </w:tr>
    </w:tbl>
    <w:p w14:paraId="11F12F32" w14:textId="77777777" w:rsidR="0019126B" w:rsidRPr="00A86FF7" w:rsidRDefault="0019126B" w:rsidP="003627F9">
      <w:pPr>
        <w:spacing w:before="144" w:after="144" w:line="24" w:lineRule="atLeast"/>
        <w:rPr>
          <w:b/>
          <w:szCs w:val="20"/>
        </w:rPr>
        <w:sectPr w:rsidR="0019126B" w:rsidRPr="00A86FF7" w:rsidSect="009806D0">
          <w:pgSz w:w="11906" w:h="16838"/>
          <w:pgMar w:top="1134" w:right="991" w:bottom="1134" w:left="1134" w:header="709" w:footer="709" w:gutter="0"/>
          <w:cols w:space="708"/>
          <w:rtlGutter/>
          <w:docGrid w:linePitch="360"/>
        </w:sectPr>
      </w:pPr>
    </w:p>
    <w:p w14:paraId="6CAC5C77" w14:textId="60836CC1" w:rsidR="0019126B" w:rsidRDefault="0019126B" w:rsidP="00D001D5">
      <w:pPr>
        <w:pStyle w:val="Heading1"/>
        <w:spacing w:before="144" w:after="144"/>
        <w:rPr>
          <w:color w:val="00293F"/>
        </w:rPr>
      </w:pPr>
      <w:bookmarkStart w:id="209" w:name="_Toc466381862"/>
      <w:bookmarkStart w:id="210" w:name="_Toc3192449"/>
      <w:bookmarkStart w:id="211" w:name="_Toc24101001"/>
      <w:r w:rsidRPr="00A86FF7">
        <w:rPr>
          <w:color w:val="00293F"/>
        </w:rPr>
        <w:lastRenderedPageBreak/>
        <w:t>Appendix B – Terms and Definitions</w:t>
      </w:r>
      <w:bookmarkEnd w:id="209"/>
      <w:bookmarkEnd w:id="210"/>
      <w:bookmarkEnd w:id="211"/>
    </w:p>
    <w:tbl>
      <w:tblPr>
        <w:tblW w:w="9781" w:type="dxa"/>
        <w:tblInd w:w="-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9781"/>
      </w:tblGrid>
      <w:tr w:rsidR="000F7A2F" w:rsidRPr="00A86FF7" w14:paraId="5FD87D4E" w14:textId="77777777" w:rsidTr="001E28EC">
        <w:trPr>
          <w:trHeight w:val="248"/>
        </w:trPr>
        <w:tc>
          <w:tcPr>
            <w:tcW w:w="97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A4C81"/>
            <w:vAlign w:val="center"/>
          </w:tcPr>
          <w:p w14:paraId="598F0C52" w14:textId="77777777" w:rsidR="000F7A2F" w:rsidRPr="000F7A2F" w:rsidRDefault="000F7A2F" w:rsidP="000F7A2F">
            <w:pPr>
              <w:spacing w:beforeLines="60" w:before="144" w:afterLines="60" w:after="144"/>
              <w:jc w:val="center"/>
              <w:rPr>
                <w:rFonts w:cs="Arial"/>
                <w:b/>
                <w:bCs/>
                <w:i/>
                <w:color w:val="FFFFFF" w:themeColor="background1"/>
                <w:sz w:val="20"/>
                <w:szCs w:val="20"/>
              </w:rPr>
            </w:pPr>
            <w:r w:rsidRPr="000F7A2F">
              <w:rPr>
                <w:rFonts w:cs="Arial"/>
                <w:b/>
                <w:bCs/>
                <w:i/>
                <w:color w:val="FFFFFF" w:themeColor="background1"/>
                <w:sz w:val="20"/>
                <w:szCs w:val="20"/>
              </w:rPr>
              <w:t>Please note the various service streams may have differing definitions for the same term</w:t>
            </w:r>
          </w:p>
        </w:tc>
      </w:tr>
    </w:tbl>
    <w:tbl>
      <w:tblPr>
        <w:tblStyle w:val="TableGrid"/>
        <w:tblW w:w="0" w:type="auto"/>
        <w:tblLayout w:type="fixed"/>
        <w:tblLook w:val="04A0" w:firstRow="1" w:lastRow="0" w:firstColumn="1" w:lastColumn="0" w:noHBand="0" w:noVBand="1"/>
      </w:tblPr>
      <w:tblGrid>
        <w:gridCol w:w="3397"/>
        <w:gridCol w:w="6374"/>
      </w:tblGrid>
      <w:tr w:rsidR="000F7A2F" w:rsidRPr="004568FC" w14:paraId="05783DE7" w14:textId="77777777" w:rsidTr="00244135">
        <w:tc>
          <w:tcPr>
            <w:tcW w:w="9771" w:type="dxa"/>
            <w:gridSpan w:val="2"/>
            <w:tcBorders>
              <w:bottom w:val="nil"/>
            </w:tcBorders>
            <w:shd w:val="clear" w:color="auto" w:fill="004062"/>
          </w:tcPr>
          <w:p w14:paraId="2D99EF26" w14:textId="77777777" w:rsidR="000F7A2F" w:rsidRPr="004568FC" w:rsidRDefault="000F7A2F" w:rsidP="00A16D02">
            <w:pPr>
              <w:spacing w:beforeLines="60" w:before="144" w:afterLines="60" w:after="144"/>
              <w:rPr>
                <w:rFonts w:cs="Arial"/>
                <w:b/>
                <w:sz w:val="24"/>
              </w:rPr>
            </w:pPr>
            <w:r w:rsidRPr="004568FC">
              <w:rPr>
                <w:rFonts w:cs="Arial"/>
                <w:b/>
                <w:sz w:val="24"/>
              </w:rPr>
              <w:t>General terms and definitions</w:t>
            </w:r>
          </w:p>
        </w:tc>
      </w:tr>
      <w:tr w:rsidR="000F7A2F" w14:paraId="57944AE4" w14:textId="77777777" w:rsidTr="00244135">
        <w:tc>
          <w:tcPr>
            <w:tcW w:w="3397" w:type="dxa"/>
            <w:tcBorders>
              <w:top w:val="nil"/>
              <w:bottom w:val="nil"/>
            </w:tcBorders>
            <w:shd w:val="clear" w:color="auto" w:fill="004060"/>
          </w:tcPr>
          <w:p w14:paraId="334FB0CC" w14:textId="5D7DE3DD" w:rsidR="000F7A2F" w:rsidRPr="000F7A2F" w:rsidRDefault="000F7A2F" w:rsidP="00806CB2">
            <w:pPr>
              <w:spacing w:before="60" w:after="60"/>
              <w:rPr>
                <w:b/>
              </w:rPr>
            </w:pPr>
            <w:r w:rsidRPr="000F7A2F">
              <w:rPr>
                <w:b/>
              </w:rPr>
              <w:t>Blue card</w:t>
            </w:r>
          </w:p>
        </w:tc>
        <w:tc>
          <w:tcPr>
            <w:tcW w:w="6374" w:type="dxa"/>
            <w:shd w:val="clear" w:color="auto" w:fill="auto"/>
            <w:vAlign w:val="center"/>
          </w:tcPr>
          <w:p w14:paraId="0A729886" w14:textId="77777777" w:rsidR="000F7A2F" w:rsidRPr="00755DF2" w:rsidRDefault="000F7A2F" w:rsidP="00A16D02">
            <w:pPr>
              <w:spacing w:beforeLines="60" w:before="144" w:afterLines="60" w:after="144"/>
              <w:rPr>
                <w:rFonts w:cs="Arial"/>
                <w:bCs/>
                <w:szCs w:val="20"/>
              </w:rPr>
            </w:pPr>
            <w:r w:rsidRPr="00755DF2">
              <w:rPr>
                <w:rFonts w:cs="Arial"/>
                <w:bCs/>
                <w:szCs w:val="20"/>
              </w:rPr>
              <w:t xml:space="preserve">A blue card is issued following the conduct of a ‘working with children check’. </w:t>
            </w:r>
          </w:p>
          <w:p w14:paraId="69521475" w14:textId="77777777" w:rsidR="000F7A2F" w:rsidRPr="00755DF2" w:rsidRDefault="000F7A2F" w:rsidP="00A16D02">
            <w:pPr>
              <w:spacing w:beforeLines="60" w:before="144" w:afterLines="60" w:after="144"/>
              <w:contextualSpacing/>
              <w:rPr>
                <w:rFonts w:cs="Arial"/>
                <w:bCs/>
                <w:szCs w:val="20"/>
              </w:rPr>
            </w:pPr>
            <w:r w:rsidRPr="00755DF2">
              <w:rPr>
                <w:rFonts w:cs="Arial"/>
                <w:szCs w:val="20"/>
              </w:rPr>
              <w:t>A person’s eligibility to hold a blue card or exemption card is based on an assessment of their known past police and disciplinary information. This process also disqualifies certain people upfront and prevents people from working with children whose past behaviour indicates they are not eligible to enter regulated child-related employment. This assessment is conducted by the Public Safety Business Agency (PSBA).</w:t>
            </w:r>
          </w:p>
          <w:p w14:paraId="0CE7CD29" w14:textId="77777777" w:rsidR="000F7A2F" w:rsidRPr="00755DF2" w:rsidRDefault="000F7A2F" w:rsidP="00A16D02">
            <w:pPr>
              <w:spacing w:beforeLines="60" w:before="144" w:afterLines="60" w:after="144"/>
              <w:contextualSpacing/>
              <w:rPr>
                <w:rFonts w:cs="Arial"/>
                <w:bCs/>
                <w:szCs w:val="20"/>
              </w:rPr>
            </w:pPr>
            <w:r w:rsidRPr="00755DF2">
              <w:rPr>
                <w:rFonts w:cs="Arial"/>
                <w:bCs/>
                <w:szCs w:val="20"/>
              </w:rPr>
              <w:t xml:space="preserve">See also </w:t>
            </w:r>
            <w:r w:rsidRPr="00755DF2">
              <w:rPr>
                <w:rFonts w:cs="Arial"/>
                <w:bCs/>
                <w:i/>
                <w:szCs w:val="20"/>
              </w:rPr>
              <w:t>Working with children check</w:t>
            </w:r>
            <w:r w:rsidRPr="00755DF2">
              <w:rPr>
                <w:rFonts w:cs="Arial"/>
                <w:bCs/>
                <w:szCs w:val="20"/>
              </w:rPr>
              <w:t xml:space="preserve">. </w:t>
            </w:r>
          </w:p>
          <w:p w14:paraId="133E4972" w14:textId="33B64CA7" w:rsidR="000F7A2F" w:rsidRPr="00755DF2" w:rsidRDefault="000F7A2F" w:rsidP="00A16D02">
            <w:pPr>
              <w:spacing w:beforeLines="60" w:before="144" w:afterLines="60" w:after="144"/>
            </w:pPr>
            <w:r w:rsidRPr="00755DF2">
              <w:rPr>
                <w:rFonts w:cs="Arial"/>
                <w:b/>
                <w:bCs/>
                <w:szCs w:val="20"/>
              </w:rPr>
              <w:t>Note:</w:t>
            </w:r>
            <w:r w:rsidRPr="00755DF2">
              <w:rPr>
                <w:rFonts w:cs="Arial"/>
                <w:bCs/>
                <w:szCs w:val="20"/>
              </w:rPr>
              <w:t xml:space="preserve"> some people may hold an exemption card rather than a blue card.</w:t>
            </w:r>
          </w:p>
        </w:tc>
      </w:tr>
      <w:tr w:rsidR="000F7A2F" w14:paraId="47EC5904" w14:textId="77777777" w:rsidTr="00244135">
        <w:tc>
          <w:tcPr>
            <w:tcW w:w="3397" w:type="dxa"/>
            <w:tcBorders>
              <w:top w:val="nil"/>
              <w:bottom w:val="nil"/>
            </w:tcBorders>
            <w:shd w:val="clear" w:color="auto" w:fill="004060"/>
          </w:tcPr>
          <w:p w14:paraId="6F09FAAC" w14:textId="474330FA" w:rsidR="000F7A2F" w:rsidRPr="000F7A2F" w:rsidRDefault="000F7A2F" w:rsidP="00806CB2">
            <w:pPr>
              <w:spacing w:before="60" w:after="60"/>
              <w:rPr>
                <w:b/>
              </w:rPr>
            </w:pPr>
            <w:r w:rsidRPr="000F7A2F">
              <w:rPr>
                <w:b/>
              </w:rPr>
              <w:t>Case note</w:t>
            </w:r>
          </w:p>
        </w:tc>
        <w:tc>
          <w:tcPr>
            <w:tcW w:w="6374" w:type="dxa"/>
          </w:tcPr>
          <w:p w14:paraId="6CE27D43" w14:textId="4DE5A091" w:rsidR="000F7A2F" w:rsidRPr="00755DF2" w:rsidRDefault="000F7A2F" w:rsidP="00A16D02">
            <w:pPr>
              <w:spacing w:beforeLines="60" w:before="144" w:afterLines="60" w:after="144"/>
            </w:pPr>
            <w:r w:rsidRPr="00755DF2">
              <w:rPr>
                <w:rFonts w:cs="Arial"/>
                <w:bCs/>
                <w:szCs w:val="20"/>
              </w:rPr>
              <w:t>A record of case-related information.</w:t>
            </w:r>
          </w:p>
        </w:tc>
      </w:tr>
      <w:tr w:rsidR="000F7A2F" w14:paraId="30B6CD0D" w14:textId="77777777" w:rsidTr="00244135">
        <w:tc>
          <w:tcPr>
            <w:tcW w:w="3397" w:type="dxa"/>
            <w:tcBorders>
              <w:top w:val="nil"/>
              <w:bottom w:val="nil"/>
            </w:tcBorders>
            <w:shd w:val="clear" w:color="auto" w:fill="004060"/>
          </w:tcPr>
          <w:p w14:paraId="511FDB06" w14:textId="1FC4D423" w:rsidR="000F7A2F" w:rsidRPr="000F7A2F" w:rsidRDefault="000F7A2F" w:rsidP="00806CB2">
            <w:pPr>
              <w:spacing w:before="60" w:after="60"/>
              <w:rPr>
                <w:b/>
              </w:rPr>
            </w:pPr>
            <w:r w:rsidRPr="000F7A2F">
              <w:rPr>
                <w:b/>
              </w:rPr>
              <w:t>Case management</w:t>
            </w:r>
          </w:p>
        </w:tc>
        <w:tc>
          <w:tcPr>
            <w:tcW w:w="6374" w:type="dxa"/>
            <w:vAlign w:val="center"/>
          </w:tcPr>
          <w:p w14:paraId="54CF532D" w14:textId="18321437" w:rsidR="000F7A2F" w:rsidRPr="00755DF2" w:rsidRDefault="000F7A2F" w:rsidP="00A16D02">
            <w:pPr>
              <w:spacing w:beforeLines="60" w:before="144" w:afterLines="60" w:after="144"/>
            </w:pPr>
            <w:r w:rsidRPr="00755DF2">
              <w:rPr>
                <w:rFonts w:cs="Arial"/>
                <w:bCs/>
                <w:szCs w:val="20"/>
              </w:rPr>
              <w:t>A collaborative process, aimed at empowering and working with Service Users to effectively meet their individual needs and increase their self-reliance and independence. The process  involves direct support based on identification, assessment and planning for a Service User’s needs, and the implementation, coordination, monitoring and review of the services required to meet a Service User’s needs.</w:t>
            </w:r>
          </w:p>
        </w:tc>
      </w:tr>
      <w:tr w:rsidR="000F7A2F" w14:paraId="45D26D33" w14:textId="77777777" w:rsidTr="00244135">
        <w:tc>
          <w:tcPr>
            <w:tcW w:w="3397" w:type="dxa"/>
            <w:tcBorders>
              <w:top w:val="nil"/>
              <w:bottom w:val="nil"/>
            </w:tcBorders>
            <w:shd w:val="clear" w:color="auto" w:fill="004060"/>
          </w:tcPr>
          <w:p w14:paraId="6FE52E2E" w14:textId="7D2A9B7D" w:rsidR="000F7A2F" w:rsidRPr="000F7A2F" w:rsidRDefault="000F7A2F" w:rsidP="00806CB2">
            <w:pPr>
              <w:spacing w:before="60" w:after="60"/>
              <w:rPr>
                <w:b/>
              </w:rPr>
            </w:pPr>
            <w:r w:rsidRPr="000F7A2F">
              <w:rPr>
                <w:b/>
              </w:rPr>
              <w:t>Certification</w:t>
            </w:r>
          </w:p>
        </w:tc>
        <w:tc>
          <w:tcPr>
            <w:tcW w:w="6374" w:type="dxa"/>
            <w:vAlign w:val="center"/>
          </w:tcPr>
          <w:p w14:paraId="44F64CD9" w14:textId="77777777" w:rsidR="000F7A2F" w:rsidRPr="00755DF2" w:rsidRDefault="000F7A2F" w:rsidP="00A16D02">
            <w:pPr>
              <w:spacing w:beforeLines="60" w:before="144" w:afterLines="60" w:after="144"/>
              <w:rPr>
                <w:rFonts w:cs="Arial"/>
                <w:bCs/>
                <w:szCs w:val="20"/>
              </w:rPr>
            </w:pPr>
            <w:r w:rsidRPr="00755DF2">
              <w:rPr>
                <w:rFonts w:cs="Arial"/>
                <w:bCs/>
                <w:szCs w:val="20"/>
              </w:rPr>
              <w:t xml:space="preserve">Confirmation by an authorised body that a service provider meets the requirements of a set of quality standards. </w:t>
            </w:r>
          </w:p>
          <w:p w14:paraId="46299F55" w14:textId="37EEE7DD" w:rsidR="000F7A2F" w:rsidRPr="00755DF2" w:rsidRDefault="000F7A2F" w:rsidP="00A16D02">
            <w:pPr>
              <w:spacing w:beforeLines="60" w:before="144" w:afterLines="60" w:after="144"/>
            </w:pPr>
            <w:r w:rsidRPr="00755DF2">
              <w:rPr>
                <w:rFonts w:cs="Arial"/>
                <w:bCs/>
                <w:szCs w:val="20"/>
              </w:rPr>
              <w:t xml:space="preserve">The responsible body for authorising auditing bodies to undertake audits under the HSQF is JAS-ANZ (Joint Accreditation System of Australia and New Zealand). Audits are conducted in accordance with the requirements of the </w:t>
            </w:r>
            <w:r w:rsidRPr="00755DF2">
              <w:rPr>
                <w:rFonts w:cs="Arial"/>
                <w:bCs/>
                <w:i/>
                <w:szCs w:val="20"/>
              </w:rPr>
              <w:t xml:space="preserve">JAS-ANZ Human Services Scheme Part 1 – Common requirements for bodies certifying human services </w:t>
            </w:r>
            <w:r w:rsidRPr="00755DF2">
              <w:rPr>
                <w:rFonts w:cs="Arial"/>
                <w:bCs/>
                <w:szCs w:val="20"/>
              </w:rPr>
              <w:t xml:space="preserve">and </w:t>
            </w:r>
            <w:r w:rsidRPr="00755DF2">
              <w:rPr>
                <w:rFonts w:cs="Arial"/>
                <w:bCs/>
                <w:i/>
                <w:szCs w:val="20"/>
              </w:rPr>
              <w:t>JAS-ANZ HSQF Scheme Part 2- Additional requirement for certifying human services in Queensland.</w:t>
            </w:r>
            <w:r w:rsidRPr="00755DF2">
              <w:rPr>
                <w:rFonts w:cs="Arial"/>
                <w:bCs/>
                <w:szCs w:val="20"/>
              </w:rPr>
              <w:t xml:space="preserve">   </w:t>
            </w:r>
          </w:p>
        </w:tc>
      </w:tr>
      <w:tr w:rsidR="000F7A2F" w14:paraId="758A30E9" w14:textId="77777777" w:rsidTr="00072C61">
        <w:tc>
          <w:tcPr>
            <w:tcW w:w="3397" w:type="dxa"/>
            <w:tcBorders>
              <w:top w:val="nil"/>
              <w:bottom w:val="nil"/>
            </w:tcBorders>
            <w:shd w:val="clear" w:color="auto" w:fill="004060"/>
          </w:tcPr>
          <w:p w14:paraId="34B417E4" w14:textId="19C91AA0" w:rsidR="000F7A2F" w:rsidRPr="000F7A2F" w:rsidRDefault="000F7A2F" w:rsidP="00806CB2">
            <w:pPr>
              <w:spacing w:before="60" w:after="60"/>
              <w:rPr>
                <w:b/>
              </w:rPr>
            </w:pPr>
            <w:r w:rsidRPr="000F7A2F">
              <w:rPr>
                <w:b/>
              </w:rPr>
              <w:t>Chief executive</w:t>
            </w:r>
          </w:p>
        </w:tc>
        <w:tc>
          <w:tcPr>
            <w:tcW w:w="6374" w:type="dxa"/>
            <w:vAlign w:val="center"/>
          </w:tcPr>
          <w:p w14:paraId="7C0561E9" w14:textId="3D16FF94" w:rsidR="000F7A2F" w:rsidRPr="00755DF2" w:rsidRDefault="000F7A2F" w:rsidP="00A16D02">
            <w:pPr>
              <w:spacing w:beforeLines="60" w:before="144" w:afterLines="60" w:after="144"/>
            </w:pPr>
            <w:r w:rsidRPr="00755DF2">
              <w:rPr>
                <w:rFonts w:cs="Arial"/>
                <w:bCs/>
                <w:szCs w:val="20"/>
              </w:rPr>
              <w:t>Unless otherwise specified, refers to the Director-General of the relevant Queensland Government department.</w:t>
            </w:r>
          </w:p>
        </w:tc>
      </w:tr>
      <w:tr w:rsidR="000F7A2F" w14:paraId="23F1533F" w14:textId="77777777" w:rsidTr="00072C61">
        <w:tc>
          <w:tcPr>
            <w:tcW w:w="3397" w:type="dxa"/>
            <w:tcBorders>
              <w:top w:val="nil"/>
              <w:bottom w:val="nil"/>
            </w:tcBorders>
            <w:shd w:val="clear" w:color="auto" w:fill="004060"/>
          </w:tcPr>
          <w:p w14:paraId="518351DB" w14:textId="321FEB49" w:rsidR="000F7A2F" w:rsidRPr="000F7A2F" w:rsidRDefault="000F7A2F" w:rsidP="00806CB2">
            <w:pPr>
              <w:spacing w:before="60" w:after="60"/>
              <w:rPr>
                <w:b/>
              </w:rPr>
            </w:pPr>
            <w:r w:rsidRPr="000F7A2F">
              <w:rPr>
                <w:b/>
              </w:rPr>
              <w:t>Child and youth risk management strategy</w:t>
            </w:r>
          </w:p>
        </w:tc>
        <w:tc>
          <w:tcPr>
            <w:tcW w:w="6374" w:type="dxa"/>
            <w:vAlign w:val="center"/>
          </w:tcPr>
          <w:p w14:paraId="35E81819" w14:textId="5C2F12B5" w:rsidR="000F7A2F" w:rsidRPr="00755DF2" w:rsidRDefault="000F7A2F" w:rsidP="00A16D02">
            <w:pPr>
              <w:spacing w:beforeLines="60" w:before="144" w:afterLines="60" w:after="144"/>
            </w:pPr>
            <w:r w:rsidRPr="00755DF2">
              <w:rPr>
                <w:rFonts w:cs="Arial"/>
                <w:szCs w:val="20"/>
              </w:rPr>
              <w:t>Organisations falling within the scope of the blue card system are required to implement child and youth risk management strategies which address eight minimum requirements. The purpose of these strategies is to ensure that organisations have appropriate policies and procedures in place which assist in identifying and minimising the risk of harm to children and young people in regulated service environments.</w:t>
            </w:r>
          </w:p>
        </w:tc>
      </w:tr>
      <w:tr w:rsidR="000F7A2F" w14:paraId="61BFC337" w14:textId="77777777" w:rsidTr="00072C61">
        <w:tc>
          <w:tcPr>
            <w:tcW w:w="3397" w:type="dxa"/>
            <w:tcBorders>
              <w:top w:val="nil"/>
              <w:bottom w:val="nil"/>
            </w:tcBorders>
            <w:shd w:val="clear" w:color="auto" w:fill="004060"/>
          </w:tcPr>
          <w:p w14:paraId="21EEC933" w14:textId="14B10766" w:rsidR="000F7A2F" w:rsidRPr="000F7A2F" w:rsidRDefault="000F7A2F" w:rsidP="00806CB2">
            <w:pPr>
              <w:spacing w:before="60" w:after="60"/>
              <w:rPr>
                <w:b/>
              </w:rPr>
            </w:pPr>
            <w:r w:rsidRPr="000F7A2F">
              <w:rPr>
                <w:b/>
              </w:rPr>
              <w:t>Child Community Visitor Program (OPG)</w:t>
            </w:r>
          </w:p>
        </w:tc>
        <w:tc>
          <w:tcPr>
            <w:tcW w:w="6374" w:type="dxa"/>
            <w:vAlign w:val="center"/>
          </w:tcPr>
          <w:p w14:paraId="73791308" w14:textId="77777777" w:rsidR="000F7A2F" w:rsidRPr="00755DF2" w:rsidRDefault="000F7A2F" w:rsidP="00A16D02">
            <w:pPr>
              <w:spacing w:beforeLines="60" w:before="144" w:afterLines="60" w:after="144"/>
              <w:rPr>
                <w:rFonts w:cs="Arial"/>
                <w:bCs/>
                <w:szCs w:val="20"/>
              </w:rPr>
            </w:pPr>
            <w:r w:rsidRPr="00755DF2">
              <w:rPr>
                <w:rFonts w:cs="Arial"/>
                <w:szCs w:val="20"/>
              </w:rPr>
              <w:t xml:space="preserve">The Office of the Public Guardian (OPG) has responsibilities to support and protect the rights of children and young people in family based and non-family based care placements (e.g. foster care, kinship care, residential care) and young people in detention or other supported accommodation. The OPG’s responsibilities do not apply </w:t>
            </w:r>
            <w:r w:rsidRPr="00755DF2">
              <w:rPr>
                <w:rFonts w:cs="Arial"/>
                <w:szCs w:val="20"/>
              </w:rPr>
              <w:lastRenderedPageBreak/>
              <w:t>to those children and young people placed in the care of a permanent guardian under a Permanent Care Order (PCO).</w:t>
            </w:r>
          </w:p>
          <w:p w14:paraId="06DC10F9" w14:textId="77777777" w:rsidR="000F7A2F" w:rsidRPr="00755DF2" w:rsidRDefault="000F7A2F" w:rsidP="00A16D02">
            <w:pPr>
              <w:spacing w:beforeLines="60" w:before="144" w:afterLines="60" w:after="144"/>
              <w:contextualSpacing/>
              <w:rPr>
                <w:rFonts w:cs="Arial"/>
                <w:bCs/>
                <w:szCs w:val="20"/>
              </w:rPr>
            </w:pPr>
            <w:r w:rsidRPr="00755DF2">
              <w:rPr>
                <w:rFonts w:cs="Arial"/>
                <w:bCs/>
                <w:szCs w:val="20"/>
              </w:rPr>
              <w:t>The Community Visitor Program for children and young people is an independent service conducted by the Office of the Public Guardian (OPG).  The role of the program is to ensure that the concerns, views and wishes of children and young people are listened to and seriously considered.  A Community Visitor can help the child or young person:</w:t>
            </w:r>
          </w:p>
          <w:p w14:paraId="4383C5B2" w14:textId="77777777" w:rsidR="000F7A2F" w:rsidRPr="00755DF2" w:rsidRDefault="000F7A2F" w:rsidP="00A16D02">
            <w:pPr>
              <w:numPr>
                <w:ilvl w:val="0"/>
                <w:numId w:val="16"/>
              </w:numPr>
              <w:spacing w:beforeLines="60" w:before="144" w:afterLines="60" w:after="144"/>
              <w:contextualSpacing/>
              <w:rPr>
                <w:rFonts w:cs="Arial"/>
                <w:szCs w:val="20"/>
              </w:rPr>
            </w:pPr>
            <w:r w:rsidRPr="00755DF2">
              <w:rPr>
                <w:rFonts w:cs="Arial"/>
                <w:szCs w:val="20"/>
              </w:rPr>
              <w:t>resolve any issues and concerns they may have</w:t>
            </w:r>
          </w:p>
          <w:p w14:paraId="31442212" w14:textId="77777777" w:rsidR="000F7A2F" w:rsidRPr="00755DF2" w:rsidRDefault="000F7A2F" w:rsidP="00A16D02">
            <w:pPr>
              <w:numPr>
                <w:ilvl w:val="0"/>
                <w:numId w:val="16"/>
              </w:numPr>
              <w:spacing w:beforeLines="60" w:before="144" w:afterLines="60" w:after="144"/>
              <w:contextualSpacing/>
              <w:rPr>
                <w:rFonts w:cs="Arial"/>
                <w:szCs w:val="20"/>
              </w:rPr>
            </w:pPr>
            <w:r w:rsidRPr="00755DF2">
              <w:rPr>
                <w:rFonts w:cs="Arial"/>
                <w:szCs w:val="20"/>
              </w:rPr>
              <w:t>access support services</w:t>
            </w:r>
          </w:p>
          <w:p w14:paraId="1DDBCF4D" w14:textId="77777777" w:rsidR="000F7A2F" w:rsidRPr="00755DF2" w:rsidRDefault="000F7A2F" w:rsidP="00A16D02">
            <w:pPr>
              <w:numPr>
                <w:ilvl w:val="0"/>
                <w:numId w:val="16"/>
              </w:numPr>
              <w:spacing w:beforeLines="60" w:before="144" w:afterLines="60" w:after="144"/>
              <w:contextualSpacing/>
              <w:rPr>
                <w:rFonts w:cs="Arial"/>
                <w:szCs w:val="20"/>
              </w:rPr>
            </w:pPr>
            <w:r w:rsidRPr="00755DF2">
              <w:rPr>
                <w:rFonts w:cs="Arial"/>
                <w:szCs w:val="20"/>
              </w:rPr>
              <w:t xml:space="preserve">make changes to their care arrangement. </w:t>
            </w:r>
          </w:p>
          <w:p w14:paraId="60A980D1" w14:textId="14AC90BF" w:rsidR="000F7A2F" w:rsidRPr="00755DF2" w:rsidRDefault="000F7A2F" w:rsidP="00A16D02">
            <w:pPr>
              <w:spacing w:beforeLines="60" w:before="144" w:afterLines="60" w:after="144"/>
            </w:pPr>
            <w:r w:rsidRPr="00755DF2">
              <w:rPr>
                <w:rFonts w:cs="Arial"/>
                <w:szCs w:val="20"/>
              </w:rPr>
              <w:t>See also Office of the Public Guardian</w:t>
            </w:r>
            <w:r w:rsidRPr="00755DF2">
              <w:rPr>
                <w:rFonts w:cs="Arial"/>
                <w:i/>
                <w:szCs w:val="20"/>
              </w:rPr>
              <w:t xml:space="preserve"> </w:t>
            </w:r>
            <w:r w:rsidRPr="00755DF2">
              <w:rPr>
                <w:rFonts w:cs="Arial"/>
                <w:szCs w:val="20"/>
              </w:rPr>
              <w:t>and Permanent Care Order</w:t>
            </w:r>
          </w:p>
        </w:tc>
      </w:tr>
      <w:tr w:rsidR="000F7A2F" w14:paraId="5C4CFEBB" w14:textId="77777777" w:rsidTr="00072C61">
        <w:tc>
          <w:tcPr>
            <w:tcW w:w="3397" w:type="dxa"/>
            <w:tcBorders>
              <w:top w:val="nil"/>
              <w:bottom w:val="nil"/>
            </w:tcBorders>
            <w:shd w:val="clear" w:color="auto" w:fill="004060"/>
          </w:tcPr>
          <w:p w14:paraId="6112B835" w14:textId="3B39A5B6" w:rsidR="000F7A2F" w:rsidRPr="000F7A2F" w:rsidRDefault="000F7A2F" w:rsidP="00806CB2">
            <w:pPr>
              <w:spacing w:before="60" w:after="60"/>
              <w:rPr>
                <w:b/>
              </w:rPr>
            </w:pPr>
            <w:r>
              <w:rPr>
                <w:b/>
              </w:rPr>
              <w:lastRenderedPageBreak/>
              <w:t>Community Visitor Program (OPG)</w:t>
            </w:r>
          </w:p>
        </w:tc>
        <w:tc>
          <w:tcPr>
            <w:tcW w:w="6374" w:type="dxa"/>
            <w:vAlign w:val="center"/>
          </w:tcPr>
          <w:p w14:paraId="13B5F60D" w14:textId="77777777" w:rsidR="000F7A2F" w:rsidRPr="00755DF2" w:rsidRDefault="000F7A2F" w:rsidP="00A16D02">
            <w:pPr>
              <w:spacing w:beforeLines="60" w:before="144" w:afterLines="60" w:after="144"/>
              <w:rPr>
                <w:rFonts w:cs="Arial"/>
                <w:szCs w:val="20"/>
              </w:rPr>
            </w:pPr>
            <w:r w:rsidRPr="00755DF2">
              <w:rPr>
                <w:rFonts w:cs="Arial"/>
                <w:szCs w:val="20"/>
              </w:rPr>
              <w:t xml:space="preserve">The Community Visitor Program operated by the Office of the Public Guardian (OPG) performs a rights protection role for Queensland adults with a disability or mental illness. Community visitors have inquiry and complaints functions and conduct unannounced visits to so they can see the standard of support provided on a typical day at a site.  The role of Community Visitors is to inquire into, and lodge complaints about, issues raised by adults or by concerned members of the community.  </w:t>
            </w:r>
          </w:p>
          <w:p w14:paraId="2631B72D" w14:textId="46AD05B2" w:rsidR="000F7A2F" w:rsidRPr="00755DF2" w:rsidRDefault="000F7A2F" w:rsidP="00A16D02">
            <w:pPr>
              <w:spacing w:beforeLines="60" w:before="144" w:afterLines="60" w:after="144"/>
            </w:pPr>
            <w:r w:rsidRPr="00755DF2">
              <w:rPr>
                <w:rFonts w:cs="Arial"/>
                <w:szCs w:val="20"/>
              </w:rPr>
              <w:t xml:space="preserve">See also </w:t>
            </w:r>
            <w:r w:rsidRPr="00755DF2">
              <w:rPr>
                <w:rFonts w:cs="Arial"/>
                <w:i/>
                <w:szCs w:val="20"/>
              </w:rPr>
              <w:t>Office of the Public Guardian (OPG)</w:t>
            </w:r>
            <w:r w:rsidRPr="00755DF2">
              <w:rPr>
                <w:rFonts w:cs="Arial"/>
                <w:szCs w:val="20"/>
              </w:rPr>
              <w:t xml:space="preserve"> and Child Community Visitor Program (OPG)</w:t>
            </w:r>
          </w:p>
        </w:tc>
      </w:tr>
      <w:tr w:rsidR="000F7A2F" w14:paraId="3E8BF03D" w14:textId="77777777" w:rsidTr="00072C61">
        <w:tc>
          <w:tcPr>
            <w:tcW w:w="3397" w:type="dxa"/>
            <w:tcBorders>
              <w:top w:val="nil"/>
              <w:bottom w:val="nil"/>
            </w:tcBorders>
            <w:shd w:val="clear" w:color="auto" w:fill="004060"/>
          </w:tcPr>
          <w:p w14:paraId="7ED56CB9" w14:textId="198C3485" w:rsidR="000F7A2F" w:rsidRDefault="000F7A2F" w:rsidP="00806CB2">
            <w:pPr>
              <w:spacing w:before="60" w:after="60"/>
              <w:rPr>
                <w:b/>
              </w:rPr>
            </w:pPr>
            <w:r>
              <w:rPr>
                <w:b/>
              </w:rPr>
              <w:t>Conformance</w:t>
            </w:r>
          </w:p>
        </w:tc>
        <w:tc>
          <w:tcPr>
            <w:tcW w:w="6374" w:type="dxa"/>
            <w:vAlign w:val="center"/>
          </w:tcPr>
          <w:p w14:paraId="5CB8F495" w14:textId="0C93480A" w:rsidR="000F7A2F" w:rsidRPr="00755DF2" w:rsidRDefault="000F7A2F" w:rsidP="00A16D02">
            <w:pPr>
              <w:spacing w:beforeLines="60" w:before="144" w:afterLines="60" w:after="144"/>
              <w:contextualSpacing/>
              <w:rPr>
                <w:rFonts w:cs="Arial"/>
                <w:szCs w:val="20"/>
              </w:rPr>
            </w:pPr>
            <w:r w:rsidRPr="00755DF2">
              <w:rPr>
                <w:rFonts w:cs="Arial"/>
                <w:szCs w:val="20"/>
              </w:rPr>
              <w:t>The requirements of a standard, or an element associated with a standard are met.</w:t>
            </w:r>
          </w:p>
        </w:tc>
      </w:tr>
      <w:tr w:rsidR="000F7A2F" w14:paraId="54AB47DD" w14:textId="77777777" w:rsidTr="00072C61">
        <w:tc>
          <w:tcPr>
            <w:tcW w:w="3397" w:type="dxa"/>
            <w:tcBorders>
              <w:top w:val="nil"/>
              <w:bottom w:val="nil"/>
            </w:tcBorders>
            <w:shd w:val="clear" w:color="auto" w:fill="004060"/>
          </w:tcPr>
          <w:p w14:paraId="62C9633D" w14:textId="093F6860" w:rsidR="000F7A2F" w:rsidRDefault="000F7A2F" w:rsidP="00806CB2">
            <w:pPr>
              <w:spacing w:before="60" w:after="60"/>
              <w:rPr>
                <w:b/>
              </w:rPr>
            </w:pPr>
            <w:r>
              <w:rPr>
                <w:b/>
              </w:rPr>
              <w:t>Consent</w:t>
            </w:r>
          </w:p>
        </w:tc>
        <w:tc>
          <w:tcPr>
            <w:tcW w:w="6374" w:type="dxa"/>
            <w:vAlign w:val="center"/>
          </w:tcPr>
          <w:p w14:paraId="62F10DCC" w14:textId="516ADCDE" w:rsidR="000F7A2F" w:rsidRPr="00755DF2" w:rsidRDefault="000F7A2F" w:rsidP="00A16D02">
            <w:pPr>
              <w:spacing w:beforeLines="60" w:before="144" w:afterLines="60" w:after="144"/>
              <w:rPr>
                <w:rFonts w:cs="Arial"/>
                <w:szCs w:val="20"/>
              </w:rPr>
            </w:pPr>
            <w:r w:rsidRPr="00755DF2">
              <w:rPr>
                <w:rFonts w:cs="Arial"/>
                <w:bCs/>
                <w:szCs w:val="20"/>
              </w:rPr>
              <w:t>The voluntary agreement of a person or a person’s authorised representative (e.g. a family member, carer, guardian or advocate) empowered to make an informed decision about a proposed action, such as participate in an interview, or review personal records etc.</w:t>
            </w:r>
          </w:p>
        </w:tc>
      </w:tr>
      <w:tr w:rsidR="000F7A2F" w14:paraId="1652D180" w14:textId="77777777" w:rsidTr="00072C61">
        <w:tc>
          <w:tcPr>
            <w:tcW w:w="3397" w:type="dxa"/>
            <w:tcBorders>
              <w:top w:val="nil"/>
              <w:bottom w:val="nil"/>
            </w:tcBorders>
            <w:shd w:val="clear" w:color="auto" w:fill="004060"/>
          </w:tcPr>
          <w:p w14:paraId="1916DA18" w14:textId="023BC769" w:rsidR="000F7A2F" w:rsidRDefault="000F7A2F" w:rsidP="00806CB2">
            <w:pPr>
              <w:spacing w:before="60" w:after="60"/>
              <w:rPr>
                <w:b/>
              </w:rPr>
            </w:pPr>
            <w:r>
              <w:rPr>
                <w:b/>
              </w:rPr>
              <w:t>DCDSS</w:t>
            </w:r>
          </w:p>
        </w:tc>
        <w:tc>
          <w:tcPr>
            <w:tcW w:w="6374" w:type="dxa"/>
            <w:vAlign w:val="center"/>
          </w:tcPr>
          <w:p w14:paraId="1CB99340" w14:textId="35AC5ED4" w:rsidR="000F7A2F" w:rsidRPr="00755DF2" w:rsidRDefault="000F7A2F" w:rsidP="00A16D02">
            <w:pPr>
              <w:spacing w:beforeLines="60" w:before="144" w:afterLines="60" w:after="144"/>
              <w:contextualSpacing/>
              <w:rPr>
                <w:rFonts w:cs="Arial"/>
                <w:bCs/>
                <w:szCs w:val="20"/>
              </w:rPr>
            </w:pPr>
            <w:r w:rsidRPr="00755DF2">
              <w:rPr>
                <w:rFonts w:cs="Arial"/>
                <w:bCs/>
                <w:szCs w:val="20"/>
              </w:rPr>
              <w:t>Department of Communities, Disability Services and Seniors</w:t>
            </w:r>
          </w:p>
        </w:tc>
      </w:tr>
      <w:tr w:rsidR="000F7A2F" w14:paraId="069F9827" w14:textId="77777777" w:rsidTr="00072C61">
        <w:tc>
          <w:tcPr>
            <w:tcW w:w="3397" w:type="dxa"/>
            <w:tcBorders>
              <w:top w:val="nil"/>
              <w:bottom w:val="nil"/>
            </w:tcBorders>
            <w:shd w:val="clear" w:color="auto" w:fill="004060"/>
          </w:tcPr>
          <w:p w14:paraId="5A6A5AF6" w14:textId="0774F145" w:rsidR="000F7A2F" w:rsidRDefault="009C1F5D" w:rsidP="00806CB2">
            <w:pPr>
              <w:spacing w:before="60" w:after="60"/>
              <w:rPr>
                <w:b/>
              </w:rPr>
            </w:pPr>
            <w:r>
              <w:rPr>
                <w:b/>
              </w:rPr>
              <w:t>DCSYW</w:t>
            </w:r>
          </w:p>
        </w:tc>
        <w:tc>
          <w:tcPr>
            <w:tcW w:w="6374" w:type="dxa"/>
            <w:vAlign w:val="center"/>
          </w:tcPr>
          <w:p w14:paraId="3D307259" w14:textId="724C2B52" w:rsidR="000F7A2F" w:rsidRPr="00755DF2" w:rsidRDefault="009C1F5D" w:rsidP="00A16D02">
            <w:pPr>
              <w:spacing w:beforeLines="60" w:before="144" w:afterLines="60" w:after="144"/>
              <w:contextualSpacing/>
              <w:rPr>
                <w:rFonts w:cs="Arial"/>
                <w:bCs/>
                <w:szCs w:val="20"/>
              </w:rPr>
            </w:pPr>
            <w:r w:rsidRPr="00755DF2">
              <w:rPr>
                <w:rFonts w:cs="Arial"/>
                <w:bCs/>
                <w:szCs w:val="20"/>
              </w:rPr>
              <w:t>Department of Child Safety, Youth and Women</w:t>
            </w:r>
          </w:p>
        </w:tc>
      </w:tr>
      <w:tr w:rsidR="009C1F5D" w14:paraId="79C77516" w14:textId="77777777" w:rsidTr="00072C61">
        <w:tc>
          <w:tcPr>
            <w:tcW w:w="3397" w:type="dxa"/>
            <w:tcBorders>
              <w:top w:val="nil"/>
              <w:bottom w:val="nil"/>
            </w:tcBorders>
            <w:shd w:val="clear" w:color="auto" w:fill="004060"/>
          </w:tcPr>
          <w:p w14:paraId="4E3FB9FA" w14:textId="73E3BDC2" w:rsidR="009C1F5D" w:rsidRDefault="009C1F5D" w:rsidP="00806CB2">
            <w:pPr>
              <w:spacing w:before="60" w:after="60"/>
              <w:rPr>
                <w:b/>
              </w:rPr>
            </w:pPr>
            <w:r>
              <w:rPr>
                <w:b/>
              </w:rPr>
              <w:t>Exemption Card</w:t>
            </w:r>
          </w:p>
        </w:tc>
        <w:tc>
          <w:tcPr>
            <w:tcW w:w="6374" w:type="dxa"/>
            <w:vAlign w:val="center"/>
          </w:tcPr>
          <w:p w14:paraId="67036D6F" w14:textId="77777777" w:rsidR="009C1F5D" w:rsidRPr="00755DF2" w:rsidRDefault="009C1F5D" w:rsidP="00A16D02">
            <w:pPr>
              <w:spacing w:beforeLines="60" w:before="144" w:afterLines="60" w:after="144"/>
              <w:rPr>
                <w:rFonts w:cs="Arial"/>
                <w:bCs/>
                <w:szCs w:val="20"/>
              </w:rPr>
            </w:pPr>
            <w:r w:rsidRPr="00755DF2">
              <w:rPr>
                <w:rFonts w:cs="Arial"/>
                <w:bCs/>
                <w:szCs w:val="20"/>
              </w:rPr>
              <w:t>A notice that registered teachers and police officers can apply for from the Public Safety Business Agency (PSBA).  This exempts the holder from the requirement to apply for a blue card in certain activities.</w:t>
            </w:r>
          </w:p>
          <w:p w14:paraId="7DCE98C3" w14:textId="098A2919" w:rsidR="009C1F5D" w:rsidRPr="00755DF2" w:rsidRDefault="009C1F5D" w:rsidP="00A16D02">
            <w:pPr>
              <w:spacing w:beforeLines="60" w:before="144" w:afterLines="60" w:after="144"/>
              <w:contextualSpacing/>
              <w:rPr>
                <w:rFonts w:cs="Arial"/>
                <w:bCs/>
                <w:szCs w:val="20"/>
              </w:rPr>
            </w:pPr>
            <w:r w:rsidRPr="00755DF2">
              <w:rPr>
                <w:rFonts w:cs="Arial"/>
                <w:bCs/>
                <w:szCs w:val="20"/>
              </w:rPr>
              <w:t xml:space="preserve">However, when providing regulated child-related services which fall outside of their professional duties, registered teachers and police officers </w:t>
            </w:r>
            <w:r w:rsidRPr="00755DF2">
              <w:rPr>
                <w:rFonts w:cs="Arial"/>
                <w:b/>
                <w:bCs/>
                <w:szCs w:val="20"/>
              </w:rPr>
              <w:t xml:space="preserve">must </w:t>
            </w:r>
            <w:r w:rsidRPr="00755DF2">
              <w:rPr>
                <w:rFonts w:cs="Arial"/>
                <w:bCs/>
                <w:szCs w:val="20"/>
              </w:rPr>
              <w:t>apply for an exemption card.</w:t>
            </w:r>
          </w:p>
        </w:tc>
      </w:tr>
      <w:tr w:rsidR="009C1F5D" w14:paraId="608FA9BE" w14:textId="77777777" w:rsidTr="00072C61">
        <w:tc>
          <w:tcPr>
            <w:tcW w:w="3397" w:type="dxa"/>
            <w:tcBorders>
              <w:top w:val="nil"/>
              <w:bottom w:val="nil"/>
            </w:tcBorders>
            <w:shd w:val="clear" w:color="auto" w:fill="004060"/>
          </w:tcPr>
          <w:p w14:paraId="3D51CB5B" w14:textId="026FB638" w:rsidR="009C1F5D" w:rsidRDefault="009C1F5D" w:rsidP="00806CB2">
            <w:pPr>
              <w:spacing w:before="60" w:after="60"/>
              <w:rPr>
                <w:b/>
              </w:rPr>
            </w:pPr>
            <w:r>
              <w:rPr>
                <w:b/>
              </w:rPr>
              <w:t>HSQF</w:t>
            </w:r>
          </w:p>
        </w:tc>
        <w:tc>
          <w:tcPr>
            <w:tcW w:w="6374" w:type="dxa"/>
            <w:vAlign w:val="center"/>
          </w:tcPr>
          <w:p w14:paraId="05F3444B" w14:textId="24434B4E" w:rsidR="009C1F5D" w:rsidRPr="00755DF2" w:rsidRDefault="009C1F5D" w:rsidP="00A16D02">
            <w:pPr>
              <w:spacing w:beforeLines="60" w:before="144" w:afterLines="60" w:after="144"/>
              <w:contextualSpacing/>
              <w:rPr>
                <w:rFonts w:cs="Arial"/>
                <w:bCs/>
                <w:szCs w:val="20"/>
              </w:rPr>
            </w:pPr>
            <w:r w:rsidRPr="00755DF2">
              <w:rPr>
                <w:rFonts w:cs="Arial"/>
                <w:bCs/>
                <w:szCs w:val="20"/>
              </w:rPr>
              <w:t>Human Services Quality Framework.</w:t>
            </w:r>
          </w:p>
        </w:tc>
      </w:tr>
      <w:tr w:rsidR="009C1F5D" w14:paraId="3A14308C" w14:textId="77777777" w:rsidTr="00072C61">
        <w:tc>
          <w:tcPr>
            <w:tcW w:w="3397" w:type="dxa"/>
            <w:tcBorders>
              <w:top w:val="nil"/>
              <w:bottom w:val="nil"/>
            </w:tcBorders>
            <w:shd w:val="clear" w:color="auto" w:fill="004060"/>
          </w:tcPr>
          <w:p w14:paraId="59E0DF82" w14:textId="339734BD" w:rsidR="009C1F5D" w:rsidRDefault="009C1F5D" w:rsidP="00806CB2">
            <w:pPr>
              <w:spacing w:before="60" w:after="60"/>
              <w:rPr>
                <w:b/>
              </w:rPr>
            </w:pPr>
            <w:r>
              <w:rPr>
                <w:b/>
              </w:rPr>
              <w:t>HSQS</w:t>
            </w:r>
          </w:p>
        </w:tc>
        <w:tc>
          <w:tcPr>
            <w:tcW w:w="6374" w:type="dxa"/>
            <w:vAlign w:val="center"/>
          </w:tcPr>
          <w:p w14:paraId="22EB5B24" w14:textId="4F84383D" w:rsidR="009C1F5D" w:rsidRPr="00755DF2" w:rsidRDefault="009C1F5D" w:rsidP="00A16D02">
            <w:pPr>
              <w:spacing w:beforeLines="60" w:before="144" w:afterLines="60" w:after="144"/>
              <w:rPr>
                <w:rFonts w:cs="Arial"/>
                <w:bCs/>
                <w:szCs w:val="20"/>
              </w:rPr>
            </w:pPr>
            <w:r w:rsidRPr="00755DF2">
              <w:rPr>
                <w:rFonts w:cs="Arial"/>
                <w:bCs/>
                <w:szCs w:val="20"/>
              </w:rPr>
              <w:t>Human Services Quality Standards relating to the Human Services Quality Framework (HSQF).</w:t>
            </w:r>
          </w:p>
        </w:tc>
      </w:tr>
      <w:tr w:rsidR="009C1F5D" w14:paraId="2ED506D1" w14:textId="77777777" w:rsidTr="00072C61">
        <w:tc>
          <w:tcPr>
            <w:tcW w:w="3397" w:type="dxa"/>
            <w:tcBorders>
              <w:top w:val="nil"/>
              <w:bottom w:val="nil"/>
            </w:tcBorders>
            <w:shd w:val="clear" w:color="auto" w:fill="004060"/>
          </w:tcPr>
          <w:p w14:paraId="54012C78" w14:textId="3D7352F2" w:rsidR="009C1F5D" w:rsidRDefault="009C1F5D" w:rsidP="00806CB2">
            <w:pPr>
              <w:spacing w:before="60" w:after="60"/>
              <w:rPr>
                <w:b/>
              </w:rPr>
            </w:pPr>
            <w:r>
              <w:rPr>
                <w:b/>
              </w:rPr>
              <w:t>Indicator</w:t>
            </w:r>
          </w:p>
        </w:tc>
        <w:tc>
          <w:tcPr>
            <w:tcW w:w="6374" w:type="dxa"/>
            <w:vAlign w:val="center"/>
          </w:tcPr>
          <w:p w14:paraId="4C13CE10" w14:textId="1190EC21" w:rsidR="009C1F5D" w:rsidRPr="00755DF2" w:rsidRDefault="003D6A0A" w:rsidP="00A16D02">
            <w:pPr>
              <w:spacing w:beforeLines="60" w:before="144" w:afterLines="60" w:after="144"/>
              <w:rPr>
                <w:rFonts w:cs="Arial"/>
                <w:bCs/>
                <w:szCs w:val="20"/>
              </w:rPr>
            </w:pPr>
            <w:r w:rsidRPr="00755DF2">
              <w:rPr>
                <w:rFonts w:cs="Arial"/>
                <w:bCs/>
                <w:szCs w:val="20"/>
              </w:rPr>
              <w:t>A measurable element of practice that may be used to assess whether practice meets a particular standard.  Indicators ensure that the expectations for conformity with each standard are clear.</w:t>
            </w:r>
          </w:p>
        </w:tc>
      </w:tr>
      <w:tr w:rsidR="003D6A0A" w14:paraId="40361807" w14:textId="77777777" w:rsidTr="002652EF">
        <w:tc>
          <w:tcPr>
            <w:tcW w:w="3397" w:type="dxa"/>
            <w:tcBorders>
              <w:top w:val="nil"/>
              <w:bottom w:val="nil"/>
            </w:tcBorders>
            <w:shd w:val="clear" w:color="auto" w:fill="004060"/>
          </w:tcPr>
          <w:p w14:paraId="3FBC46E5" w14:textId="764492D7" w:rsidR="003D6A0A" w:rsidRDefault="003D6A0A" w:rsidP="00806CB2">
            <w:pPr>
              <w:spacing w:before="60" w:after="60"/>
              <w:rPr>
                <w:b/>
              </w:rPr>
            </w:pPr>
            <w:r>
              <w:rPr>
                <w:b/>
              </w:rPr>
              <w:t>Individualised Plan</w:t>
            </w:r>
          </w:p>
        </w:tc>
        <w:tc>
          <w:tcPr>
            <w:tcW w:w="6374" w:type="dxa"/>
            <w:vAlign w:val="center"/>
          </w:tcPr>
          <w:p w14:paraId="3A4A4E24" w14:textId="3FEF510A" w:rsidR="003D6A0A" w:rsidRPr="00755DF2" w:rsidRDefault="003D6A0A" w:rsidP="00A16D02">
            <w:pPr>
              <w:spacing w:beforeLines="60" w:before="144" w:afterLines="60" w:after="144"/>
              <w:rPr>
                <w:rFonts w:cs="Arial"/>
                <w:szCs w:val="20"/>
              </w:rPr>
            </w:pPr>
            <w:r w:rsidRPr="00755DF2">
              <w:rPr>
                <w:rFonts w:cs="Arial"/>
                <w:bCs/>
                <w:szCs w:val="20"/>
              </w:rPr>
              <w:t xml:space="preserve">A plan/agreement used to inform service delivery. An individualised plan is generally developed by/with the person using services and/or their </w:t>
            </w:r>
            <w:r w:rsidRPr="00755DF2">
              <w:rPr>
                <w:rFonts w:cs="Arial"/>
                <w:szCs w:val="20"/>
              </w:rPr>
              <w:t>representatives / support persons</w:t>
            </w:r>
            <w:r w:rsidR="00D22BE2">
              <w:rPr>
                <w:rFonts w:cs="Arial"/>
                <w:szCs w:val="20"/>
              </w:rPr>
              <w:t xml:space="preserve"> </w:t>
            </w:r>
            <w:r w:rsidR="00D22BE2">
              <w:rPr>
                <w:rFonts w:cs="Arial"/>
              </w:rPr>
              <w:t>(where relevant)</w:t>
            </w:r>
            <w:r w:rsidRPr="00755DF2">
              <w:rPr>
                <w:rFonts w:cs="Arial"/>
                <w:szCs w:val="20"/>
              </w:rPr>
              <w:t>.</w:t>
            </w:r>
          </w:p>
          <w:p w14:paraId="34F899EE" w14:textId="4FA48807" w:rsidR="003D6A0A" w:rsidRPr="00755DF2" w:rsidRDefault="003D6A0A" w:rsidP="00A16D02">
            <w:pPr>
              <w:spacing w:beforeLines="60" w:before="144" w:afterLines="60" w:after="144"/>
              <w:rPr>
                <w:rFonts w:cs="Arial"/>
                <w:bCs/>
                <w:szCs w:val="20"/>
              </w:rPr>
            </w:pPr>
            <w:r w:rsidRPr="00755DF2">
              <w:rPr>
                <w:rFonts w:cs="Arial"/>
                <w:szCs w:val="20"/>
              </w:rPr>
              <w:t xml:space="preserve">Depending on the type of service may also be referred to </w:t>
            </w:r>
            <w:r w:rsidRPr="00755DF2">
              <w:rPr>
                <w:rFonts w:cs="Arial"/>
                <w:bCs/>
                <w:szCs w:val="20"/>
              </w:rPr>
              <w:t>as case plan, care plan, recovery plan or support plan.</w:t>
            </w:r>
          </w:p>
        </w:tc>
      </w:tr>
      <w:tr w:rsidR="003D6A0A" w14:paraId="2264BC6C" w14:textId="77777777" w:rsidTr="002652EF">
        <w:tc>
          <w:tcPr>
            <w:tcW w:w="3397" w:type="dxa"/>
            <w:tcBorders>
              <w:top w:val="nil"/>
              <w:bottom w:val="nil"/>
            </w:tcBorders>
            <w:shd w:val="clear" w:color="auto" w:fill="004060"/>
          </w:tcPr>
          <w:p w14:paraId="0326D965" w14:textId="0D9D39B8" w:rsidR="003D6A0A" w:rsidRDefault="003D6A0A" w:rsidP="00806CB2">
            <w:pPr>
              <w:spacing w:before="60" w:after="60"/>
              <w:rPr>
                <w:b/>
              </w:rPr>
            </w:pPr>
            <w:r>
              <w:rPr>
                <w:b/>
              </w:rPr>
              <w:lastRenderedPageBreak/>
              <w:t>Investment Specification</w:t>
            </w:r>
          </w:p>
        </w:tc>
        <w:tc>
          <w:tcPr>
            <w:tcW w:w="6374" w:type="dxa"/>
            <w:vAlign w:val="center"/>
          </w:tcPr>
          <w:p w14:paraId="046E9C09" w14:textId="7B253590" w:rsidR="003D6A0A" w:rsidRPr="00755DF2" w:rsidRDefault="003D6A0A" w:rsidP="00A16D02">
            <w:pPr>
              <w:spacing w:beforeLines="60" w:before="144" w:afterLines="60" w:after="144"/>
              <w:rPr>
                <w:rFonts w:cs="Arial"/>
                <w:bCs/>
                <w:szCs w:val="20"/>
              </w:rPr>
            </w:pPr>
            <w:r w:rsidRPr="00755DF2">
              <w:rPr>
                <w:rFonts w:cs="Arial"/>
                <w:szCs w:val="20"/>
              </w:rPr>
              <w:t>Describes the intent of funding for a Queensland Government department funding area and includes details about the services, modes, service users, service delivery requirements, performance measurement requirements, and reporting requirements and best practice guidance.</w:t>
            </w:r>
          </w:p>
        </w:tc>
      </w:tr>
      <w:tr w:rsidR="003D6A0A" w14:paraId="41D5C127" w14:textId="77777777" w:rsidTr="002652EF">
        <w:tc>
          <w:tcPr>
            <w:tcW w:w="3397" w:type="dxa"/>
            <w:tcBorders>
              <w:top w:val="nil"/>
              <w:bottom w:val="nil"/>
            </w:tcBorders>
            <w:shd w:val="clear" w:color="auto" w:fill="004060"/>
          </w:tcPr>
          <w:p w14:paraId="6D9645DC" w14:textId="6B2D8B43" w:rsidR="003D6A0A" w:rsidRDefault="003D6A0A" w:rsidP="00806CB2">
            <w:pPr>
              <w:spacing w:before="60" w:after="60"/>
              <w:rPr>
                <w:b/>
              </w:rPr>
            </w:pPr>
            <w:r>
              <w:rPr>
                <w:b/>
              </w:rPr>
              <w:t>Multicultural Queensland Charter</w:t>
            </w:r>
          </w:p>
        </w:tc>
        <w:tc>
          <w:tcPr>
            <w:tcW w:w="6374" w:type="dxa"/>
            <w:vAlign w:val="center"/>
          </w:tcPr>
          <w:p w14:paraId="3902F74B" w14:textId="61FC500B" w:rsidR="003D6A0A" w:rsidRPr="00755DF2" w:rsidRDefault="003D6A0A" w:rsidP="00A16D02">
            <w:pPr>
              <w:spacing w:beforeLines="60" w:before="144" w:afterLines="60" w:after="144"/>
              <w:rPr>
                <w:rFonts w:cs="Arial"/>
                <w:szCs w:val="20"/>
              </w:rPr>
            </w:pPr>
            <w:r w:rsidRPr="00755DF2">
              <w:rPr>
                <w:rFonts w:cs="Arial"/>
                <w:bCs/>
                <w:szCs w:val="20"/>
              </w:rPr>
              <w:t xml:space="preserve">A set of eight principles in the </w:t>
            </w:r>
            <w:r w:rsidRPr="00755DF2">
              <w:rPr>
                <w:rFonts w:cs="Arial"/>
                <w:bCs/>
                <w:i/>
                <w:szCs w:val="20"/>
              </w:rPr>
              <w:t>Multicultural Recognition Act 2016</w:t>
            </w:r>
            <w:r w:rsidRPr="00755DF2">
              <w:rPr>
                <w:rFonts w:cs="Arial"/>
                <w:bCs/>
                <w:szCs w:val="20"/>
              </w:rPr>
              <w:t xml:space="preserve"> which promote Queensland as a united, harmonious and inclusive community. Applies to all Queensland government entities and can be voluntarily adopted by any other organisation or individual.</w:t>
            </w:r>
          </w:p>
        </w:tc>
      </w:tr>
      <w:tr w:rsidR="003D6A0A" w14:paraId="274D822D" w14:textId="77777777" w:rsidTr="00072C61">
        <w:tc>
          <w:tcPr>
            <w:tcW w:w="3397" w:type="dxa"/>
            <w:tcBorders>
              <w:top w:val="nil"/>
              <w:bottom w:val="nil"/>
            </w:tcBorders>
            <w:shd w:val="clear" w:color="auto" w:fill="004060"/>
          </w:tcPr>
          <w:p w14:paraId="124B95C8" w14:textId="6387C6CC" w:rsidR="003D6A0A" w:rsidRDefault="003D6A0A" w:rsidP="00806CB2">
            <w:pPr>
              <w:spacing w:before="60" w:after="60"/>
              <w:rPr>
                <w:b/>
              </w:rPr>
            </w:pPr>
            <w:r>
              <w:rPr>
                <w:b/>
              </w:rPr>
              <w:t>OASIS</w:t>
            </w:r>
          </w:p>
        </w:tc>
        <w:tc>
          <w:tcPr>
            <w:tcW w:w="6374" w:type="dxa"/>
            <w:vAlign w:val="center"/>
          </w:tcPr>
          <w:p w14:paraId="78BDE029" w14:textId="764B37AA" w:rsidR="003D6A0A" w:rsidRPr="00755DF2" w:rsidRDefault="003D6A0A" w:rsidP="00A16D02">
            <w:pPr>
              <w:spacing w:beforeLines="60" w:before="144" w:afterLines="60" w:after="144"/>
              <w:rPr>
                <w:rFonts w:cs="Arial"/>
                <w:bCs/>
                <w:szCs w:val="20"/>
              </w:rPr>
            </w:pPr>
            <w:r w:rsidRPr="00755DF2">
              <w:rPr>
                <w:rFonts w:cs="Arial"/>
                <w:szCs w:val="20"/>
              </w:rPr>
              <w:t>On-line Acquittal Support Information System used by Community Services and Child Safety service streams</w:t>
            </w:r>
          </w:p>
        </w:tc>
      </w:tr>
      <w:tr w:rsidR="003D6A0A" w14:paraId="7C2C1E34" w14:textId="77777777" w:rsidTr="00072C61">
        <w:tc>
          <w:tcPr>
            <w:tcW w:w="3397" w:type="dxa"/>
            <w:tcBorders>
              <w:top w:val="nil"/>
              <w:bottom w:val="nil"/>
            </w:tcBorders>
            <w:shd w:val="clear" w:color="auto" w:fill="004060"/>
          </w:tcPr>
          <w:p w14:paraId="2B464646" w14:textId="438FBBE2" w:rsidR="003D6A0A" w:rsidRDefault="003D6A0A" w:rsidP="00806CB2">
            <w:pPr>
              <w:spacing w:before="60" w:after="60"/>
              <w:rPr>
                <w:b/>
              </w:rPr>
            </w:pPr>
            <w:r>
              <w:rPr>
                <w:b/>
              </w:rPr>
              <w:t>Office of the Public Guardian (OPG)</w:t>
            </w:r>
          </w:p>
        </w:tc>
        <w:tc>
          <w:tcPr>
            <w:tcW w:w="6374" w:type="dxa"/>
            <w:vAlign w:val="center"/>
          </w:tcPr>
          <w:p w14:paraId="4202B024" w14:textId="45AFC05F" w:rsidR="003D6A0A" w:rsidRPr="00755DF2" w:rsidRDefault="003D6A0A" w:rsidP="00A16D02">
            <w:pPr>
              <w:spacing w:beforeLines="60" w:before="144" w:afterLines="60" w:after="144"/>
              <w:rPr>
                <w:rFonts w:cs="Arial"/>
                <w:szCs w:val="20"/>
              </w:rPr>
            </w:pPr>
            <w:r w:rsidRPr="00755DF2">
              <w:rPr>
                <w:rFonts w:cs="Arial"/>
                <w:szCs w:val="20"/>
              </w:rPr>
              <w:t>An independent statutory body responsible for protecting the rights of vulnerable adults with impaired decision making capacity, and children and young people in family based and non-family based care placements (e.g. foster care, kinship care, residential care) and youth detention.</w:t>
            </w:r>
          </w:p>
        </w:tc>
      </w:tr>
      <w:tr w:rsidR="003D6A0A" w14:paraId="0011F043" w14:textId="77777777" w:rsidTr="00072C61">
        <w:tc>
          <w:tcPr>
            <w:tcW w:w="3397" w:type="dxa"/>
            <w:tcBorders>
              <w:top w:val="nil"/>
              <w:bottom w:val="nil"/>
            </w:tcBorders>
            <w:shd w:val="clear" w:color="auto" w:fill="004060"/>
          </w:tcPr>
          <w:p w14:paraId="6187D032" w14:textId="4B3AE952" w:rsidR="003D6A0A" w:rsidRDefault="003D6A0A" w:rsidP="00806CB2">
            <w:pPr>
              <w:spacing w:before="60" w:after="60"/>
              <w:rPr>
                <w:b/>
              </w:rPr>
            </w:pPr>
            <w:r>
              <w:rPr>
                <w:b/>
              </w:rPr>
              <w:t>Outcome</w:t>
            </w:r>
          </w:p>
        </w:tc>
        <w:tc>
          <w:tcPr>
            <w:tcW w:w="6374" w:type="dxa"/>
            <w:vAlign w:val="center"/>
          </w:tcPr>
          <w:p w14:paraId="324AF125" w14:textId="541C5B49" w:rsidR="003D6A0A" w:rsidRPr="00755DF2" w:rsidRDefault="003D6A0A" w:rsidP="00A16D02">
            <w:pPr>
              <w:spacing w:beforeLines="60" w:before="144" w:afterLines="60" w:after="144"/>
              <w:rPr>
                <w:rFonts w:cs="Arial"/>
                <w:szCs w:val="20"/>
              </w:rPr>
            </w:pPr>
            <w:r w:rsidRPr="00755DF2">
              <w:rPr>
                <w:rFonts w:cs="Arial"/>
                <w:szCs w:val="20"/>
              </w:rPr>
              <w:t>The result of change, including the impact of outputs, affecting real-world behaviour and/or circumstances; such as learning, attitudes, motivations, aspirations.</w:t>
            </w:r>
          </w:p>
        </w:tc>
      </w:tr>
      <w:tr w:rsidR="003D6A0A" w14:paraId="7A748F47" w14:textId="77777777" w:rsidTr="00072C61">
        <w:tc>
          <w:tcPr>
            <w:tcW w:w="3397" w:type="dxa"/>
            <w:tcBorders>
              <w:top w:val="nil"/>
              <w:bottom w:val="nil"/>
            </w:tcBorders>
            <w:shd w:val="clear" w:color="auto" w:fill="004060"/>
          </w:tcPr>
          <w:p w14:paraId="77B03822" w14:textId="64A99B44" w:rsidR="003D6A0A" w:rsidRDefault="003D6A0A" w:rsidP="00806CB2">
            <w:pPr>
              <w:spacing w:before="60" w:after="60"/>
              <w:rPr>
                <w:b/>
              </w:rPr>
            </w:pPr>
            <w:r>
              <w:rPr>
                <w:b/>
              </w:rPr>
              <w:t>Outlet</w:t>
            </w:r>
          </w:p>
        </w:tc>
        <w:tc>
          <w:tcPr>
            <w:tcW w:w="6374" w:type="dxa"/>
            <w:vAlign w:val="center"/>
          </w:tcPr>
          <w:p w14:paraId="1856E8C0" w14:textId="77777777" w:rsidR="003D6A0A" w:rsidRPr="00755DF2" w:rsidRDefault="003D6A0A" w:rsidP="00A16D02">
            <w:pPr>
              <w:spacing w:beforeLines="60" w:before="144" w:afterLines="60" w:after="144"/>
              <w:rPr>
                <w:rFonts w:cs="Arial"/>
                <w:bCs/>
                <w:szCs w:val="20"/>
              </w:rPr>
            </w:pPr>
            <w:r w:rsidRPr="00755DF2">
              <w:rPr>
                <w:rFonts w:cs="Arial"/>
                <w:bCs/>
                <w:szCs w:val="20"/>
              </w:rPr>
              <w:t>A physical location from which services are delivered.  Private homes are not included as outlets.</w:t>
            </w:r>
          </w:p>
          <w:p w14:paraId="3E666D1C" w14:textId="592BBFF3" w:rsidR="003D6A0A" w:rsidRPr="00755DF2" w:rsidRDefault="003D6A0A" w:rsidP="00A16D02">
            <w:pPr>
              <w:spacing w:beforeLines="60" w:before="144" w:afterLines="60" w:after="144"/>
              <w:rPr>
                <w:rFonts w:cs="Arial"/>
                <w:szCs w:val="20"/>
              </w:rPr>
            </w:pPr>
            <w:r w:rsidRPr="00755DF2">
              <w:rPr>
                <w:rFonts w:cs="Arial"/>
                <w:bCs/>
                <w:szCs w:val="20"/>
              </w:rPr>
              <w:t>For child protection placement services this means ‘the point where non-family based care is delivered, or where a family based care service is administered’.</w:t>
            </w:r>
          </w:p>
        </w:tc>
      </w:tr>
      <w:tr w:rsidR="003D6A0A" w14:paraId="4D65FE4A" w14:textId="77777777" w:rsidTr="00072C61">
        <w:tc>
          <w:tcPr>
            <w:tcW w:w="3397" w:type="dxa"/>
            <w:tcBorders>
              <w:top w:val="nil"/>
              <w:bottom w:val="nil"/>
            </w:tcBorders>
            <w:shd w:val="clear" w:color="auto" w:fill="004060"/>
          </w:tcPr>
          <w:p w14:paraId="05B9FE4A" w14:textId="5CD94448" w:rsidR="003D6A0A" w:rsidRDefault="003D6A0A" w:rsidP="00806CB2">
            <w:pPr>
              <w:spacing w:before="60" w:after="60"/>
              <w:rPr>
                <w:b/>
              </w:rPr>
            </w:pPr>
            <w:r>
              <w:rPr>
                <w:b/>
              </w:rPr>
              <w:t>Output</w:t>
            </w:r>
          </w:p>
        </w:tc>
        <w:tc>
          <w:tcPr>
            <w:tcW w:w="6374" w:type="dxa"/>
            <w:vAlign w:val="center"/>
          </w:tcPr>
          <w:p w14:paraId="4B5D17C7" w14:textId="0E06B087" w:rsidR="003D6A0A" w:rsidRPr="00755DF2" w:rsidRDefault="003D6A0A" w:rsidP="00A16D02">
            <w:pPr>
              <w:spacing w:beforeLines="60" w:before="144" w:afterLines="60" w:after="144"/>
              <w:rPr>
                <w:rFonts w:cs="Arial"/>
                <w:bCs/>
                <w:szCs w:val="20"/>
              </w:rPr>
            </w:pPr>
            <w:r w:rsidRPr="00755DF2">
              <w:rPr>
                <w:rFonts w:cs="Arial"/>
                <w:bCs/>
                <w:szCs w:val="20"/>
              </w:rPr>
              <w:t xml:space="preserve">A product or service generated from the consumption of resources. </w:t>
            </w:r>
            <w:r w:rsidRPr="00755DF2">
              <w:rPr>
                <w:rFonts w:cs="Arial"/>
                <w:iCs/>
                <w:szCs w:val="20"/>
              </w:rPr>
              <w:t xml:space="preserve"> Under a Service Agreement, a Queensland Government department purchases deliverables currently known as outputs.</w:t>
            </w:r>
          </w:p>
        </w:tc>
      </w:tr>
      <w:tr w:rsidR="003D6A0A" w14:paraId="664994B5" w14:textId="77777777" w:rsidTr="00072C61">
        <w:tc>
          <w:tcPr>
            <w:tcW w:w="3397" w:type="dxa"/>
            <w:tcBorders>
              <w:top w:val="nil"/>
              <w:bottom w:val="nil"/>
            </w:tcBorders>
            <w:shd w:val="clear" w:color="auto" w:fill="004060"/>
          </w:tcPr>
          <w:p w14:paraId="3BF16AFD" w14:textId="2FDAC503" w:rsidR="003D6A0A" w:rsidRDefault="003D6A0A" w:rsidP="00806CB2">
            <w:pPr>
              <w:spacing w:before="60" w:after="60"/>
              <w:rPr>
                <w:b/>
              </w:rPr>
            </w:pPr>
            <w:r>
              <w:rPr>
                <w:b/>
              </w:rPr>
              <w:t>Quality standards</w:t>
            </w:r>
          </w:p>
        </w:tc>
        <w:tc>
          <w:tcPr>
            <w:tcW w:w="6374" w:type="dxa"/>
            <w:vAlign w:val="center"/>
          </w:tcPr>
          <w:p w14:paraId="37A23EA2" w14:textId="03648967" w:rsidR="003D6A0A" w:rsidRPr="00755DF2" w:rsidRDefault="003D6A0A" w:rsidP="00A16D02">
            <w:pPr>
              <w:spacing w:beforeLines="60" w:before="144" w:afterLines="60" w:after="144"/>
              <w:contextualSpacing/>
              <w:rPr>
                <w:rFonts w:cs="Arial"/>
                <w:bCs/>
                <w:szCs w:val="20"/>
              </w:rPr>
            </w:pPr>
            <w:r w:rsidRPr="00755DF2">
              <w:rPr>
                <w:rFonts w:cs="Arial"/>
                <w:bCs/>
                <w:szCs w:val="20"/>
              </w:rPr>
              <w:t xml:space="preserve">See also </w:t>
            </w:r>
            <w:r w:rsidRPr="00755DF2">
              <w:rPr>
                <w:rFonts w:cs="Arial"/>
                <w:bCs/>
                <w:i/>
                <w:szCs w:val="20"/>
              </w:rPr>
              <w:t>Human Services Quality Standards</w:t>
            </w:r>
          </w:p>
        </w:tc>
      </w:tr>
      <w:tr w:rsidR="003D6A0A" w14:paraId="426D7DF1" w14:textId="77777777" w:rsidTr="00072C61">
        <w:tc>
          <w:tcPr>
            <w:tcW w:w="3397" w:type="dxa"/>
            <w:tcBorders>
              <w:top w:val="nil"/>
              <w:bottom w:val="nil"/>
            </w:tcBorders>
            <w:shd w:val="clear" w:color="auto" w:fill="004060"/>
          </w:tcPr>
          <w:p w14:paraId="75BFD276" w14:textId="7D8561CF" w:rsidR="003D6A0A" w:rsidRDefault="003D6A0A" w:rsidP="00806CB2">
            <w:pPr>
              <w:spacing w:before="60" w:after="60"/>
              <w:rPr>
                <w:b/>
              </w:rPr>
            </w:pPr>
            <w:r>
              <w:rPr>
                <w:b/>
              </w:rPr>
              <w:t>Queensland Language Services Policy</w:t>
            </w:r>
          </w:p>
        </w:tc>
        <w:tc>
          <w:tcPr>
            <w:tcW w:w="6374" w:type="dxa"/>
            <w:vAlign w:val="center"/>
          </w:tcPr>
          <w:p w14:paraId="5AF9F65F" w14:textId="4EB6ADB4" w:rsidR="003D6A0A" w:rsidRPr="00755DF2" w:rsidRDefault="003D6A0A" w:rsidP="00A16D02">
            <w:pPr>
              <w:spacing w:beforeLines="60" w:before="144" w:afterLines="60" w:after="144"/>
              <w:contextualSpacing/>
              <w:rPr>
                <w:rFonts w:cs="Arial"/>
                <w:bCs/>
                <w:szCs w:val="20"/>
              </w:rPr>
            </w:pPr>
            <w:r w:rsidRPr="00755DF2">
              <w:rPr>
                <w:rFonts w:cs="Arial"/>
                <w:bCs/>
                <w:szCs w:val="20"/>
              </w:rPr>
              <w:t>Sets out the Queensland Government’s commitment to use interpreters and translated information to improve access to the full range of government and government-funded services for people with difficulty communicating in English.</w:t>
            </w:r>
          </w:p>
        </w:tc>
      </w:tr>
      <w:tr w:rsidR="003D6A0A" w14:paraId="16439C26" w14:textId="77777777" w:rsidTr="00072C61">
        <w:tc>
          <w:tcPr>
            <w:tcW w:w="3397" w:type="dxa"/>
            <w:tcBorders>
              <w:top w:val="nil"/>
              <w:bottom w:val="nil"/>
            </w:tcBorders>
            <w:shd w:val="clear" w:color="auto" w:fill="004060"/>
          </w:tcPr>
          <w:p w14:paraId="57CBF914" w14:textId="1401A8C7" w:rsidR="003D6A0A" w:rsidRDefault="003D6A0A" w:rsidP="00806CB2">
            <w:pPr>
              <w:spacing w:before="60" w:after="60"/>
              <w:rPr>
                <w:b/>
              </w:rPr>
            </w:pPr>
            <w:r>
              <w:rPr>
                <w:b/>
              </w:rPr>
              <w:t>Regulated business</w:t>
            </w:r>
          </w:p>
        </w:tc>
        <w:tc>
          <w:tcPr>
            <w:tcW w:w="6374" w:type="dxa"/>
            <w:vAlign w:val="center"/>
          </w:tcPr>
          <w:p w14:paraId="471F4916" w14:textId="6B00B632" w:rsidR="003D6A0A" w:rsidRPr="00755DF2" w:rsidRDefault="003D6A0A" w:rsidP="00A16D02">
            <w:pPr>
              <w:spacing w:beforeLines="60" w:before="144" w:afterLines="60" w:after="144"/>
              <w:rPr>
                <w:rFonts w:cs="Arial"/>
                <w:bCs/>
                <w:szCs w:val="20"/>
              </w:rPr>
            </w:pPr>
            <w:r w:rsidRPr="00755DF2">
              <w:rPr>
                <w:rFonts w:cs="Arial"/>
                <w:bCs/>
                <w:szCs w:val="20"/>
              </w:rPr>
              <w:t xml:space="preserve">A business as defined in Schedule 1 of the </w:t>
            </w:r>
            <w:r w:rsidRPr="00755DF2">
              <w:rPr>
                <w:rFonts w:cs="Arial"/>
                <w:bCs/>
                <w:i/>
                <w:szCs w:val="20"/>
              </w:rPr>
              <w:t>Working with Children (Risk Management and Screening) Act 2000.</w:t>
            </w:r>
          </w:p>
        </w:tc>
      </w:tr>
      <w:tr w:rsidR="003D6A0A" w14:paraId="6EF04E88" w14:textId="77777777" w:rsidTr="002652EF">
        <w:tc>
          <w:tcPr>
            <w:tcW w:w="3397" w:type="dxa"/>
            <w:tcBorders>
              <w:top w:val="nil"/>
              <w:bottom w:val="nil"/>
            </w:tcBorders>
            <w:shd w:val="clear" w:color="auto" w:fill="004060"/>
          </w:tcPr>
          <w:p w14:paraId="66179204" w14:textId="155A9853" w:rsidR="003D6A0A" w:rsidRDefault="003D6A0A" w:rsidP="00806CB2">
            <w:pPr>
              <w:spacing w:before="60" w:after="60"/>
              <w:rPr>
                <w:b/>
              </w:rPr>
            </w:pPr>
            <w:r>
              <w:rPr>
                <w:b/>
              </w:rPr>
              <w:t>Regulated employment</w:t>
            </w:r>
          </w:p>
        </w:tc>
        <w:tc>
          <w:tcPr>
            <w:tcW w:w="6374" w:type="dxa"/>
          </w:tcPr>
          <w:p w14:paraId="31499545" w14:textId="0A176D48" w:rsidR="003D6A0A" w:rsidRPr="00755DF2" w:rsidRDefault="003D6A0A" w:rsidP="00A16D02">
            <w:pPr>
              <w:spacing w:beforeLines="60" w:before="144" w:afterLines="60" w:after="144"/>
              <w:rPr>
                <w:rFonts w:cs="Arial"/>
                <w:bCs/>
                <w:szCs w:val="20"/>
              </w:rPr>
            </w:pPr>
            <w:r w:rsidRPr="00755DF2">
              <w:rPr>
                <w:rFonts w:cs="Arial"/>
                <w:bCs/>
                <w:szCs w:val="20"/>
              </w:rPr>
              <w:t xml:space="preserve">Employment as defined in Schedule 1 of the </w:t>
            </w:r>
            <w:r w:rsidRPr="00755DF2">
              <w:rPr>
                <w:rFonts w:cs="Arial"/>
                <w:bCs/>
                <w:i/>
                <w:szCs w:val="20"/>
              </w:rPr>
              <w:t>Working with Children (Risk Management and Screening) Act 2000.</w:t>
            </w:r>
          </w:p>
        </w:tc>
      </w:tr>
      <w:tr w:rsidR="003D6A0A" w14:paraId="10DC1B76" w14:textId="77777777" w:rsidTr="002652EF">
        <w:tc>
          <w:tcPr>
            <w:tcW w:w="3397" w:type="dxa"/>
            <w:tcBorders>
              <w:top w:val="nil"/>
              <w:bottom w:val="nil"/>
            </w:tcBorders>
            <w:shd w:val="clear" w:color="auto" w:fill="004060"/>
          </w:tcPr>
          <w:p w14:paraId="76A67EB8" w14:textId="6716255A" w:rsidR="003D6A0A" w:rsidRDefault="003D6A0A" w:rsidP="00806CB2">
            <w:pPr>
              <w:spacing w:before="60" w:after="60"/>
              <w:rPr>
                <w:b/>
              </w:rPr>
            </w:pPr>
            <w:r>
              <w:rPr>
                <w:b/>
              </w:rPr>
              <w:t>Relevant Stakeholder</w:t>
            </w:r>
          </w:p>
        </w:tc>
        <w:tc>
          <w:tcPr>
            <w:tcW w:w="6374" w:type="dxa"/>
          </w:tcPr>
          <w:p w14:paraId="6C5841AB" w14:textId="6BFED1E0" w:rsidR="003D6A0A" w:rsidRPr="00755DF2" w:rsidRDefault="003D6A0A" w:rsidP="00A16D02">
            <w:pPr>
              <w:spacing w:beforeLines="60" w:before="144" w:afterLines="60" w:after="144"/>
              <w:rPr>
                <w:rFonts w:cs="Arial"/>
                <w:bCs/>
                <w:szCs w:val="20"/>
              </w:rPr>
            </w:pPr>
            <w:r w:rsidRPr="00755DF2">
              <w:rPr>
                <w:rFonts w:cs="Arial"/>
                <w:bCs/>
                <w:szCs w:val="20"/>
              </w:rPr>
              <w:t>Relevant stakeholders may include people using services and their representatives / support persons as well as referring agencies, other service providers, Independent Aboriginal and Torres Strait Islander Entities, Aboriginal and Torres Islander Community Controlled Organisations, multi-cultural organisations, community members, Elders, language services</w:t>
            </w:r>
          </w:p>
        </w:tc>
      </w:tr>
      <w:tr w:rsidR="003D6A0A" w14:paraId="1576BD52" w14:textId="77777777" w:rsidTr="002652EF">
        <w:tc>
          <w:tcPr>
            <w:tcW w:w="3397" w:type="dxa"/>
            <w:tcBorders>
              <w:top w:val="nil"/>
              <w:bottom w:val="nil"/>
            </w:tcBorders>
            <w:shd w:val="clear" w:color="auto" w:fill="004060"/>
          </w:tcPr>
          <w:p w14:paraId="1AD82100" w14:textId="1C20F34D" w:rsidR="003D6A0A" w:rsidRDefault="003D6A0A" w:rsidP="00806CB2">
            <w:pPr>
              <w:spacing w:before="60" w:after="60"/>
              <w:rPr>
                <w:b/>
              </w:rPr>
            </w:pPr>
            <w:r>
              <w:rPr>
                <w:b/>
              </w:rPr>
              <w:t>Representatives / Support Persons</w:t>
            </w:r>
          </w:p>
        </w:tc>
        <w:tc>
          <w:tcPr>
            <w:tcW w:w="6374" w:type="dxa"/>
          </w:tcPr>
          <w:p w14:paraId="7076B7D1" w14:textId="26ED8D7B" w:rsidR="003D6A0A" w:rsidRPr="00755DF2" w:rsidRDefault="003D6A0A" w:rsidP="00A16D02">
            <w:pPr>
              <w:spacing w:beforeLines="60" w:before="144" w:afterLines="60" w:after="144"/>
              <w:rPr>
                <w:rFonts w:cs="Arial"/>
                <w:bCs/>
                <w:szCs w:val="20"/>
              </w:rPr>
            </w:pPr>
            <w:r w:rsidRPr="00755DF2">
              <w:rPr>
                <w:rFonts w:cs="Arial"/>
                <w:bCs/>
                <w:szCs w:val="20"/>
              </w:rPr>
              <w:t>Representatives / support persons may include family, carers, kin, advocates, decision makers, guardians, independent persons, referring agencies, community members.</w:t>
            </w:r>
          </w:p>
        </w:tc>
      </w:tr>
      <w:tr w:rsidR="003D6A0A" w14:paraId="68CBCF60" w14:textId="77777777" w:rsidTr="002652EF">
        <w:tc>
          <w:tcPr>
            <w:tcW w:w="3397" w:type="dxa"/>
            <w:tcBorders>
              <w:top w:val="nil"/>
              <w:bottom w:val="nil"/>
            </w:tcBorders>
            <w:shd w:val="clear" w:color="auto" w:fill="004060"/>
          </w:tcPr>
          <w:p w14:paraId="399C9E0F" w14:textId="6DDF8C42" w:rsidR="003D6A0A" w:rsidRDefault="003D6A0A" w:rsidP="00806CB2">
            <w:pPr>
              <w:spacing w:before="60" w:after="60"/>
              <w:rPr>
                <w:b/>
              </w:rPr>
            </w:pPr>
            <w:r>
              <w:rPr>
                <w:b/>
              </w:rPr>
              <w:lastRenderedPageBreak/>
              <w:t>Service</w:t>
            </w:r>
          </w:p>
        </w:tc>
        <w:tc>
          <w:tcPr>
            <w:tcW w:w="6374" w:type="dxa"/>
          </w:tcPr>
          <w:p w14:paraId="5420A8FA" w14:textId="77777777" w:rsidR="003D6A0A" w:rsidRPr="00755DF2" w:rsidRDefault="003D6A0A" w:rsidP="00A16D02">
            <w:pPr>
              <w:spacing w:beforeLines="60" w:before="144" w:afterLines="60" w:after="144"/>
              <w:rPr>
                <w:rFonts w:cs="Arial"/>
                <w:bCs/>
                <w:szCs w:val="20"/>
              </w:rPr>
            </w:pPr>
            <w:r w:rsidRPr="00755DF2">
              <w:rPr>
                <w:rFonts w:cs="Arial"/>
                <w:bCs/>
                <w:szCs w:val="20"/>
              </w:rPr>
              <w:t xml:space="preserve">A service specifically provided by a human service organisation to support a person using any of the services that falls within the scope of the Human Services Quality Framework. </w:t>
            </w:r>
          </w:p>
          <w:p w14:paraId="48686A88" w14:textId="03FF7356" w:rsidR="003D6A0A" w:rsidRPr="00755DF2" w:rsidRDefault="003D6A0A" w:rsidP="00A16D02">
            <w:pPr>
              <w:spacing w:beforeLines="60" w:before="144" w:afterLines="60" w:after="144"/>
              <w:rPr>
                <w:rFonts w:cs="Arial"/>
                <w:bCs/>
                <w:szCs w:val="20"/>
              </w:rPr>
            </w:pPr>
            <w:r w:rsidRPr="00755DF2">
              <w:rPr>
                <w:rFonts w:cs="Arial"/>
                <w:bCs/>
                <w:szCs w:val="20"/>
              </w:rPr>
              <w:t xml:space="preserve">See also </w:t>
            </w:r>
            <w:r w:rsidRPr="00755DF2">
              <w:rPr>
                <w:rFonts w:cs="Arial"/>
                <w:bCs/>
                <w:i/>
                <w:szCs w:val="20"/>
              </w:rPr>
              <w:t>Care Service</w:t>
            </w:r>
            <w:r w:rsidRPr="00755DF2">
              <w:rPr>
                <w:rFonts w:cs="Arial"/>
                <w:bCs/>
                <w:szCs w:val="20"/>
              </w:rPr>
              <w:t xml:space="preserve"> in Child and Family    services terms.</w:t>
            </w:r>
          </w:p>
        </w:tc>
      </w:tr>
      <w:tr w:rsidR="003D6A0A" w14:paraId="5E369A0B" w14:textId="77777777" w:rsidTr="002652EF">
        <w:tc>
          <w:tcPr>
            <w:tcW w:w="3397" w:type="dxa"/>
            <w:tcBorders>
              <w:top w:val="nil"/>
              <w:bottom w:val="nil"/>
            </w:tcBorders>
            <w:shd w:val="clear" w:color="auto" w:fill="004060"/>
          </w:tcPr>
          <w:p w14:paraId="7CD88728" w14:textId="6FC087F0" w:rsidR="003D6A0A" w:rsidRDefault="003D6A0A" w:rsidP="00806CB2">
            <w:pPr>
              <w:spacing w:before="60" w:after="60"/>
              <w:rPr>
                <w:b/>
              </w:rPr>
            </w:pPr>
            <w:r>
              <w:rPr>
                <w:b/>
              </w:rPr>
              <w:t>Service Agreement</w:t>
            </w:r>
          </w:p>
        </w:tc>
        <w:tc>
          <w:tcPr>
            <w:tcW w:w="6374" w:type="dxa"/>
          </w:tcPr>
          <w:p w14:paraId="19C60EE8" w14:textId="09404B86" w:rsidR="003D6A0A" w:rsidRPr="00755DF2" w:rsidRDefault="003D6A0A" w:rsidP="00A16D02">
            <w:pPr>
              <w:spacing w:beforeLines="60" w:before="144" w:afterLines="60" w:after="144"/>
              <w:rPr>
                <w:rFonts w:cs="Arial"/>
                <w:bCs/>
                <w:szCs w:val="20"/>
              </w:rPr>
            </w:pPr>
            <w:r w:rsidRPr="00755DF2">
              <w:rPr>
                <w:rFonts w:cs="Arial"/>
                <w:szCs w:val="20"/>
              </w:rPr>
              <w:t>Contract used by a Queensland Government department to provide funding to non-government organisations to deliver services.</w:t>
            </w:r>
          </w:p>
        </w:tc>
      </w:tr>
      <w:tr w:rsidR="003D6A0A" w14:paraId="4CB5E9B9" w14:textId="77777777" w:rsidTr="002652EF">
        <w:tc>
          <w:tcPr>
            <w:tcW w:w="3397" w:type="dxa"/>
            <w:tcBorders>
              <w:top w:val="nil"/>
              <w:bottom w:val="nil"/>
            </w:tcBorders>
            <w:shd w:val="clear" w:color="auto" w:fill="004060"/>
          </w:tcPr>
          <w:p w14:paraId="0633F078" w14:textId="79D44B13" w:rsidR="003D6A0A" w:rsidRDefault="003D6A0A" w:rsidP="00806CB2">
            <w:pPr>
              <w:spacing w:before="60" w:after="60"/>
              <w:rPr>
                <w:b/>
              </w:rPr>
            </w:pPr>
            <w:r>
              <w:rPr>
                <w:b/>
              </w:rPr>
              <w:t>Service stream</w:t>
            </w:r>
          </w:p>
        </w:tc>
        <w:tc>
          <w:tcPr>
            <w:tcW w:w="6374" w:type="dxa"/>
          </w:tcPr>
          <w:p w14:paraId="119CF028" w14:textId="537B72FE" w:rsidR="003D6A0A" w:rsidRPr="00755DF2" w:rsidRDefault="003D6A0A" w:rsidP="00C70056">
            <w:pPr>
              <w:spacing w:beforeLines="60" w:before="144" w:afterLines="60" w:after="144"/>
              <w:rPr>
                <w:rFonts w:cs="Arial"/>
                <w:bCs/>
                <w:szCs w:val="20"/>
              </w:rPr>
            </w:pPr>
            <w:r w:rsidRPr="00755DF2">
              <w:rPr>
                <w:rFonts w:cs="Arial"/>
                <w:szCs w:val="20"/>
              </w:rPr>
              <w:t>Broad categories of service delivery currently in-scope of the HSQF including Disability Services, Child Safety (Child and Family), Community Services</w:t>
            </w:r>
            <w:r w:rsidR="00C70056">
              <w:rPr>
                <w:rFonts w:cs="Arial"/>
                <w:szCs w:val="20"/>
              </w:rPr>
              <w:t xml:space="preserve"> and</w:t>
            </w:r>
            <w:r w:rsidRPr="00755DF2">
              <w:rPr>
                <w:rFonts w:cs="Arial"/>
                <w:szCs w:val="20"/>
              </w:rPr>
              <w:t xml:space="preserve"> Queensland Community </w:t>
            </w:r>
            <w:r w:rsidR="00C70056">
              <w:rPr>
                <w:rFonts w:cs="Arial"/>
                <w:szCs w:val="20"/>
              </w:rPr>
              <w:t>Support Scheme</w:t>
            </w:r>
            <w:r w:rsidRPr="00755DF2">
              <w:rPr>
                <w:rFonts w:cs="Arial"/>
                <w:szCs w:val="20"/>
              </w:rPr>
              <w:t>.</w:t>
            </w:r>
          </w:p>
        </w:tc>
      </w:tr>
      <w:tr w:rsidR="003D6A0A" w14:paraId="799B0A59" w14:textId="77777777" w:rsidTr="00072C61">
        <w:tc>
          <w:tcPr>
            <w:tcW w:w="3397" w:type="dxa"/>
            <w:tcBorders>
              <w:top w:val="nil"/>
              <w:bottom w:val="nil"/>
            </w:tcBorders>
            <w:shd w:val="clear" w:color="auto" w:fill="004060"/>
          </w:tcPr>
          <w:p w14:paraId="0AB74757" w14:textId="4BE8E8A6" w:rsidR="003D6A0A" w:rsidRDefault="003D6A0A" w:rsidP="00806CB2">
            <w:pPr>
              <w:spacing w:before="60" w:after="60"/>
              <w:rPr>
                <w:b/>
              </w:rPr>
            </w:pPr>
            <w:r>
              <w:rPr>
                <w:b/>
              </w:rPr>
              <w:t>Service type</w:t>
            </w:r>
          </w:p>
        </w:tc>
        <w:tc>
          <w:tcPr>
            <w:tcW w:w="6374" w:type="dxa"/>
          </w:tcPr>
          <w:p w14:paraId="34389438" w14:textId="4EBDB2FD" w:rsidR="003D6A0A" w:rsidRPr="00755DF2" w:rsidRDefault="003D6A0A" w:rsidP="00A16D02">
            <w:pPr>
              <w:spacing w:beforeLines="60" w:before="144" w:afterLines="60" w:after="144"/>
              <w:rPr>
                <w:rFonts w:cs="Arial"/>
                <w:bCs/>
                <w:szCs w:val="20"/>
              </w:rPr>
            </w:pPr>
            <w:r w:rsidRPr="00755DF2">
              <w:rPr>
                <w:rFonts w:cs="Arial"/>
                <w:bCs/>
                <w:szCs w:val="20"/>
              </w:rPr>
              <w:t>A care, support activity or service that a human service organisation is funded by a Queensland Government department to provide, normally categorised by funding stream and activity. Examples: those listed in the national Minimum Data Set for Disability Services, Child Safety Residential Care Services, Child Safety Foster Care Services, Child Safety Supported Independent Living Services, Family and Child Connect, Intensive Family Support, Domestic Violence Counselling, Counselling, etc.</w:t>
            </w:r>
          </w:p>
        </w:tc>
      </w:tr>
      <w:tr w:rsidR="003D6A0A" w14:paraId="54C2FCD0" w14:textId="77777777" w:rsidTr="00072C61">
        <w:tc>
          <w:tcPr>
            <w:tcW w:w="3397" w:type="dxa"/>
            <w:tcBorders>
              <w:top w:val="nil"/>
              <w:bottom w:val="nil"/>
            </w:tcBorders>
            <w:shd w:val="clear" w:color="auto" w:fill="004060"/>
          </w:tcPr>
          <w:p w14:paraId="1509FAE3" w14:textId="5769A64E" w:rsidR="003D6A0A" w:rsidRDefault="003D6A0A" w:rsidP="00806CB2">
            <w:pPr>
              <w:spacing w:before="60" w:after="60"/>
              <w:rPr>
                <w:b/>
              </w:rPr>
            </w:pPr>
            <w:r>
              <w:rPr>
                <w:b/>
              </w:rPr>
              <w:t>Service user</w:t>
            </w:r>
          </w:p>
        </w:tc>
        <w:tc>
          <w:tcPr>
            <w:tcW w:w="6374" w:type="dxa"/>
          </w:tcPr>
          <w:p w14:paraId="3D665666" w14:textId="77777777" w:rsidR="003D6A0A" w:rsidRPr="00755DF2" w:rsidRDefault="003D6A0A" w:rsidP="00A16D02">
            <w:pPr>
              <w:spacing w:beforeLines="60" w:before="144" w:afterLines="60" w:after="144"/>
              <w:rPr>
                <w:rFonts w:cs="Arial"/>
                <w:bCs/>
                <w:szCs w:val="20"/>
              </w:rPr>
            </w:pPr>
            <w:r w:rsidRPr="00755DF2">
              <w:rPr>
                <w:rFonts w:cs="Arial"/>
                <w:bCs/>
                <w:szCs w:val="20"/>
              </w:rPr>
              <w:t>Primarily, a person who is receiving/has received a service/support from the organisation being audited.  Service user may also mean family members/s or an unpaid primary carer or advocate of the person using the services.  Also known as ‘customer’, ‘client’, ‘participant’, ‘person using/accessing services’, etc.</w:t>
            </w:r>
          </w:p>
          <w:p w14:paraId="1A0D5967" w14:textId="77777777" w:rsidR="003D6A0A" w:rsidRPr="00755DF2" w:rsidRDefault="003D6A0A" w:rsidP="00A16D02">
            <w:pPr>
              <w:spacing w:beforeLines="60" w:before="144" w:afterLines="60" w:after="144"/>
              <w:rPr>
                <w:rFonts w:cs="Arial"/>
                <w:bCs/>
                <w:szCs w:val="20"/>
              </w:rPr>
            </w:pPr>
            <w:r w:rsidRPr="00755DF2">
              <w:rPr>
                <w:rFonts w:cs="Arial"/>
                <w:bCs/>
                <w:szCs w:val="20"/>
              </w:rPr>
              <w:t xml:space="preserve">For Child Protection Placement Services, service user refers to children and young people who are receiving family based and non-family based care services funded by DCSYW.  </w:t>
            </w:r>
          </w:p>
          <w:p w14:paraId="3AEA9781" w14:textId="0D2B8FCD" w:rsidR="003D6A0A" w:rsidRPr="00755DF2" w:rsidRDefault="003D6A0A" w:rsidP="00A16D02">
            <w:pPr>
              <w:spacing w:beforeLines="60" w:before="144" w:afterLines="60" w:after="144"/>
              <w:rPr>
                <w:rFonts w:cs="Arial"/>
                <w:bCs/>
                <w:szCs w:val="20"/>
              </w:rPr>
            </w:pPr>
            <w:r w:rsidRPr="00755DF2">
              <w:rPr>
                <w:rFonts w:cs="Arial"/>
                <w:bCs/>
                <w:szCs w:val="20"/>
              </w:rPr>
              <w:t xml:space="preserve">For Domestic and Family Violence Perpetrator Intervention Programs, service user refers to men who self-refer into the intervention program, mandated by the court as a condition of a voluntary order or other court order following a breach of a protection order or as a bail or parole condition.   </w:t>
            </w:r>
          </w:p>
        </w:tc>
      </w:tr>
      <w:tr w:rsidR="003D6A0A" w14:paraId="54B97F2A" w14:textId="77777777" w:rsidTr="00072C61">
        <w:tc>
          <w:tcPr>
            <w:tcW w:w="3397" w:type="dxa"/>
            <w:tcBorders>
              <w:top w:val="nil"/>
              <w:bottom w:val="nil"/>
            </w:tcBorders>
            <w:shd w:val="clear" w:color="auto" w:fill="004060"/>
          </w:tcPr>
          <w:p w14:paraId="37886BC2" w14:textId="6B503EE1" w:rsidR="003D6A0A" w:rsidRDefault="003D6A0A" w:rsidP="00806CB2">
            <w:pPr>
              <w:spacing w:before="60" w:after="60"/>
              <w:rPr>
                <w:b/>
              </w:rPr>
            </w:pPr>
            <w:r>
              <w:rPr>
                <w:b/>
              </w:rPr>
              <w:t>Stakeholder</w:t>
            </w:r>
          </w:p>
        </w:tc>
        <w:tc>
          <w:tcPr>
            <w:tcW w:w="6374" w:type="dxa"/>
          </w:tcPr>
          <w:p w14:paraId="079AB25E" w14:textId="3080351D" w:rsidR="003D6A0A" w:rsidRPr="00755DF2" w:rsidRDefault="003D6A0A" w:rsidP="00A16D02">
            <w:pPr>
              <w:spacing w:beforeLines="60" w:before="144" w:afterLines="60" w:after="144"/>
              <w:rPr>
                <w:rFonts w:cs="Arial"/>
                <w:bCs/>
                <w:szCs w:val="20"/>
              </w:rPr>
            </w:pPr>
            <w:r w:rsidRPr="00755DF2">
              <w:rPr>
                <w:rFonts w:cs="Arial"/>
                <w:bCs/>
                <w:szCs w:val="20"/>
              </w:rPr>
              <w:t>Unless otherwise defined in the Guide, see Relevant stakeholder above</w:t>
            </w:r>
          </w:p>
        </w:tc>
      </w:tr>
      <w:tr w:rsidR="003D6A0A" w14:paraId="2CDC227E" w14:textId="77777777" w:rsidTr="00072C61">
        <w:tc>
          <w:tcPr>
            <w:tcW w:w="3397" w:type="dxa"/>
            <w:tcBorders>
              <w:top w:val="nil"/>
              <w:bottom w:val="nil"/>
            </w:tcBorders>
            <w:shd w:val="clear" w:color="auto" w:fill="004060"/>
          </w:tcPr>
          <w:p w14:paraId="6D6612FB" w14:textId="3853EB0A" w:rsidR="003D6A0A" w:rsidRDefault="003D6A0A" w:rsidP="00806CB2">
            <w:pPr>
              <w:spacing w:before="60" w:after="60"/>
              <w:rPr>
                <w:b/>
              </w:rPr>
            </w:pPr>
            <w:r>
              <w:rPr>
                <w:b/>
              </w:rPr>
              <w:t>Support person</w:t>
            </w:r>
            <w:r w:rsidR="00AB1EA0">
              <w:rPr>
                <w:b/>
              </w:rPr>
              <w:t>s</w:t>
            </w:r>
          </w:p>
        </w:tc>
        <w:tc>
          <w:tcPr>
            <w:tcW w:w="6374" w:type="dxa"/>
          </w:tcPr>
          <w:p w14:paraId="7FF31E3E" w14:textId="4B41DB29" w:rsidR="003D6A0A" w:rsidRPr="00755DF2" w:rsidRDefault="003D6A0A" w:rsidP="00A16D02">
            <w:pPr>
              <w:spacing w:beforeLines="60" w:before="144" w:afterLines="60" w:after="144"/>
              <w:rPr>
                <w:rFonts w:cs="Arial"/>
                <w:bCs/>
                <w:szCs w:val="20"/>
              </w:rPr>
            </w:pPr>
            <w:r w:rsidRPr="00755DF2">
              <w:rPr>
                <w:rFonts w:cs="Arial"/>
                <w:bCs/>
                <w:szCs w:val="20"/>
              </w:rPr>
              <w:t>See Representatives / Support Persons above</w:t>
            </w:r>
          </w:p>
        </w:tc>
      </w:tr>
      <w:tr w:rsidR="003D6A0A" w14:paraId="56A9A1B2" w14:textId="77777777" w:rsidTr="005211D1">
        <w:tc>
          <w:tcPr>
            <w:tcW w:w="3397" w:type="dxa"/>
            <w:tcBorders>
              <w:top w:val="nil"/>
              <w:bottom w:val="nil"/>
            </w:tcBorders>
            <w:shd w:val="clear" w:color="auto" w:fill="004060"/>
          </w:tcPr>
          <w:p w14:paraId="6990778D" w14:textId="44AD18B5" w:rsidR="003D6A0A" w:rsidRDefault="003D6A0A" w:rsidP="00806CB2">
            <w:pPr>
              <w:spacing w:before="60" w:after="60"/>
              <w:rPr>
                <w:b/>
              </w:rPr>
            </w:pPr>
            <w:r>
              <w:rPr>
                <w:b/>
              </w:rPr>
              <w:t>Site</w:t>
            </w:r>
          </w:p>
        </w:tc>
        <w:tc>
          <w:tcPr>
            <w:tcW w:w="6374" w:type="dxa"/>
            <w:tcBorders>
              <w:bottom w:val="single" w:sz="4" w:space="0" w:color="auto"/>
            </w:tcBorders>
          </w:tcPr>
          <w:p w14:paraId="66474186" w14:textId="6CFABE80" w:rsidR="003D6A0A" w:rsidRPr="00755DF2" w:rsidRDefault="003D6A0A" w:rsidP="00A16D02">
            <w:pPr>
              <w:spacing w:beforeLines="60" w:before="144" w:afterLines="60" w:after="144"/>
              <w:rPr>
                <w:rFonts w:cs="Arial"/>
                <w:bCs/>
                <w:szCs w:val="20"/>
              </w:rPr>
            </w:pPr>
            <w:r w:rsidRPr="00755DF2">
              <w:rPr>
                <w:rFonts w:cs="Arial"/>
                <w:bCs/>
                <w:szCs w:val="20"/>
              </w:rPr>
              <w:t xml:space="preserve">A </w:t>
            </w:r>
            <w:r w:rsidRPr="00755DF2">
              <w:rPr>
                <w:rFonts w:cs="Arial"/>
                <w:b/>
                <w:bCs/>
                <w:szCs w:val="20"/>
              </w:rPr>
              <w:t>site</w:t>
            </w:r>
            <w:r w:rsidRPr="00755DF2">
              <w:rPr>
                <w:rFonts w:cs="Arial"/>
                <w:bCs/>
                <w:szCs w:val="20"/>
              </w:rPr>
              <w:t xml:space="preserve"> is a physical location from which human services (one or more outlets) are managed.  Sites may manage outlets and/or deliver services. ‘Sites’ includes sites controlled by sub-contractors at which human services are provided. Private homes are not included as sites.</w:t>
            </w:r>
          </w:p>
        </w:tc>
      </w:tr>
      <w:tr w:rsidR="003D6A0A" w14:paraId="65F279BE" w14:textId="77777777" w:rsidTr="005211D1">
        <w:tc>
          <w:tcPr>
            <w:tcW w:w="3397" w:type="dxa"/>
            <w:tcBorders>
              <w:top w:val="nil"/>
              <w:bottom w:val="nil"/>
            </w:tcBorders>
            <w:shd w:val="clear" w:color="auto" w:fill="004060"/>
          </w:tcPr>
          <w:p w14:paraId="218C5B4C" w14:textId="22355BF2" w:rsidR="003D6A0A" w:rsidRDefault="003D6A0A" w:rsidP="00806CB2">
            <w:pPr>
              <w:spacing w:before="60" w:after="60"/>
              <w:rPr>
                <w:b/>
              </w:rPr>
            </w:pPr>
            <w:r>
              <w:rPr>
                <w:b/>
              </w:rPr>
              <w:t>Working with children check</w:t>
            </w:r>
          </w:p>
        </w:tc>
        <w:tc>
          <w:tcPr>
            <w:tcW w:w="6374" w:type="dxa"/>
            <w:tcBorders>
              <w:bottom w:val="single" w:sz="4" w:space="0" w:color="auto"/>
            </w:tcBorders>
          </w:tcPr>
          <w:p w14:paraId="6703B3FD" w14:textId="77777777" w:rsidR="003D6A0A" w:rsidRPr="00755DF2" w:rsidRDefault="003D6A0A" w:rsidP="00072C61">
            <w:pPr>
              <w:keepNext/>
              <w:spacing w:beforeLines="60" w:before="144" w:afterLines="60" w:after="144"/>
              <w:rPr>
                <w:rFonts w:cs="Arial"/>
                <w:szCs w:val="20"/>
              </w:rPr>
            </w:pPr>
            <w:r w:rsidRPr="00755DF2">
              <w:rPr>
                <w:rFonts w:cs="Arial"/>
                <w:szCs w:val="20"/>
              </w:rPr>
              <w:t>The Working with Children Check (also known as the blue card check) is a check conducted by the Public Safety Business Agency (PSBA) that assesses:</w:t>
            </w:r>
          </w:p>
          <w:p w14:paraId="141CCD26" w14:textId="77777777" w:rsidR="003D6A0A" w:rsidRPr="00755DF2" w:rsidRDefault="003D6A0A" w:rsidP="00A16D02">
            <w:pPr>
              <w:pStyle w:val="ListParagraph"/>
              <w:numPr>
                <w:ilvl w:val="0"/>
                <w:numId w:val="28"/>
              </w:numPr>
              <w:spacing w:beforeLines="60" w:before="144" w:afterLines="60" w:after="144" w:line="240" w:lineRule="auto"/>
              <w:contextualSpacing w:val="0"/>
              <w:rPr>
                <w:rFonts w:ascii="Arial" w:hAnsi="Arial" w:cs="Arial"/>
                <w:szCs w:val="20"/>
              </w:rPr>
            </w:pPr>
            <w:r w:rsidRPr="00755DF2">
              <w:rPr>
                <w:rFonts w:ascii="Arial" w:hAnsi="Arial" w:cs="Arial"/>
                <w:szCs w:val="20"/>
              </w:rPr>
              <w:t xml:space="preserve">any national charge or conviction (including spent convictions and pending and non-conviction charges) for an offence (even if no conviction was recorded) </w:t>
            </w:r>
          </w:p>
          <w:p w14:paraId="2FF6F549" w14:textId="77777777" w:rsidR="003D6A0A" w:rsidRPr="00755DF2" w:rsidRDefault="003D6A0A" w:rsidP="00A16D02">
            <w:pPr>
              <w:pStyle w:val="ListParagraph"/>
              <w:numPr>
                <w:ilvl w:val="0"/>
                <w:numId w:val="28"/>
              </w:numPr>
              <w:spacing w:beforeLines="60" w:before="144" w:afterLines="60" w:after="144" w:line="240" w:lineRule="auto"/>
              <w:contextualSpacing w:val="0"/>
              <w:rPr>
                <w:rFonts w:ascii="Arial" w:hAnsi="Arial" w:cs="Arial"/>
                <w:szCs w:val="20"/>
              </w:rPr>
            </w:pPr>
            <w:r w:rsidRPr="00755DF2">
              <w:rPr>
                <w:rFonts w:ascii="Arial" w:hAnsi="Arial" w:cs="Arial"/>
                <w:szCs w:val="20"/>
              </w:rPr>
              <w:t xml:space="preserve">child protection prohibition orders (whether a person is a respondent or subject to an application) </w:t>
            </w:r>
          </w:p>
          <w:p w14:paraId="302CBA20" w14:textId="77777777" w:rsidR="003D6A0A" w:rsidRPr="00755DF2" w:rsidRDefault="003D6A0A" w:rsidP="00A16D02">
            <w:pPr>
              <w:pStyle w:val="ListParagraph"/>
              <w:numPr>
                <w:ilvl w:val="0"/>
                <w:numId w:val="28"/>
              </w:numPr>
              <w:spacing w:beforeLines="60" w:before="144" w:afterLines="60" w:after="144" w:line="240" w:lineRule="auto"/>
              <w:contextualSpacing w:val="0"/>
              <w:rPr>
                <w:rFonts w:ascii="Arial" w:hAnsi="Arial" w:cs="Arial"/>
                <w:szCs w:val="20"/>
              </w:rPr>
            </w:pPr>
            <w:r w:rsidRPr="00755DF2">
              <w:rPr>
                <w:rFonts w:ascii="Arial" w:hAnsi="Arial" w:cs="Arial"/>
                <w:szCs w:val="20"/>
              </w:rPr>
              <w:lastRenderedPageBreak/>
              <w:t xml:space="preserve">disqualification orders </w:t>
            </w:r>
          </w:p>
          <w:p w14:paraId="3EED37D7" w14:textId="77777777" w:rsidR="003D6A0A" w:rsidRPr="00755DF2" w:rsidRDefault="003D6A0A" w:rsidP="00A16D02">
            <w:pPr>
              <w:pStyle w:val="ListParagraph"/>
              <w:numPr>
                <w:ilvl w:val="0"/>
                <w:numId w:val="28"/>
              </w:numPr>
              <w:spacing w:beforeLines="60" w:before="144" w:afterLines="60" w:after="144" w:line="240" w:lineRule="auto"/>
              <w:contextualSpacing w:val="0"/>
              <w:rPr>
                <w:rFonts w:ascii="Arial" w:hAnsi="Arial" w:cs="Arial"/>
                <w:szCs w:val="20"/>
              </w:rPr>
            </w:pPr>
            <w:r w:rsidRPr="00755DF2">
              <w:rPr>
                <w:rFonts w:ascii="Arial" w:hAnsi="Arial" w:cs="Arial"/>
                <w:szCs w:val="20"/>
              </w:rPr>
              <w:t xml:space="preserve">if a person is subject to reporting obligations under the </w:t>
            </w:r>
            <w:r w:rsidRPr="00755DF2">
              <w:rPr>
                <w:rFonts w:ascii="Arial" w:hAnsi="Arial" w:cs="Arial"/>
                <w:i/>
                <w:szCs w:val="20"/>
              </w:rPr>
              <w:t>Child Protection (Offender Reporting) Act 2004</w:t>
            </w:r>
            <w:r w:rsidRPr="00755DF2">
              <w:rPr>
                <w:rFonts w:ascii="Arial" w:hAnsi="Arial" w:cs="Arial"/>
                <w:szCs w:val="20"/>
              </w:rPr>
              <w:t xml:space="preserve"> or </w:t>
            </w:r>
            <w:r w:rsidRPr="00755DF2">
              <w:rPr>
                <w:rFonts w:ascii="Arial" w:hAnsi="Arial" w:cs="Arial"/>
                <w:i/>
                <w:szCs w:val="20"/>
              </w:rPr>
              <w:t>Dangerous Prisoners (Sexual Offenders) Act 2003</w:t>
            </w:r>
            <w:r w:rsidRPr="00755DF2">
              <w:rPr>
                <w:rFonts w:ascii="Arial" w:hAnsi="Arial" w:cs="Arial"/>
                <w:szCs w:val="20"/>
              </w:rPr>
              <w:t xml:space="preserve"> </w:t>
            </w:r>
          </w:p>
          <w:p w14:paraId="2D840142" w14:textId="77777777" w:rsidR="003D6A0A" w:rsidRPr="00755DF2" w:rsidRDefault="003D6A0A" w:rsidP="00A16D02">
            <w:pPr>
              <w:pStyle w:val="ListParagraph"/>
              <w:numPr>
                <w:ilvl w:val="0"/>
                <w:numId w:val="28"/>
              </w:numPr>
              <w:spacing w:beforeLines="60" w:before="144" w:afterLines="60" w:after="144" w:line="240" w:lineRule="auto"/>
              <w:contextualSpacing w:val="0"/>
              <w:rPr>
                <w:rFonts w:ascii="Arial" w:hAnsi="Arial" w:cs="Arial"/>
                <w:szCs w:val="20"/>
              </w:rPr>
            </w:pPr>
            <w:r w:rsidRPr="00755DF2">
              <w:rPr>
                <w:rFonts w:ascii="Arial" w:hAnsi="Arial" w:cs="Arial"/>
                <w:szCs w:val="20"/>
              </w:rPr>
              <w:t xml:space="preserve">disciplinary information held by certain professional organisations including teachers, child care licensees, foster carers and certain health practitioners, and </w:t>
            </w:r>
          </w:p>
          <w:p w14:paraId="3C3105C3" w14:textId="77777777" w:rsidR="003D6A0A" w:rsidRPr="00755DF2" w:rsidRDefault="003D6A0A" w:rsidP="00A16D02">
            <w:pPr>
              <w:pStyle w:val="ListParagraph"/>
              <w:numPr>
                <w:ilvl w:val="0"/>
                <w:numId w:val="28"/>
              </w:numPr>
              <w:spacing w:beforeLines="60" w:before="144" w:afterLines="60" w:after="144" w:line="240" w:lineRule="auto"/>
              <w:contextualSpacing w:val="0"/>
              <w:rPr>
                <w:rFonts w:ascii="Arial" w:hAnsi="Arial" w:cs="Arial"/>
                <w:szCs w:val="20"/>
              </w:rPr>
            </w:pPr>
            <w:r w:rsidRPr="00755DF2">
              <w:rPr>
                <w:rFonts w:ascii="Arial" w:hAnsi="Arial" w:cs="Arial"/>
                <w:szCs w:val="20"/>
              </w:rPr>
              <w:t xml:space="preserve">information that the Police Commissioner may provide in relation to police investigations into allegations of serious child-related sexual offences, even if no charges were laid. </w:t>
            </w:r>
          </w:p>
          <w:p w14:paraId="20974302" w14:textId="3FB6D9F0" w:rsidR="003D6A0A" w:rsidRPr="00755DF2" w:rsidRDefault="003D6A0A" w:rsidP="00A16D02">
            <w:pPr>
              <w:spacing w:beforeLines="60" w:before="144" w:afterLines="60" w:after="144"/>
              <w:rPr>
                <w:rFonts w:cs="Arial"/>
                <w:bCs/>
                <w:szCs w:val="20"/>
              </w:rPr>
            </w:pPr>
            <w:r w:rsidRPr="00755DF2">
              <w:rPr>
                <w:rFonts w:cs="Arial"/>
                <w:szCs w:val="20"/>
              </w:rPr>
              <w:t>A person whose application is approved is issued with a positive notice letter and a blue card.  If a person’s application is refused, they are issued with a negative notice which prohibits them from carrying on a business or providing regulated child-related activities.</w:t>
            </w:r>
          </w:p>
        </w:tc>
      </w:tr>
      <w:tr w:rsidR="00AB1EA0" w:rsidRPr="004568FC" w14:paraId="1E2DFB36" w14:textId="77777777" w:rsidTr="00072C61">
        <w:tc>
          <w:tcPr>
            <w:tcW w:w="9771" w:type="dxa"/>
            <w:gridSpan w:val="2"/>
            <w:tcBorders>
              <w:top w:val="nil"/>
              <w:bottom w:val="nil"/>
            </w:tcBorders>
            <w:shd w:val="clear" w:color="auto" w:fill="004060"/>
          </w:tcPr>
          <w:p w14:paraId="5AA59ABC" w14:textId="33BCC78A" w:rsidR="00AB1EA0" w:rsidRPr="004568FC" w:rsidRDefault="00AB1EA0" w:rsidP="00AB1EA0">
            <w:pPr>
              <w:spacing w:before="144" w:after="144"/>
              <w:rPr>
                <w:b/>
                <w:sz w:val="24"/>
              </w:rPr>
            </w:pPr>
            <w:r w:rsidRPr="004568FC">
              <w:rPr>
                <w:b/>
                <w:sz w:val="24"/>
              </w:rPr>
              <w:lastRenderedPageBreak/>
              <w:t>Children and Family Services (includes child protection placement services) – terms and definitions</w:t>
            </w:r>
          </w:p>
        </w:tc>
      </w:tr>
      <w:tr w:rsidR="003D6A0A" w14:paraId="7C1D4B98" w14:textId="77777777" w:rsidTr="00806CB2">
        <w:tc>
          <w:tcPr>
            <w:tcW w:w="3397" w:type="dxa"/>
            <w:tcBorders>
              <w:top w:val="nil"/>
              <w:bottom w:val="nil"/>
            </w:tcBorders>
            <w:shd w:val="clear" w:color="auto" w:fill="004060"/>
          </w:tcPr>
          <w:p w14:paraId="20FDFF85" w14:textId="0AEA0C58" w:rsidR="003D6A0A" w:rsidRDefault="003D6A0A" w:rsidP="00806CB2">
            <w:pPr>
              <w:spacing w:before="60" w:after="60"/>
              <w:rPr>
                <w:b/>
              </w:rPr>
            </w:pPr>
            <w:r>
              <w:rPr>
                <w:b/>
              </w:rPr>
              <w:t>Aboriginal and Torres Strait Islander child placement principle</w:t>
            </w:r>
          </w:p>
        </w:tc>
        <w:tc>
          <w:tcPr>
            <w:tcW w:w="6374" w:type="dxa"/>
          </w:tcPr>
          <w:p w14:paraId="3BC3BD49" w14:textId="77777777" w:rsidR="003D6A0A" w:rsidRPr="00755DF2" w:rsidRDefault="003D6A0A" w:rsidP="00FA16C0">
            <w:pPr>
              <w:spacing w:before="60" w:after="60"/>
              <w:rPr>
                <w:rFonts w:cs="Arial"/>
                <w:bCs/>
                <w:szCs w:val="20"/>
              </w:rPr>
            </w:pPr>
            <w:r w:rsidRPr="00755DF2">
              <w:rPr>
                <w:rFonts w:cs="Arial"/>
                <w:bCs/>
                <w:szCs w:val="20"/>
              </w:rPr>
              <w:t>The long-term effect of a decision on an Aboriginal or Torres Strait Islander child’s identity and connection with the child’s family and community must be taken into account (</w:t>
            </w:r>
            <w:r w:rsidRPr="00755DF2">
              <w:rPr>
                <w:rFonts w:cs="Arial"/>
                <w:bCs/>
                <w:i/>
                <w:szCs w:val="20"/>
              </w:rPr>
              <w:t>Child Protection Act 1999</w:t>
            </w:r>
            <w:r w:rsidRPr="00755DF2">
              <w:rPr>
                <w:rFonts w:cs="Arial"/>
                <w:bCs/>
                <w:szCs w:val="20"/>
              </w:rPr>
              <w:t xml:space="preserve"> s5C(1)(b).</w:t>
            </w:r>
          </w:p>
          <w:p w14:paraId="5F4179F3" w14:textId="77777777" w:rsidR="003D6A0A" w:rsidRPr="00755DF2" w:rsidRDefault="003D6A0A" w:rsidP="00FA16C0">
            <w:pPr>
              <w:spacing w:before="60" w:after="60"/>
              <w:rPr>
                <w:rFonts w:cs="Arial"/>
                <w:bCs/>
                <w:szCs w:val="20"/>
              </w:rPr>
            </w:pPr>
            <w:r w:rsidRPr="00755DF2">
              <w:rPr>
                <w:rFonts w:cs="Arial"/>
                <w:bCs/>
                <w:szCs w:val="20"/>
              </w:rPr>
              <w:t xml:space="preserve">In any decisions or actions taken under the </w:t>
            </w:r>
            <w:r w:rsidRPr="00755DF2">
              <w:rPr>
                <w:rFonts w:cs="Arial"/>
                <w:bCs/>
                <w:i/>
                <w:szCs w:val="20"/>
              </w:rPr>
              <w:t>Child Protection Act 1999</w:t>
            </w:r>
            <w:r w:rsidRPr="00755DF2">
              <w:rPr>
                <w:rFonts w:cs="Arial"/>
                <w:bCs/>
                <w:szCs w:val="20"/>
              </w:rPr>
              <w:t>, the following principles (the child placement principles (s5C(2)) also apply:</w:t>
            </w:r>
          </w:p>
          <w:p w14:paraId="6DF056B6" w14:textId="77777777" w:rsidR="003D6A0A" w:rsidRPr="00755DF2" w:rsidRDefault="003D6A0A" w:rsidP="00FA16C0">
            <w:pPr>
              <w:pStyle w:val="ListParagraph"/>
              <w:numPr>
                <w:ilvl w:val="0"/>
                <w:numId w:val="29"/>
              </w:numPr>
              <w:spacing w:before="60" w:after="60" w:line="240" w:lineRule="auto"/>
              <w:ind w:left="360"/>
              <w:contextualSpacing w:val="0"/>
              <w:rPr>
                <w:rFonts w:ascii="Arial" w:hAnsi="Arial" w:cs="Arial"/>
                <w:bCs/>
                <w:szCs w:val="20"/>
              </w:rPr>
            </w:pPr>
            <w:r w:rsidRPr="00755DF2">
              <w:rPr>
                <w:rFonts w:ascii="Arial" w:hAnsi="Arial" w:cs="Arial"/>
                <w:bCs/>
                <w:szCs w:val="20"/>
              </w:rPr>
              <w:t>the principle (the prevention principle) that a child has the right to be brought up within the child’s own family and community</w:t>
            </w:r>
          </w:p>
          <w:p w14:paraId="383B727D" w14:textId="77777777" w:rsidR="003D6A0A" w:rsidRPr="00755DF2" w:rsidRDefault="003D6A0A" w:rsidP="00FA16C0">
            <w:pPr>
              <w:pStyle w:val="ListParagraph"/>
              <w:numPr>
                <w:ilvl w:val="0"/>
                <w:numId w:val="29"/>
              </w:numPr>
              <w:spacing w:before="60" w:after="60" w:line="240" w:lineRule="auto"/>
              <w:ind w:left="360"/>
              <w:contextualSpacing w:val="0"/>
              <w:rPr>
                <w:rFonts w:ascii="Arial" w:hAnsi="Arial" w:cs="Arial"/>
                <w:bCs/>
                <w:szCs w:val="20"/>
              </w:rPr>
            </w:pPr>
            <w:r w:rsidRPr="00755DF2">
              <w:rPr>
                <w:rFonts w:ascii="Arial" w:hAnsi="Arial" w:cs="Arial"/>
                <w:bCs/>
                <w:szCs w:val="20"/>
              </w:rPr>
              <w:t>the principle (the partnership principle) that Aboriginal or Torres Strait Islander persons have the right to participate in significant decisions under this Act about Aboriginal or Torres Strait Islander children</w:t>
            </w:r>
          </w:p>
          <w:p w14:paraId="5BA3EE50" w14:textId="77777777" w:rsidR="003D6A0A" w:rsidRPr="00755DF2" w:rsidRDefault="003D6A0A" w:rsidP="00FA16C0">
            <w:pPr>
              <w:pStyle w:val="ListParagraph"/>
              <w:numPr>
                <w:ilvl w:val="0"/>
                <w:numId w:val="29"/>
              </w:numPr>
              <w:spacing w:before="60" w:after="60" w:line="240" w:lineRule="auto"/>
              <w:ind w:left="360"/>
              <w:contextualSpacing w:val="0"/>
              <w:rPr>
                <w:rFonts w:ascii="Arial" w:hAnsi="Arial" w:cs="Arial"/>
                <w:bCs/>
                <w:szCs w:val="20"/>
              </w:rPr>
            </w:pPr>
            <w:r w:rsidRPr="00755DF2">
              <w:rPr>
                <w:rFonts w:ascii="Arial" w:hAnsi="Arial" w:cs="Arial"/>
                <w:bCs/>
                <w:szCs w:val="20"/>
              </w:rPr>
              <w:t>the principle (the placement principle) that, if a child is to be placed in care, the child has a right to be placed with a member of the child’s family group</w:t>
            </w:r>
          </w:p>
          <w:p w14:paraId="3AFA6926" w14:textId="77777777" w:rsidR="003D6A0A" w:rsidRPr="00755DF2" w:rsidRDefault="003D6A0A" w:rsidP="00FA16C0">
            <w:pPr>
              <w:spacing w:before="60" w:after="60"/>
              <w:ind w:left="360"/>
              <w:rPr>
                <w:rFonts w:cs="Arial"/>
                <w:bCs/>
                <w:i/>
                <w:szCs w:val="20"/>
              </w:rPr>
            </w:pPr>
            <w:r w:rsidRPr="00755DF2">
              <w:rPr>
                <w:rFonts w:cs="Arial"/>
                <w:bCs/>
                <w:szCs w:val="20"/>
              </w:rPr>
              <w:t xml:space="preserve">Note—See section 83 of the </w:t>
            </w:r>
            <w:r w:rsidRPr="00755DF2">
              <w:rPr>
                <w:rFonts w:cs="Arial"/>
                <w:bCs/>
                <w:i/>
                <w:szCs w:val="20"/>
              </w:rPr>
              <w:t>Child Protection Act 1999</w:t>
            </w:r>
            <w:r w:rsidRPr="00755DF2">
              <w:rPr>
                <w:rFonts w:cs="Arial"/>
                <w:bCs/>
                <w:szCs w:val="20"/>
              </w:rPr>
              <w:t xml:space="preserve"> for provisions for placing Aboriginal and Torres Strait Islander children in care</w:t>
            </w:r>
            <w:r w:rsidRPr="00755DF2">
              <w:rPr>
                <w:rFonts w:cs="Arial"/>
                <w:bCs/>
                <w:i/>
                <w:szCs w:val="20"/>
              </w:rPr>
              <w:t>.</w:t>
            </w:r>
          </w:p>
          <w:p w14:paraId="33A0BAD6" w14:textId="77777777" w:rsidR="003D6A0A" w:rsidRPr="00755DF2" w:rsidRDefault="003D6A0A" w:rsidP="00FA16C0">
            <w:pPr>
              <w:pStyle w:val="ListParagraph"/>
              <w:numPr>
                <w:ilvl w:val="0"/>
                <w:numId w:val="29"/>
              </w:numPr>
              <w:spacing w:before="60" w:after="60" w:line="240" w:lineRule="auto"/>
              <w:ind w:left="360"/>
              <w:contextualSpacing w:val="0"/>
              <w:rPr>
                <w:rFonts w:ascii="Arial" w:hAnsi="Arial" w:cs="Arial"/>
                <w:bCs/>
                <w:szCs w:val="20"/>
              </w:rPr>
            </w:pPr>
            <w:r w:rsidRPr="00755DF2">
              <w:rPr>
                <w:rFonts w:ascii="Arial" w:hAnsi="Arial" w:cs="Arial"/>
                <w:bCs/>
                <w:szCs w:val="20"/>
              </w:rPr>
              <w:t xml:space="preserve">the principle (the participation principle) that a child and the child’s parents and family members have a right to participate, and be enabled to participate, in an administrative or judicial process for making a significant decision about the child </w:t>
            </w:r>
          </w:p>
          <w:p w14:paraId="382C6A07" w14:textId="77777777" w:rsidR="003D6A0A" w:rsidRPr="00755DF2" w:rsidRDefault="003D6A0A" w:rsidP="00FA16C0">
            <w:pPr>
              <w:pStyle w:val="ListParagraph"/>
              <w:numPr>
                <w:ilvl w:val="0"/>
                <w:numId w:val="29"/>
              </w:numPr>
              <w:spacing w:before="60" w:after="60" w:line="240" w:lineRule="auto"/>
              <w:ind w:left="360"/>
              <w:contextualSpacing w:val="0"/>
              <w:rPr>
                <w:rFonts w:ascii="Arial" w:hAnsi="Arial" w:cs="Arial"/>
                <w:bCs/>
                <w:szCs w:val="20"/>
              </w:rPr>
            </w:pPr>
            <w:r w:rsidRPr="00755DF2">
              <w:rPr>
                <w:rFonts w:ascii="Arial" w:hAnsi="Arial" w:cs="Arial"/>
                <w:bCs/>
                <w:szCs w:val="20"/>
              </w:rPr>
              <w:t>the principle (the connection principle) that a child has a right to be supported to develop and maintain a connection with the child’s family, community, culture, traditions and language, particularly when the child is in the care of a person who is not an Aboriginal or Torres Strait Islander person.</w:t>
            </w:r>
          </w:p>
          <w:p w14:paraId="4B40482A" w14:textId="1AEC508F" w:rsidR="003D6A0A" w:rsidRPr="00755DF2" w:rsidRDefault="003D6A0A" w:rsidP="00FA16C0">
            <w:pPr>
              <w:spacing w:before="60" w:after="60"/>
              <w:rPr>
                <w:rFonts w:cs="Arial"/>
                <w:szCs w:val="20"/>
              </w:rPr>
            </w:pPr>
            <w:r w:rsidRPr="00755DF2">
              <w:rPr>
                <w:rFonts w:cs="Arial"/>
                <w:bCs/>
                <w:szCs w:val="20"/>
              </w:rPr>
              <w:t xml:space="preserve">For further information on the Child Placement Principle please refer to Sections 5C; 51B and 83 of the </w:t>
            </w:r>
            <w:r w:rsidRPr="00755DF2">
              <w:rPr>
                <w:rFonts w:cs="Arial"/>
                <w:bCs/>
                <w:i/>
                <w:szCs w:val="20"/>
              </w:rPr>
              <w:t>Child Protection Act 1999.</w:t>
            </w:r>
          </w:p>
        </w:tc>
      </w:tr>
      <w:tr w:rsidR="002801EE" w14:paraId="0C498968" w14:textId="77777777" w:rsidTr="00806CB2">
        <w:tc>
          <w:tcPr>
            <w:tcW w:w="3397" w:type="dxa"/>
            <w:tcBorders>
              <w:top w:val="nil"/>
              <w:bottom w:val="nil"/>
            </w:tcBorders>
            <w:shd w:val="clear" w:color="auto" w:fill="004060"/>
          </w:tcPr>
          <w:p w14:paraId="20B1566E" w14:textId="7C290364" w:rsidR="002801EE" w:rsidRDefault="002801EE" w:rsidP="00806CB2">
            <w:pPr>
              <w:spacing w:before="60" w:after="60"/>
              <w:rPr>
                <w:b/>
              </w:rPr>
            </w:pPr>
            <w:r>
              <w:rPr>
                <w:b/>
              </w:rPr>
              <w:t>Approved carer</w:t>
            </w:r>
          </w:p>
        </w:tc>
        <w:tc>
          <w:tcPr>
            <w:tcW w:w="6374" w:type="dxa"/>
          </w:tcPr>
          <w:p w14:paraId="4E4D7335" w14:textId="4901EDF7" w:rsidR="002801EE" w:rsidRPr="00755DF2" w:rsidRDefault="002801EE" w:rsidP="00FA16C0">
            <w:pPr>
              <w:spacing w:before="60" w:after="60"/>
              <w:rPr>
                <w:rFonts w:cs="Arial"/>
                <w:bCs/>
                <w:szCs w:val="20"/>
              </w:rPr>
            </w:pPr>
            <w:r w:rsidRPr="00755DF2">
              <w:rPr>
                <w:rFonts w:cs="Arial"/>
                <w:bCs/>
                <w:szCs w:val="20"/>
              </w:rPr>
              <w:t>Persons approved by DCSYW, in whose care a child has been placed by the chief executive, and include approved foster carers, approved kinship carers and provisionally approved carers.</w:t>
            </w:r>
          </w:p>
        </w:tc>
      </w:tr>
      <w:tr w:rsidR="002801EE" w14:paraId="2A8856E5" w14:textId="77777777" w:rsidTr="00244135">
        <w:tc>
          <w:tcPr>
            <w:tcW w:w="3397" w:type="dxa"/>
            <w:tcBorders>
              <w:top w:val="nil"/>
              <w:bottom w:val="nil"/>
            </w:tcBorders>
            <w:shd w:val="clear" w:color="auto" w:fill="004060"/>
          </w:tcPr>
          <w:p w14:paraId="2C3A07E1" w14:textId="4B7A45D0" w:rsidR="002801EE" w:rsidRDefault="002801EE" w:rsidP="00806CB2">
            <w:pPr>
              <w:spacing w:before="60" w:after="60"/>
              <w:rPr>
                <w:b/>
              </w:rPr>
            </w:pPr>
            <w:r>
              <w:rPr>
                <w:b/>
              </w:rPr>
              <w:t>Authority to care</w:t>
            </w:r>
          </w:p>
        </w:tc>
        <w:tc>
          <w:tcPr>
            <w:tcW w:w="6374" w:type="dxa"/>
          </w:tcPr>
          <w:p w14:paraId="16CCAE9E" w14:textId="77777777" w:rsidR="002801EE" w:rsidRPr="00755DF2" w:rsidRDefault="002801EE" w:rsidP="00FA16C0">
            <w:pPr>
              <w:spacing w:before="60" w:after="60"/>
              <w:rPr>
                <w:rFonts w:cs="Arial"/>
                <w:bCs/>
                <w:szCs w:val="20"/>
              </w:rPr>
            </w:pPr>
            <w:r w:rsidRPr="00755DF2">
              <w:rPr>
                <w:rFonts w:cs="Arial"/>
                <w:bCs/>
                <w:szCs w:val="20"/>
              </w:rPr>
              <w:t xml:space="preserve">A document prepared by DCSYW which is given, </w:t>
            </w:r>
            <w:r w:rsidRPr="00755DF2">
              <w:rPr>
                <w:rFonts w:cs="Arial"/>
                <w:bCs/>
                <w:szCs w:val="20"/>
                <w:u w:val="single"/>
              </w:rPr>
              <w:t>immediately</w:t>
            </w:r>
            <w:r w:rsidRPr="00755DF2">
              <w:rPr>
                <w:rFonts w:cs="Arial"/>
                <w:bCs/>
                <w:szCs w:val="20"/>
              </w:rPr>
              <w:t xml:space="preserve"> on arrival of the child placed in their care to the:</w:t>
            </w:r>
          </w:p>
          <w:p w14:paraId="45539048" w14:textId="77777777" w:rsidR="002801EE" w:rsidRPr="00755DF2" w:rsidRDefault="002801EE" w:rsidP="00FA16C0">
            <w:pPr>
              <w:numPr>
                <w:ilvl w:val="0"/>
                <w:numId w:val="15"/>
              </w:numPr>
              <w:spacing w:before="60" w:after="60"/>
              <w:ind w:left="743" w:hanging="567"/>
              <w:rPr>
                <w:rFonts w:cs="Arial"/>
                <w:bCs/>
                <w:szCs w:val="20"/>
              </w:rPr>
            </w:pPr>
            <w:r w:rsidRPr="00755DF2">
              <w:rPr>
                <w:rFonts w:cs="Arial"/>
                <w:bCs/>
                <w:szCs w:val="20"/>
              </w:rPr>
              <w:t>foster carer; or</w:t>
            </w:r>
          </w:p>
          <w:p w14:paraId="31D2EC6E" w14:textId="77777777" w:rsidR="002801EE" w:rsidRPr="00755DF2" w:rsidRDefault="002801EE" w:rsidP="00FA16C0">
            <w:pPr>
              <w:numPr>
                <w:ilvl w:val="0"/>
                <w:numId w:val="15"/>
              </w:numPr>
              <w:spacing w:before="60" w:after="60"/>
              <w:ind w:left="743" w:hanging="567"/>
              <w:rPr>
                <w:rFonts w:cs="Arial"/>
                <w:bCs/>
                <w:szCs w:val="20"/>
              </w:rPr>
            </w:pPr>
            <w:r w:rsidRPr="00755DF2">
              <w:rPr>
                <w:rFonts w:cs="Arial"/>
                <w:bCs/>
                <w:szCs w:val="20"/>
              </w:rPr>
              <w:lastRenderedPageBreak/>
              <w:t>kinship carer; or</w:t>
            </w:r>
          </w:p>
          <w:p w14:paraId="03C4FC60" w14:textId="77777777" w:rsidR="002801EE" w:rsidRPr="00755DF2" w:rsidRDefault="002801EE" w:rsidP="00FA16C0">
            <w:pPr>
              <w:numPr>
                <w:ilvl w:val="0"/>
                <w:numId w:val="15"/>
              </w:numPr>
              <w:spacing w:before="60" w:after="60"/>
              <w:ind w:left="743" w:hanging="567"/>
              <w:rPr>
                <w:rFonts w:cs="Arial"/>
                <w:bCs/>
                <w:szCs w:val="20"/>
              </w:rPr>
            </w:pPr>
            <w:r w:rsidRPr="00755DF2">
              <w:rPr>
                <w:rFonts w:cs="Arial"/>
                <w:bCs/>
                <w:szCs w:val="20"/>
              </w:rPr>
              <w:t>provisionally approved carer; or</w:t>
            </w:r>
          </w:p>
          <w:p w14:paraId="37129C22" w14:textId="77777777" w:rsidR="002801EE" w:rsidRPr="00755DF2" w:rsidRDefault="002801EE" w:rsidP="00FA16C0">
            <w:pPr>
              <w:numPr>
                <w:ilvl w:val="0"/>
                <w:numId w:val="15"/>
              </w:numPr>
              <w:spacing w:before="60" w:after="60"/>
              <w:ind w:left="743" w:hanging="567"/>
              <w:rPr>
                <w:rFonts w:cs="Arial"/>
                <w:bCs/>
                <w:szCs w:val="20"/>
              </w:rPr>
            </w:pPr>
            <w:r w:rsidRPr="00755DF2">
              <w:rPr>
                <w:rFonts w:cs="Arial"/>
                <w:bCs/>
                <w:szCs w:val="20"/>
              </w:rPr>
              <w:t>licensee or representative of the licensed non-family based care service; or</w:t>
            </w:r>
          </w:p>
          <w:p w14:paraId="5FFC9319" w14:textId="77777777" w:rsidR="002801EE" w:rsidRPr="00755DF2" w:rsidRDefault="002801EE" w:rsidP="00FA16C0">
            <w:pPr>
              <w:numPr>
                <w:ilvl w:val="0"/>
                <w:numId w:val="15"/>
              </w:numPr>
              <w:spacing w:before="60" w:after="60"/>
              <w:ind w:left="743" w:hanging="567"/>
              <w:rPr>
                <w:rFonts w:cs="Arial"/>
                <w:bCs/>
                <w:szCs w:val="20"/>
              </w:rPr>
            </w:pPr>
            <w:r w:rsidRPr="00755DF2">
              <w:rPr>
                <w:rFonts w:cs="Arial"/>
                <w:bCs/>
                <w:szCs w:val="20"/>
              </w:rPr>
              <w:t xml:space="preserve">manager or representative of a not yet licensed. non-family based care service. </w:t>
            </w:r>
          </w:p>
          <w:p w14:paraId="77A4229C" w14:textId="77777777" w:rsidR="002801EE" w:rsidRPr="00755DF2" w:rsidRDefault="002801EE" w:rsidP="00FA16C0">
            <w:pPr>
              <w:spacing w:before="60" w:after="60"/>
              <w:rPr>
                <w:rFonts w:cs="Arial"/>
                <w:bCs/>
                <w:szCs w:val="20"/>
              </w:rPr>
            </w:pPr>
            <w:r w:rsidRPr="00755DF2">
              <w:rPr>
                <w:rFonts w:cs="Arial"/>
                <w:bCs/>
                <w:szCs w:val="20"/>
              </w:rPr>
              <w:t>The Authority to Care provides evidence that the child is in their care and states the relevant legislative provision or order.  Without this document the person caring for the child has no evidence to provide to police, doctors, school, etc. that they have a right to care for the child and make decisions for the child.</w:t>
            </w:r>
          </w:p>
          <w:p w14:paraId="494D0367" w14:textId="6ED0B687" w:rsidR="002801EE" w:rsidRPr="00755DF2" w:rsidRDefault="002801EE" w:rsidP="00FA16C0">
            <w:pPr>
              <w:spacing w:before="60" w:after="60"/>
              <w:rPr>
                <w:rFonts w:cs="Arial"/>
                <w:bCs/>
                <w:szCs w:val="20"/>
              </w:rPr>
            </w:pPr>
            <w:r w:rsidRPr="00755DF2">
              <w:rPr>
                <w:rFonts w:cs="Arial"/>
                <w:bCs/>
                <w:szCs w:val="20"/>
              </w:rPr>
              <w:t xml:space="preserve">Licensees </w:t>
            </w:r>
            <w:r w:rsidRPr="00755DF2">
              <w:rPr>
                <w:rFonts w:cs="Arial"/>
                <w:bCs/>
                <w:szCs w:val="20"/>
                <w:u w:val="single"/>
              </w:rPr>
              <w:t>must</w:t>
            </w:r>
            <w:r w:rsidRPr="00755DF2">
              <w:rPr>
                <w:rFonts w:cs="Arial"/>
                <w:bCs/>
                <w:szCs w:val="20"/>
              </w:rPr>
              <w:t xml:space="preserve"> have an authority to care for every child placed in a non-family based care service. Licensees </w:t>
            </w:r>
            <w:r w:rsidRPr="00755DF2">
              <w:rPr>
                <w:rFonts w:cs="Arial"/>
                <w:bCs/>
                <w:szCs w:val="20"/>
                <w:u w:val="single"/>
              </w:rPr>
              <w:t>may</w:t>
            </w:r>
            <w:r w:rsidRPr="00755DF2">
              <w:rPr>
                <w:rFonts w:cs="Arial"/>
                <w:bCs/>
                <w:szCs w:val="20"/>
              </w:rPr>
              <w:t xml:space="preserve"> have a copy of the authority to care for children placed with carers affiliated with the foster and kinship care service.  This may be provided by DCSYW or the carer.</w:t>
            </w:r>
          </w:p>
        </w:tc>
      </w:tr>
      <w:tr w:rsidR="002801EE" w14:paraId="44D77561" w14:textId="77777777" w:rsidTr="00072C61">
        <w:tc>
          <w:tcPr>
            <w:tcW w:w="3397" w:type="dxa"/>
            <w:tcBorders>
              <w:top w:val="nil"/>
              <w:bottom w:val="nil"/>
            </w:tcBorders>
            <w:shd w:val="clear" w:color="auto" w:fill="004060"/>
          </w:tcPr>
          <w:p w14:paraId="47DEFFFA" w14:textId="18BED971" w:rsidR="002801EE" w:rsidRDefault="002801EE" w:rsidP="00806CB2">
            <w:pPr>
              <w:spacing w:before="60" w:after="60"/>
              <w:rPr>
                <w:b/>
              </w:rPr>
            </w:pPr>
            <w:r>
              <w:rPr>
                <w:b/>
              </w:rPr>
              <w:lastRenderedPageBreak/>
              <w:t>Behaviour support plan</w:t>
            </w:r>
          </w:p>
        </w:tc>
        <w:tc>
          <w:tcPr>
            <w:tcW w:w="6374" w:type="dxa"/>
          </w:tcPr>
          <w:p w14:paraId="54B918B2" w14:textId="77777777" w:rsidR="002801EE" w:rsidRPr="00755DF2" w:rsidRDefault="002801EE" w:rsidP="00FA16C0">
            <w:pPr>
              <w:autoSpaceDE w:val="0"/>
              <w:autoSpaceDN w:val="0"/>
              <w:adjustRightInd w:val="0"/>
              <w:spacing w:before="60" w:after="60"/>
              <w:rPr>
                <w:rFonts w:cs="Arial"/>
                <w:szCs w:val="20"/>
              </w:rPr>
            </w:pPr>
            <w:r w:rsidRPr="00755DF2">
              <w:rPr>
                <w:rFonts w:cs="Arial"/>
                <w:bCs/>
                <w:szCs w:val="20"/>
              </w:rPr>
              <w:t xml:space="preserve">A part of the Case Plan for </w:t>
            </w:r>
            <w:r w:rsidRPr="00755DF2">
              <w:rPr>
                <w:rFonts w:cs="Arial"/>
                <w:szCs w:val="20"/>
              </w:rPr>
              <w:t>children/young people displaying behaviours or at risk of displaying behaviours, which may have a negative consequence for the child or young person and/or others.</w:t>
            </w:r>
          </w:p>
          <w:p w14:paraId="510EEE44" w14:textId="5BF54878" w:rsidR="002801EE" w:rsidRPr="00755DF2" w:rsidRDefault="002801EE" w:rsidP="00FA16C0">
            <w:pPr>
              <w:spacing w:before="60" w:after="60"/>
              <w:rPr>
                <w:rFonts w:cs="Arial"/>
                <w:bCs/>
                <w:szCs w:val="20"/>
              </w:rPr>
            </w:pPr>
            <w:r w:rsidRPr="00755DF2">
              <w:rPr>
                <w:rFonts w:cs="Arial"/>
                <w:szCs w:val="20"/>
              </w:rPr>
              <w:t>Casework support to the carer and direct care staff will include assisting them to plan and implement strategies to de-escalate negative behaviours through positive responses such as re-direction, changing the environment and removal of privileges or attention for a period of time, and where required, organising referrals to therapeutic services.</w:t>
            </w:r>
          </w:p>
        </w:tc>
      </w:tr>
      <w:tr w:rsidR="002801EE" w14:paraId="4FA924C5" w14:textId="77777777" w:rsidTr="00072C61">
        <w:tc>
          <w:tcPr>
            <w:tcW w:w="3397" w:type="dxa"/>
            <w:tcBorders>
              <w:top w:val="nil"/>
              <w:bottom w:val="nil"/>
            </w:tcBorders>
            <w:shd w:val="clear" w:color="auto" w:fill="004060"/>
          </w:tcPr>
          <w:p w14:paraId="01C4E73E" w14:textId="26F47ECC" w:rsidR="002801EE" w:rsidRDefault="002801EE" w:rsidP="00806CB2">
            <w:pPr>
              <w:spacing w:before="60" w:after="60"/>
              <w:rPr>
                <w:b/>
              </w:rPr>
            </w:pPr>
            <w:r>
              <w:rPr>
                <w:b/>
              </w:rPr>
              <w:t>Care plan</w:t>
            </w:r>
          </w:p>
        </w:tc>
        <w:tc>
          <w:tcPr>
            <w:tcW w:w="6374" w:type="dxa"/>
          </w:tcPr>
          <w:p w14:paraId="47D2F191" w14:textId="77777777" w:rsidR="002801EE" w:rsidRPr="00755DF2" w:rsidRDefault="002801EE" w:rsidP="00FA16C0">
            <w:pPr>
              <w:autoSpaceDE w:val="0"/>
              <w:autoSpaceDN w:val="0"/>
              <w:adjustRightInd w:val="0"/>
              <w:spacing w:before="60" w:after="60"/>
              <w:rPr>
                <w:rFonts w:cs="Arial"/>
                <w:bCs/>
                <w:szCs w:val="20"/>
              </w:rPr>
            </w:pPr>
            <w:r w:rsidRPr="00755DF2">
              <w:rPr>
                <w:rFonts w:cs="Arial"/>
                <w:bCs/>
                <w:szCs w:val="20"/>
              </w:rPr>
              <w:t xml:space="preserve">A plan developed by an organisation which details the care the service will provide to a child who is placed in non-family based care, or family-based care with direct care. The Care Plan will reflect the outcomes, goals and actions in the DCSYW developed Case Plan, the Behaviour Support Plan and Placement Agreement. </w:t>
            </w:r>
          </w:p>
          <w:p w14:paraId="79E7E0D4" w14:textId="028A2108" w:rsidR="002801EE" w:rsidRPr="00755DF2" w:rsidRDefault="002801EE" w:rsidP="00FA16C0">
            <w:pPr>
              <w:autoSpaceDE w:val="0"/>
              <w:autoSpaceDN w:val="0"/>
              <w:adjustRightInd w:val="0"/>
              <w:spacing w:before="60" w:after="60"/>
              <w:rPr>
                <w:rFonts w:cs="Arial"/>
                <w:bCs/>
                <w:szCs w:val="20"/>
              </w:rPr>
            </w:pPr>
            <w:r w:rsidRPr="00755DF2">
              <w:rPr>
                <w:rFonts w:cs="Arial"/>
                <w:bCs/>
                <w:szCs w:val="20"/>
              </w:rPr>
              <w:t xml:space="preserve">A Care Plan for a child in family based or non-family based care must consider the requirements of the </w:t>
            </w:r>
            <w:r w:rsidRPr="00755DF2">
              <w:rPr>
                <w:rFonts w:cs="Arial"/>
                <w:bCs/>
                <w:i/>
                <w:szCs w:val="20"/>
              </w:rPr>
              <w:t>Statement of Standards</w:t>
            </w:r>
            <w:r w:rsidRPr="00755DF2">
              <w:rPr>
                <w:rFonts w:cs="Arial"/>
                <w:bCs/>
                <w:szCs w:val="20"/>
              </w:rPr>
              <w:t xml:space="preserve"> (sometimes referred to the dimensions of need) for each child. The Care Plan must be reviewed when the Case Plan is reviewed and should also be regularly reviewed to ensure that goals and actions are being achieved and the child’s needs are being met.</w:t>
            </w:r>
          </w:p>
        </w:tc>
      </w:tr>
      <w:tr w:rsidR="002801EE" w14:paraId="50F2304B" w14:textId="77777777" w:rsidTr="00072C61">
        <w:tc>
          <w:tcPr>
            <w:tcW w:w="3397" w:type="dxa"/>
            <w:tcBorders>
              <w:top w:val="nil"/>
              <w:bottom w:val="nil"/>
            </w:tcBorders>
            <w:shd w:val="clear" w:color="auto" w:fill="004060"/>
          </w:tcPr>
          <w:p w14:paraId="7E8E45CC" w14:textId="76338FD9" w:rsidR="002801EE" w:rsidRDefault="002801EE" w:rsidP="00806CB2">
            <w:pPr>
              <w:spacing w:before="60" w:after="60"/>
              <w:rPr>
                <w:b/>
              </w:rPr>
            </w:pPr>
            <w:r>
              <w:rPr>
                <w:b/>
              </w:rPr>
              <w:t>Care service</w:t>
            </w:r>
          </w:p>
        </w:tc>
        <w:tc>
          <w:tcPr>
            <w:tcW w:w="6374" w:type="dxa"/>
          </w:tcPr>
          <w:p w14:paraId="75EDD220" w14:textId="77777777" w:rsidR="002801EE" w:rsidRPr="00755DF2" w:rsidRDefault="002801EE" w:rsidP="00FA16C0">
            <w:pPr>
              <w:spacing w:before="60" w:after="60"/>
              <w:rPr>
                <w:rFonts w:cs="Arial"/>
                <w:szCs w:val="20"/>
              </w:rPr>
            </w:pPr>
            <w:r w:rsidRPr="00755DF2">
              <w:rPr>
                <w:rFonts w:cs="Arial"/>
                <w:szCs w:val="20"/>
              </w:rPr>
              <w:t xml:space="preserve">A </w:t>
            </w:r>
            <w:r w:rsidRPr="00755DF2">
              <w:rPr>
                <w:rFonts w:cs="Arial"/>
                <w:b/>
                <w:i/>
                <w:szCs w:val="20"/>
              </w:rPr>
              <w:t>care service</w:t>
            </w:r>
            <w:r w:rsidRPr="00755DF2">
              <w:rPr>
                <w:rFonts w:cs="Arial"/>
                <w:szCs w:val="20"/>
              </w:rPr>
              <w:t xml:space="preserve"> is a physical location from which family based or non-family based care services are delivered. Private homes are not outlets.</w:t>
            </w:r>
          </w:p>
          <w:p w14:paraId="331893FD" w14:textId="3FA2FB01" w:rsidR="002801EE" w:rsidRPr="00755DF2" w:rsidRDefault="002801EE" w:rsidP="00FA16C0">
            <w:pPr>
              <w:autoSpaceDE w:val="0"/>
              <w:autoSpaceDN w:val="0"/>
              <w:adjustRightInd w:val="0"/>
              <w:spacing w:before="60" w:after="60"/>
              <w:rPr>
                <w:rFonts w:cs="Arial"/>
                <w:bCs/>
                <w:szCs w:val="20"/>
              </w:rPr>
            </w:pPr>
            <w:r w:rsidRPr="00755DF2">
              <w:rPr>
                <w:rFonts w:cs="Arial"/>
                <w:szCs w:val="20"/>
              </w:rPr>
              <w:t>For child protection placement services this means the point where non-family based care is delivered, or where a family based care service is administered.</w:t>
            </w:r>
          </w:p>
        </w:tc>
      </w:tr>
      <w:tr w:rsidR="002801EE" w14:paraId="7D162121" w14:textId="77777777" w:rsidTr="00072C61">
        <w:tc>
          <w:tcPr>
            <w:tcW w:w="3397" w:type="dxa"/>
            <w:tcBorders>
              <w:top w:val="nil"/>
              <w:bottom w:val="nil"/>
            </w:tcBorders>
            <w:shd w:val="clear" w:color="auto" w:fill="004060"/>
          </w:tcPr>
          <w:p w14:paraId="3CB48A0B" w14:textId="5501F5A2" w:rsidR="002801EE" w:rsidRDefault="002801EE" w:rsidP="00806CB2">
            <w:pPr>
              <w:spacing w:before="60" w:after="60"/>
              <w:rPr>
                <w:b/>
              </w:rPr>
            </w:pPr>
            <w:r>
              <w:rPr>
                <w:b/>
              </w:rPr>
              <w:t>Case plan</w:t>
            </w:r>
          </w:p>
        </w:tc>
        <w:tc>
          <w:tcPr>
            <w:tcW w:w="6374" w:type="dxa"/>
          </w:tcPr>
          <w:p w14:paraId="591A92A3" w14:textId="77777777" w:rsidR="002801EE" w:rsidRPr="00755DF2" w:rsidRDefault="002801EE" w:rsidP="00FA16C0">
            <w:pPr>
              <w:spacing w:before="60" w:after="60"/>
              <w:rPr>
                <w:rFonts w:cs="Arial"/>
                <w:bCs/>
                <w:szCs w:val="20"/>
              </w:rPr>
            </w:pPr>
            <w:r w:rsidRPr="00755DF2">
              <w:rPr>
                <w:rFonts w:cs="Arial"/>
                <w:bCs/>
                <w:szCs w:val="20"/>
              </w:rPr>
              <w:t>The Case Plan is a written document that provides a clear statement about why the child is in need of protection, provides key information about the child and records the roles and responsibilities of all participants in addressing the child’s protection and care needs during ongoing intervention. The Case Plan identifies the goals to achieve permanency for the child, the actions that need to be undertaken, timeframes and the people or services responsible for undertaking them. All activities, discussions and contact with the child and family will be guided by the Case Plan while it is in effect.</w:t>
            </w:r>
          </w:p>
          <w:p w14:paraId="6B784DFB" w14:textId="77777777" w:rsidR="002801EE" w:rsidRPr="00755DF2" w:rsidRDefault="002801EE" w:rsidP="00FA16C0">
            <w:pPr>
              <w:spacing w:before="60" w:after="60"/>
              <w:rPr>
                <w:rFonts w:cs="Arial"/>
                <w:bCs/>
                <w:szCs w:val="20"/>
              </w:rPr>
            </w:pPr>
            <w:r w:rsidRPr="00755DF2">
              <w:rPr>
                <w:rFonts w:cs="Arial"/>
                <w:bCs/>
                <w:szCs w:val="20"/>
              </w:rPr>
              <w:t>DCSYW must develop a Case Plan within 30 days of a child being taken into care (see Child Protection Orders below). The Case Plan must be reviewed every 6 months as a minimum and more often if necessary depending on any new or identified needs or changing circumstances.</w:t>
            </w:r>
          </w:p>
          <w:p w14:paraId="75208EE0" w14:textId="01547D10" w:rsidR="002801EE" w:rsidRPr="00755DF2" w:rsidRDefault="002801EE" w:rsidP="00FA16C0">
            <w:pPr>
              <w:spacing w:before="60" w:after="60"/>
              <w:rPr>
                <w:rFonts w:cs="Arial"/>
                <w:szCs w:val="20"/>
              </w:rPr>
            </w:pPr>
            <w:r w:rsidRPr="00755DF2">
              <w:rPr>
                <w:rFonts w:cs="Arial"/>
                <w:bCs/>
                <w:szCs w:val="20"/>
              </w:rPr>
              <w:lastRenderedPageBreak/>
              <w:t>The care service must develop a Care Plan based on this document, update/review the Care Plan as and when the Case Plan changes, participate in Case Plan development and review meetings and provide necessary information to develop Case Plans.</w:t>
            </w:r>
          </w:p>
        </w:tc>
      </w:tr>
      <w:tr w:rsidR="002801EE" w14:paraId="203C51CE" w14:textId="77777777" w:rsidTr="00072C61">
        <w:tc>
          <w:tcPr>
            <w:tcW w:w="3397" w:type="dxa"/>
            <w:tcBorders>
              <w:top w:val="nil"/>
              <w:bottom w:val="nil"/>
            </w:tcBorders>
            <w:shd w:val="clear" w:color="auto" w:fill="004060"/>
          </w:tcPr>
          <w:p w14:paraId="1D6F1465" w14:textId="451B02AF" w:rsidR="002801EE" w:rsidRDefault="002801EE" w:rsidP="00806CB2">
            <w:pPr>
              <w:spacing w:before="60" w:after="60"/>
              <w:rPr>
                <w:b/>
              </w:rPr>
            </w:pPr>
            <w:r>
              <w:rPr>
                <w:b/>
              </w:rPr>
              <w:lastRenderedPageBreak/>
              <w:t>Case planning / review</w:t>
            </w:r>
          </w:p>
        </w:tc>
        <w:tc>
          <w:tcPr>
            <w:tcW w:w="6374" w:type="dxa"/>
          </w:tcPr>
          <w:p w14:paraId="3D35B4BA" w14:textId="77777777" w:rsidR="002801EE" w:rsidRPr="00755DF2" w:rsidRDefault="002801EE" w:rsidP="00FA16C0">
            <w:pPr>
              <w:spacing w:before="60" w:after="60"/>
              <w:rPr>
                <w:rFonts w:cs="Arial"/>
                <w:bCs/>
                <w:szCs w:val="20"/>
              </w:rPr>
            </w:pPr>
            <w:r w:rsidRPr="00755DF2">
              <w:rPr>
                <w:rFonts w:cs="Arial"/>
                <w:bCs/>
                <w:szCs w:val="20"/>
              </w:rPr>
              <w:t>In the context of child protection, case planning is a collaborative process that includes DCSYW staff, the child, their family, extended family and other significant people.  The case planning process results in a written plan (see Case Plan above) that records the goal, outcomes and actions required to address the child’s needs for safety, belonging and wellbeing.  Collaborative Family-led Decision Making is a component part of the case planning process. Case work, the behaviour and actions that implement the case plan, is a cycle of assessment, planning, implementation and review.</w:t>
            </w:r>
          </w:p>
          <w:p w14:paraId="496E1C31" w14:textId="506327E6" w:rsidR="002801EE" w:rsidRPr="00755DF2" w:rsidRDefault="002801EE" w:rsidP="00FA16C0">
            <w:pPr>
              <w:spacing w:before="60" w:after="60"/>
              <w:rPr>
                <w:rFonts w:cs="Arial"/>
                <w:bCs/>
                <w:szCs w:val="20"/>
              </w:rPr>
            </w:pPr>
            <w:r w:rsidRPr="00755DF2">
              <w:rPr>
                <w:rFonts w:cs="Arial"/>
                <w:bCs/>
                <w:szCs w:val="20"/>
              </w:rPr>
              <w:t>See also Collaborative Family-led Decision Making</w:t>
            </w:r>
          </w:p>
        </w:tc>
      </w:tr>
      <w:tr w:rsidR="002801EE" w14:paraId="5101E21D" w14:textId="77777777" w:rsidTr="00072C61">
        <w:tc>
          <w:tcPr>
            <w:tcW w:w="3397" w:type="dxa"/>
            <w:tcBorders>
              <w:top w:val="nil"/>
              <w:bottom w:val="nil"/>
            </w:tcBorders>
            <w:shd w:val="clear" w:color="auto" w:fill="004060"/>
          </w:tcPr>
          <w:p w14:paraId="4E5DB30A" w14:textId="504C4D46" w:rsidR="002801EE" w:rsidRDefault="002801EE" w:rsidP="00806CB2">
            <w:pPr>
              <w:spacing w:before="60" w:after="60"/>
              <w:rPr>
                <w:b/>
              </w:rPr>
            </w:pPr>
            <w:r>
              <w:rPr>
                <w:b/>
              </w:rPr>
              <w:t>Certificate of approval</w:t>
            </w:r>
          </w:p>
        </w:tc>
        <w:tc>
          <w:tcPr>
            <w:tcW w:w="6374" w:type="dxa"/>
          </w:tcPr>
          <w:p w14:paraId="7BAA5814" w14:textId="6CE36180" w:rsidR="002801EE" w:rsidRPr="00755DF2" w:rsidRDefault="002801EE" w:rsidP="00FA16C0">
            <w:pPr>
              <w:spacing w:before="60" w:after="60"/>
              <w:rPr>
                <w:rFonts w:cs="Arial"/>
                <w:bCs/>
                <w:szCs w:val="20"/>
              </w:rPr>
            </w:pPr>
            <w:r w:rsidRPr="00755DF2">
              <w:rPr>
                <w:rFonts w:cs="Arial"/>
                <w:bCs/>
                <w:szCs w:val="20"/>
              </w:rPr>
              <w:t>The authority provided to an approved carer, once the chief executive has made the decision to grant a foster or kinship carer application, or provisional approval of a carer.</w:t>
            </w:r>
          </w:p>
        </w:tc>
      </w:tr>
      <w:tr w:rsidR="002801EE" w14:paraId="55C49567" w14:textId="77777777" w:rsidTr="00072C61">
        <w:tc>
          <w:tcPr>
            <w:tcW w:w="3397" w:type="dxa"/>
            <w:tcBorders>
              <w:top w:val="nil"/>
              <w:bottom w:val="nil"/>
            </w:tcBorders>
            <w:shd w:val="clear" w:color="auto" w:fill="004060"/>
          </w:tcPr>
          <w:p w14:paraId="1085EC1A" w14:textId="248DE5EF" w:rsidR="002801EE" w:rsidRDefault="002801EE" w:rsidP="00806CB2">
            <w:pPr>
              <w:spacing w:before="60" w:after="60"/>
              <w:rPr>
                <w:b/>
              </w:rPr>
            </w:pPr>
            <w:r>
              <w:rPr>
                <w:b/>
              </w:rPr>
              <w:t>Charter of rights for a child in care</w:t>
            </w:r>
          </w:p>
        </w:tc>
        <w:tc>
          <w:tcPr>
            <w:tcW w:w="6374" w:type="dxa"/>
          </w:tcPr>
          <w:p w14:paraId="72452475" w14:textId="77777777" w:rsidR="002801EE" w:rsidRPr="00755DF2" w:rsidRDefault="002801EE" w:rsidP="00FA16C0">
            <w:pPr>
              <w:spacing w:before="60" w:after="60"/>
              <w:rPr>
                <w:rFonts w:cs="Arial"/>
                <w:bCs/>
                <w:szCs w:val="20"/>
              </w:rPr>
            </w:pPr>
            <w:r w:rsidRPr="00755DF2">
              <w:rPr>
                <w:rFonts w:cs="Arial"/>
                <w:bCs/>
                <w:szCs w:val="20"/>
              </w:rPr>
              <w:t xml:space="preserve">The basic rights established under the </w:t>
            </w:r>
            <w:r w:rsidRPr="00755DF2">
              <w:rPr>
                <w:rFonts w:cs="Arial"/>
                <w:bCs/>
                <w:i/>
                <w:szCs w:val="20"/>
              </w:rPr>
              <w:t>Child Protection Act 1999</w:t>
            </w:r>
            <w:r w:rsidRPr="00755DF2">
              <w:rPr>
                <w:rFonts w:cs="Arial"/>
                <w:bCs/>
                <w:szCs w:val="20"/>
              </w:rPr>
              <w:t xml:space="preserve"> for a child in the custody or guardianship of the state. The care service must ensure that the child is advised of their rights, including being provided information about the charter in an age and developmentally appropriate way.</w:t>
            </w:r>
          </w:p>
          <w:p w14:paraId="7CBF664D" w14:textId="6194900B" w:rsidR="002801EE" w:rsidRPr="00755DF2" w:rsidRDefault="002801EE" w:rsidP="00FA16C0">
            <w:pPr>
              <w:spacing w:before="60" w:after="60"/>
              <w:rPr>
                <w:rFonts w:cs="Arial"/>
                <w:bCs/>
                <w:szCs w:val="20"/>
              </w:rPr>
            </w:pPr>
            <w:r w:rsidRPr="00755DF2">
              <w:rPr>
                <w:rFonts w:cs="Arial"/>
                <w:bCs/>
                <w:szCs w:val="20"/>
              </w:rPr>
              <w:t>(Refer to ‘Legislation’ link in Appendix A for the full wording of the charter of rights of a child in care)</w:t>
            </w:r>
          </w:p>
        </w:tc>
      </w:tr>
      <w:tr w:rsidR="00C65A1C" w14:paraId="7A2507F2" w14:textId="77777777" w:rsidTr="00072C61">
        <w:tc>
          <w:tcPr>
            <w:tcW w:w="3397" w:type="dxa"/>
            <w:tcBorders>
              <w:top w:val="nil"/>
              <w:bottom w:val="nil"/>
            </w:tcBorders>
            <w:shd w:val="clear" w:color="auto" w:fill="004060"/>
          </w:tcPr>
          <w:p w14:paraId="696DBDAA" w14:textId="79AEC227" w:rsidR="00C65A1C" w:rsidRDefault="00C65A1C" w:rsidP="00806CB2">
            <w:pPr>
              <w:spacing w:before="60" w:after="60"/>
              <w:rPr>
                <w:b/>
              </w:rPr>
            </w:pPr>
            <w:r>
              <w:rPr>
                <w:b/>
              </w:rPr>
              <w:t>Child</w:t>
            </w:r>
          </w:p>
        </w:tc>
        <w:tc>
          <w:tcPr>
            <w:tcW w:w="6374" w:type="dxa"/>
          </w:tcPr>
          <w:p w14:paraId="3212110E" w14:textId="08DFD955" w:rsidR="00C65A1C" w:rsidRPr="00755DF2" w:rsidRDefault="00C65A1C" w:rsidP="00FA16C0">
            <w:pPr>
              <w:spacing w:before="60" w:after="60"/>
              <w:rPr>
                <w:rFonts w:cs="Arial"/>
                <w:bCs/>
                <w:szCs w:val="20"/>
              </w:rPr>
            </w:pPr>
            <w:r w:rsidRPr="00755DF2">
              <w:rPr>
                <w:rFonts w:cs="Arial"/>
                <w:bCs/>
                <w:szCs w:val="20"/>
              </w:rPr>
              <w:t xml:space="preserve">Section 8 of the </w:t>
            </w:r>
            <w:r w:rsidRPr="00755DF2">
              <w:rPr>
                <w:rFonts w:cs="Arial"/>
                <w:bCs/>
                <w:i/>
                <w:szCs w:val="20"/>
              </w:rPr>
              <w:t xml:space="preserve">Child Protection </w:t>
            </w:r>
            <w:r w:rsidRPr="00755DF2">
              <w:rPr>
                <w:rFonts w:cs="Arial"/>
                <w:bCs/>
                <w:i/>
                <w:iCs/>
                <w:szCs w:val="20"/>
              </w:rPr>
              <w:t xml:space="preserve">Act 1999 </w:t>
            </w:r>
            <w:r w:rsidRPr="00755DF2">
              <w:rPr>
                <w:rFonts w:cs="Arial"/>
                <w:bCs/>
                <w:szCs w:val="20"/>
              </w:rPr>
              <w:t>defines a child as an individual who is under 18 years of age. The term child is used throughout this document in reference to both children and young people under the age of 18 years.</w:t>
            </w:r>
          </w:p>
        </w:tc>
      </w:tr>
      <w:tr w:rsidR="00C65A1C" w14:paraId="505320CF" w14:textId="77777777" w:rsidTr="00072C61">
        <w:tc>
          <w:tcPr>
            <w:tcW w:w="3397" w:type="dxa"/>
            <w:tcBorders>
              <w:top w:val="nil"/>
              <w:bottom w:val="nil"/>
            </w:tcBorders>
            <w:shd w:val="clear" w:color="auto" w:fill="004060"/>
          </w:tcPr>
          <w:p w14:paraId="5324EF31" w14:textId="201E72FA" w:rsidR="00C65A1C" w:rsidRDefault="00C65A1C" w:rsidP="00806CB2">
            <w:pPr>
              <w:spacing w:before="60" w:after="60"/>
              <w:rPr>
                <w:b/>
              </w:rPr>
            </w:pPr>
            <w:r>
              <w:rPr>
                <w:b/>
              </w:rPr>
              <w:t>Child in care</w:t>
            </w:r>
          </w:p>
        </w:tc>
        <w:tc>
          <w:tcPr>
            <w:tcW w:w="6374" w:type="dxa"/>
          </w:tcPr>
          <w:p w14:paraId="262AB75B" w14:textId="77777777" w:rsidR="00C65A1C" w:rsidRPr="00755DF2" w:rsidRDefault="00C65A1C" w:rsidP="00FA16C0">
            <w:pPr>
              <w:spacing w:before="60" w:after="60"/>
              <w:rPr>
                <w:rFonts w:cs="Arial"/>
                <w:bCs/>
                <w:szCs w:val="20"/>
              </w:rPr>
            </w:pPr>
            <w:r w:rsidRPr="00755DF2">
              <w:rPr>
                <w:rFonts w:cs="Arial"/>
                <w:bCs/>
                <w:szCs w:val="20"/>
              </w:rPr>
              <w:t xml:space="preserve">A child in need of protection who has been placed in the custody or guardianship of DCSYW (refer to child protection order). </w:t>
            </w:r>
          </w:p>
          <w:p w14:paraId="4FC8EE9B" w14:textId="77777777" w:rsidR="00C65A1C" w:rsidRPr="00755DF2" w:rsidRDefault="00C65A1C" w:rsidP="00FA16C0">
            <w:pPr>
              <w:spacing w:before="60" w:after="60"/>
              <w:rPr>
                <w:rFonts w:cs="Arial"/>
                <w:bCs/>
                <w:szCs w:val="20"/>
              </w:rPr>
            </w:pPr>
            <w:r w:rsidRPr="00755DF2">
              <w:rPr>
                <w:rFonts w:cs="Arial"/>
                <w:bCs/>
                <w:szCs w:val="20"/>
              </w:rPr>
              <w:t xml:space="preserve">A child in care may be placed in family based or non-family based care (see definitions of these types of care below) </w:t>
            </w:r>
          </w:p>
          <w:p w14:paraId="6A769443" w14:textId="77777777" w:rsidR="00C65A1C" w:rsidRPr="00755DF2" w:rsidRDefault="00C65A1C" w:rsidP="00FA16C0">
            <w:pPr>
              <w:spacing w:before="60" w:after="60"/>
              <w:rPr>
                <w:rFonts w:cs="Arial"/>
                <w:bCs/>
                <w:szCs w:val="20"/>
              </w:rPr>
            </w:pPr>
            <w:r w:rsidRPr="00755DF2">
              <w:rPr>
                <w:rFonts w:cs="Arial"/>
                <w:bCs/>
                <w:szCs w:val="20"/>
              </w:rPr>
              <w:t xml:space="preserve">Children assessed as in need of protection may also remain with their family but only where an assessment by DCSYW confirms the parents are able and willing to work actively with the department to meet the protection and care needs of the child. In this instance an intervention with parental agreement (IPA) case is opened. As DCSYW is working actively with the family on this basis, the use of a court order is not required, and the child is not ‘in care’. </w:t>
            </w:r>
          </w:p>
          <w:p w14:paraId="4AF912CD" w14:textId="6222B404" w:rsidR="00C65A1C" w:rsidRPr="00755DF2" w:rsidRDefault="00C65A1C" w:rsidP="00FA16C0">
            <w:pPr>
              <w:spacing w:before="60" w:after="60"/>
              <w:rPr>
                <w:rFonts w:cs="Arial"/>
                <w:bCs/>
                <w:szCs w:val="20"/>
              </w:rPr>
            </w:pPr>
            <w:r w:rsidRPr="00755DF2">
              <w:rPr>
                <w:rFonts w:cs="Arial"/>
                <w:bCs/>
                <w:i/>
                <w:szCs w:val="20"/>
              </w:rPr>
              <w:t>Note: where the parent retains custody/guardianship of the child access to information and information sharing by the organisation, except where necessary for case planning, requires the parent’s consent</w:t>
            </w:r>
            <w:r w:rsidRPr="00755DF2">
              <w:rPr>
                <w:rFonts w:cs="Arial"/>
                <w:bCs/>
                <w:szCs w:val="20"/>
              </w:rPr>
              <w:t>.</w:t>
            </w:r>
          </w:p>
        </w:tc>
      </w:tr>
      <w:tr w:rsidR="00C65A1C" w14:paraId="5754BACF" w14:textId="77777777" w:rsidTr="00072C61">
        <w:tc>
          <w:tcPr>
            <w:tcW w:w="3397" w:type="dxa"/>
            <w:tcBorders>
              <w:top w:val="nil"/>
              <w:bottom w:val="nil"/>
            </w:tcBorders>
            <w:shd w:val="clear" w:color="auto" w:fill="004060"/>
          </w:tcPr>
          <w:p w14:paraId="2341F48A" w14:textId="688F6D24" w:rsidR="00C65A1C" w:rsidRDefault="00C65A1C" w:rsidP="00806CB2">
            <w:pPr>
              <w:spacing w:before="60" w:after="60"/>
              <w:rPr>
                <w:b/>
              </w:rPr>
            </w:pPr>
            <w:r>
              <w:rPr>
                <w:b/>
              </w:rPr>
              <w:t>Child in need of protection</w:t>
            </w:r>
          </w:p>
        </w:tc>
        <w:tc>
          <w:tcPr>
            <w:tcW w:w="6374" w:type="dxa"/>
          </w:tcPr>
          <w:p w14:paraId="344F0A8E" w14:textId="717EDEAC" w:rsidR="00C65A1C" w:rsidRPr="00755DF2" w:rsidRDefault="00C65A1C" w:rsidP="00FA16C0">
            <w:pPr>
              <w:spacing w:before="60" w:after="60"/>
              <w:rPr>
                <w:rFonts w:cs="Arial"/>
                <w:bCs/>
                <w:szCs w:val="20"/>
              </w:rPr>
            </w:pPr>
            <w:r w:rsidRPr="00755DF2">
              <w:rPr>
                <w:rFonts w:cs="Arial"/>
                <w:bCs/>
                <w:szCs w:val="20"/>
              </w:rPr>
              <w:t xml:space="preserve">A child who has suffered significant harm, is suffering significant harm, or is at unacceptable risk of suffering significant harm, and does not have a parent able and willing to protect the child from the harm (section 10 of the </w:t>
            </w:r>
            <w:r w:rsidRPr="00755DF2">
              <w:rPr>
                <w:rFonts w:cs="Arial"/>
                <w:bCs/>
                <w:i/>
                <w:szCs w:val="20"/>
              </w:rPr>
              <w:t>Child Protection Act 1999</w:t>
            </w:r>
            <w:r w:rsidRPr="00755DF2">
              <w:rPr>
                <w:rFonts w:cs="Arial"/>
                <w:bCs/>
                <w:szCs w:val="20"/>
              </w:rPr>
              <w:t>).</w:t>
            </w:r>
          </w:p>
        </w:tc>
      </w:tr>
      <w:tr w:rsidR="00C65A1C" w14:paraId="02278E3F" w14:textId="77777777" w:rsidTr="00806CB2">
        <w:tc>
          <w:tcPr>
            <w:tcW w:w="3397" w:type="dxa"/>
            <w:tcBorders>
              <w:top w:val="nil"/>
              <w:bottom w:val="nil"/>
            </w:tcBorders>
            <w:shd w:val="clear" w:color="auto" w:fill="004060"/>
          </w:tcPr>
          <w:p w14:paraId="116D28F8" w14:textId="4288C05B" w:rsidR="00C65A1C" w:rsidRDefault="00C65A1C" w:rsidP="00806CB2">
            <w:pPr>
              <w:spacing w:before="60" w:after="60"/>
              <w:rPr>
                <w:b/>
              </w:rPr>
            </w:pPr>
            <w:r>
              <w:rPr>
                <w:b/>
              </w:rPr>
              <w:t>Child protection order</w:t>
            </w:r>
          </w:p>
        </w:tc>
        <w:tc>
          <w:tcPr>
            <w:tcW w:w="6374" w:type="dxa"/>
          </w:tcPr>
          <w:p w14:paraId="666B9792" w14:textId="77777777" w:rsidR="00C65A1C" w:rsidRPr="00755DF2" w:rsidRDefault="00C65A1C" w:rsidP="00FA16C0">
            <w:pPr>
              <w:spacing w:before="60" w:after="60"/>
              <w:rPr>
                <w:rFonts w:cs="Arial"/>
                <w:bCs/>
                <w:szCs w:val="20"/>
              </w:rPr>
            </w:pPr>
            <w:r w:rsidRPr="00755DF2">
              <w:rPr>
                <w:rFonts w:cs="Arial"/>
                <w:bCs/>
                <w:szCs w:val="20"/>
              </w:rPr>
              <w:t xml:space="preserve">A child protection order is an order made by the Children’s Court under the </w:t>
            </w:r>
            <w:r w:rsidRPr="00755DF2">
              <w:rPr>
                <w:rFonts w:cs="Arial"/>
                <w:bCs/>
                <w:i/>
                <w:szCs w:val="20"/>
              </w:rPr>
              <w:t xml:space="preserve">Child Protection Act 1999 </w:t>
            </w:r>
            <w:r w:rsidRPr="00755DF2">
              <w:rPr>
                <w:rFonts w:cs="Arial"/>
                <w:bCs/>
                <w:szCs w:val="20"/>
              </w:rPr>
              <w:t>when a child is considered in need of protection</w:t>
            </w:r>
            <w:r w:rsidRPr="00755DF2">
              <w:rPr>
                <w:rFonts w:cs="Arial"/>
                <w:bCs/>
                <w:i/>
                <w:szCs w:val="20"/>
              </w:rPr>
              <w:t xml:space="preserve">.  </w:t>
            </w:r>
            <w:r w:rsidRPr="00755DF2">
              <w:rPr>
                <w:rFonts w:cs="Arial"/>
                <w:bCs/>
                <w:szCs w:val="20"/>
              </w:rPr>
              <w:t xml:space="preserve">Different orders have different purposes and create different expectations of an organisation providing care services. </w:t>
            </w:r>
          </w:p>
          <w:p w14:paraId="48A2A204" w14:textId="77777777" w:rsidR="00C65A1C" w:rsidRPr="00755DF2" w:rsidRDefault="00C65A1C" w:rsidP="00FA16C0">
            <w:pPr>
              <w:spacing w:before="60" w:after="60"/>
              <w:rPr>
                <w:rFonts w:cs="Arial"/>
                <w:bCs/>
                <w:szCs w:val="20"/>
              </w:rPr>
            </w:pPr>
            <w:r w:rsidRPr="00755DF2">
              <w:rPr>
                <w:rFonts w:cs="Arial"/>
                <w:bCs/>
                <w:szCs w:val="20"/>
                <w:u w:val="single"/>
              </w:rPr>
              <w:t>Temporary orders</w:t>
            </w:r>
            <w:r w:rsidRPr="00755DF2">
              <w:rPr>
                <w:rFonts w:cs="Arial"/>
                <w:bCs/>
                <w:szCs w:val="20"/>
              </w:rPr>
              <w:t xml:space="preserve"> (in care up to 3 days)</w:t>
            </w:r>
          </w:p>
          <w:p w14:paraId="222E5576" w14:textId="77777777" w:rsidR="00C65A1C" w:rsidRPr="00755DF2" w:rsidRDefault="00C65A1C" w:rsidP="00FA16C0">
            <w:pPr>
              <w:spacing w:before="60" w:after="60"/>
              <w:rPr>
                <w:rFonts w:cs="Arial"/>
                <w:bCs/>
                <w:szCs w:val="20"/>
              </w:rPr>
            </w:pPr>
            <w:r w:rsidRPr="00755DF2">
              <w:rPr>
                <w:rFonts w:cs="Arial"/>
                <w:bCs/>
                <w:szCs w:val="20"/>
              </w:rPr>
              <w:t xml:space="preserve">A Temporary order is made to allow an assessment of the child’s protection needs, DCSYW will not provide a Case Plan when placing these children and pre-placement information will be limited. The </w:t>
            </w:r>
            <w:r w:rsidRPr="00755DF2">
              <w:rPr>
                <w:rFonts w:cs="Arial"/>
                <w:bCs/>
                <w:szCs w:val="20"/>
              </w:rPr>
              <w:lastRenderedPageBreak/>
              <w:t>care service may not have enough information to develop a detailed Care Plan. Temporary child protection orders (refer Child Safety Practice Manual) include:</w:t>
            </w:r>
          </w:p>
          <w:p w14:paraId="669159D2" w14:textId="77777777" w:rsidR="00C65A1C" w:rsidRPr="00755DF2" w:rsidRDefault="00C65A1C" w:rsidP="00FA16C0">
            <w:pPr>
              <w:numPr>
                <w:ilvl w:val="0"/>
                <w:numId w:val="22"/>
              </w:numPr>
              <w:spacing w:before="60" w:after="60"/>
              <w:ind w:left="357" w:hanging="357"/>
              <w:rPr>
                <w:rFonts w:cs="Arial"/>
                <w:bCs/>
                <w:szCs w:val="20"/>
              </w:rPr>
            </w:pPr>
            <w:r w:rsidRPr="00755DF2">
              <w:rPr>
                <w:rFonts w:cs="Arial"/>
                <w:bCs/>
                <w:szCs w:val="20"/>
              </w:rPr>
              <w:t>Temporary assessment orders (TAO)</w:t>
            </w:r>
          </w:p>
          <w:p w14:paraId="712FB1D7" w14:textId="77777777" w:rsidR="00C65A1C" w:rsidRPr="00755DF2" w:rsidRDefault="00C65A1C" w:rsidP="00FA16C0">
            <w:pPr>
              <w:numPr>
                <w:ilvl w:val="0"/>
                <w:numId w:val="22"/>
              </w:numPr>
              <w:spacing w:before="60" w:after="60"/>
              <w:ind w:left="357" w:hanging="357"/>
              <w:rPr>
                <w:rFonts w:cs="Arial"/>
                <w:bCs/>
                <w:szCs w:val="20"/>
              </w:rPr>
            </w:pPr>
            <w:r w:rsidRPr="00755DF2">
              <w:rPr>
                <w:rFonts w:cs="Arial"/>
                <w:bCs/>
                <w:szCs w:val="20"/>
              </w:rPr>
              <w:t>Temporary custody orders (TCO)</w:t>
            </w:r>
          </w:p>
          <w:p w14:paraId="4DC67C2A" w14:textId="77777777" w:rsidR="00C65A1C" w:rsidRPr="00755DF2" w:rsidRDefault="00C65A1C" w:rsidP="00FA16C0">
            <w:pPr>
              <w:numPr>
                <w:ilvl w:val="0"/>
                <w:numId w:val="22"/>
              </w:numPr>
              <w:spacing w:before="60" w:after="60"/>
              <w:ind w:left="357" w:hanging="357"/>
              <w:rPr>
                <w:rFonts w:cs="Arial"/>
                <w:bCs/>
                <w:szCs w:val="20"/>
              </w:rPr>
            </w:pPr>
            <w:r w:rsidRPr="00755DF2">
              <w:rPr>
                <w:rFonts w:cs="Arial"/>
                <w:bCs/>
                <w:szCs w:val="20"/>
              </w:rPr>
              <w:t>Interim orders.</w:t>
            </w:r>
          </w:p>
          <w:p w14:paraId="52964939" w14:textId="77777777" w:rsidR="00C65A1C" w:rsidRPr="00755DF2" w:rsidRDefault="00C65A1C" w:rsidP="00FA16C0">
            <w:pPr>
              <w:spacing w:before="60" w:after="60"/>
              <w:rPr>
                <w:rFonts w:cs="Arial"/>
                <w:bCs/>
                <w:szCs w:val="20"/>
                <w:u w:val="single"/>
              </w:rPr>
            </w:pPr>
            <w:r w:rsidRPr="00755DF2">
              <w:rPr>
                <w:rFonts w:cs="Arial"/>
                <w:bCs/>
                <w:szCs w:val="20"/>
                <w:u w:val="single"/>
              </w:rPr>
              <w:t>Court Assessment orders</w:t>
            </w:r>
          </w:p>
          <w:p w14:paraId="6A83F41C" w14:textId="77777777" w:rsidR="00C65A1C" w:rsidRPr="00755DF2" w:rsidRDefault="00C65A1C" w:rsidP="00FA16C0">
            <w:pPr>
              <w:spacing w:before="60" w:after="60"/>
              <w:rPr>
                <w:rFonts w:cs="Arial"/>
                <w:bCs/>
                <w:szCs w:val="20"/>
              </w:rPr>
            </w:pPr>
            <w:r w:rsidRPr="00755DF2">
              <w:rPr>
                <w:rFonts w:cs="Arial"/>
                <w:bCs/>
                <w:szCs w:val="20"/>
              </w:rPr>
              <w:t xml:space="preserve">A Court Assessment order (CAO) is an order made under chapter 2, </w:t>
            </w:r>
            <w:r w:rsidRPr="00755DF2">
              <w:rPr>
                <w:rFonts w:cs="Arial"/>
                <w:bCs/>
                <w:i/>
                <w:szCs w:val="20"/>
              </w:rPr>
              <w:t>Child Protection Act 1999</w:t>
            </w:r>
            <w:r w:rsidRPr="00755DF2">
              <w:rPr>
                <w:rFonts w:cs="Arial"/>
                <w:bCs/>
                <w:szCs w:val="20"/>
              </w:rPr>
              <w:t xml:space="preserve"> to authorise actions necessary as part of an investigation and assessment to assess whether a child is in need of protection (refer Child Safety Practice Manual). This permits a more substantial assessment and the development of a Case Plan. The organisation will assist DCSYW by attending collaborative family-led decision making meetings and providing information to develop a Case Plan.  Towards the end of the assessment a Case Plan will be available. Placement information will still be limited. The service will be able to prepare a Care Plan for the child based on limited information.</w:t>
            </w:r>
          </w:p>
          <w:p w14:paraId="6338BF4B" w14:textId="77777777" w:rsidR="00C65A1C" w:rsidRPr="00755DF2" w:rsidRDefault="00C65A1C" w:rsidP="00FA16C0">
            <w:pPr>
              <w:spacing w:before="60" w:after="60"/>
              <w:rPr>
                <w:rFonts w:cs="Arial"/>
                <w:bCs/>
                <w:szCs w:val="20"/>
                <w:u w:val="single"/>
              </w:rPr>
            </w:pPr>
            <w:r w:rsidRPr="00755DF2">
              <w:rPr>
                <w:rFonts w:cs="Arial"/>
                <w:bCs/>
                <w:szCs w:val="20"/>
                <w:u w:val="single"/>
              </w:rPr>
              <w:t>Short Term orders</w:t>
            </w:r>
            <w:r w:rsidRPr="00755DF2">
              <w:rPr>
                <w:rFonts w:cs="Arial"/>
                <w:bCs/>
                <w:szCs w:val="20"/>
              </w:rPr>
              <w:t xml:space="preserve"> (for a period up to 2 years)</w:t>
            </w:r>
          </w:p>
          <w:p w14:paraId="130F9A62" w14:textId="77777777" w:rsidR="00C65A1C" w:rsidRPr="00755DF2" w:rsidRDefault="00C65A1C" w:rsidP="00FA16C0">
            <w:pPr>
              <w:spacing w:before="60" w:after="60"/>
              <w:rPr>
                <w:rFonts w:cs="Arial"/>
                <w:bCs/>
                <w:szCs w:val="20"/>
              </w:rPr>
            </w:pPr>
            <w:r w:rsidRPr="00755DF2">
              <w:rPr>
                <w:rFonts w:cs="Arial"/>
                <w:bCs/>
                <w:szCs w:val="20"/>
              </w:rPr>
              <w:t xml:space="preserve">Short term orders cannot be granted without a Case Plan. DCSYW will provide a detailed placement agreement within 24 hours of a placement and a Case Plan. The service will develop a detailed Care Plan for the child in line with these documents. Short term orders (refer Child Safety Practice Manual and section 61(a) </w:t>
            </w:r>
            <w:r w:rsidRPr="00755DF2">
              <w:rPr>
                <w:rFonts w:cs="Arial"/>
                <w:bCs/>
                <w:i/>
                <w:szCs w:val="20"/>
              </w:rPr>
              <w:t>Child Protection Act 1999</w:t>
            </w:r>
            <w:r w:rsidRPr="00755DF2">
              <w:rPr>
                <w:rFonts w:cs="Arial"/>
                <w:bCs/>
                <w:szCs w:val="20"/>
              </w:rPr>
              <w:t>) include:</w:t>
            </w:r>
          </w:p>
          <w:p w14:paraId="58A257EC" w14:textId="77777777" w:rsidR="00C65A1C" w:rsidRPr="00755DF2" w:rsidRDefault="00C65A1C" w:rsidP="00FA16C0">
            <w:pPr>
              <w:numPr>
                <w:ilvl w:val="0"/>
                <w:numId w:val="22"/>
              </w:numPr>
              <w:spacing w:before="60" w:after="60"/>
              <w:ind w:left="357" w:hanging="357"/>
              <w:rPr>
                <w:rFonts w:cs="Arial"/>
                <w:bCs/>
                <w:szCs w:val="20"/>
              </w:rPr>
            </w:pPr>
            <w:r w:rsidRPr="00755DF2">
              <w:rPr>
                <w:rFonts w:cs="Arial"/>
                <w:bCs/>
                <w:szCs w:val="20"/>
              </w:rPr>
              <w:t>Short-term custody orders</w:t>
            </w:r>
          </w:p>
          <w:p w14:paraId="6713ED05" w14:textId="77777777" w:rsidR="00C65A1C" w:rsidRPr="00755DF2" w:rsidRDefault="00C65A1C" w:rsidP="00FA16C0">
            <w:pPr>
              <w:numPr>
                <w:ilvl w:val="0"/>
                <w:numId w:val="22"/>
              </w:numPr>
              <w:spacing w:before="60" w:after="60"/>
              <w:ind w:left="357" w:hanging="357"/>
              <w:rPr>
                <w:rFonts w:cs="Arial"/>
                <w:bCs/>
                <w:szCs w:val="20"/>
              </w:rPr>
            </w:pPr>
            <w:r w:rsidRPr="00755DF2">
              <w:rPr>
                <w:rFonts w:cs="Arial"/>
                <w:bCs/>
                <w:szCs w:val="20"/>
              </w:rPr>
              <w:t>Short-term guardianship orders</w:t>
            </w:r>
          </w:p>
          <w:p w14:paraId="0278D56D" w14:textId="77777777" w:rsidR="00C65A1C" w:rsidRPr="00755DF2" w:rsidRDefault="00C65A1C" w:rsidP="00FA16C0">
            <w:pPr>
              <w:spacing w:before="60" w:after="60"/>
              <w:rPr>
                <w:rFonts w:cs="Arial"/>
                <w:bCs/>
                <w:szCs w:val="20"/>
              </w:rPr>
            </w:pPr>
            <w:r w:rsidRPr="00755DF2">
              <w:rPr>
                <w:rFonts w:cs="Arial"/>
                <w:bCs/>
                <w:szCs w:val="20"/>
                <w:u w:val="single"/>
              </w:rPr>
              <w:t>Long Term orders</w:t>
            </w:r>
            <w:r w:rsidRPr="00755DF2">
              <w:rPr>
                <w:rFonts w:cs="Arial"/>
                <w:bCs/>
                <w:szCs w:val="20"/>
              </w:rPr>
              <w:t xml:space="preserve"> (in care up to age 18)</w:t>
            </w:r>
          </w:p>
          <w:p w14:paraId="70A06CB1" w14:textId="77777777" w:rsidR="00C65A1C" w:rsidRPr="00755DF2" w:rsidRDefault="00C65A1C" w:rsidP="00FA16C0">
            <w:pPr>
              <w:spacing w:before="60" w:after="60"/>
              <w:rPr>
                <w:rFonts w:cs="Arial"/>
                <w:bCs/>
                <w:szCs w:val="20"/>
              </w:rPr>
            </w:pPr>
            <w:r w:rsidRPr="00755DF2">
              <w:rPr>
                <w:rFonts w:cs="Arial"/>
                <w:bCs/>
                <w:szCs w:val="20"/>
              </w:rPr>
              <w:t>Long term orders cannot be granted without a Case Plan.  DCSYW will provide a detailed placement agreement within 24 hours of a placement and a Case Plan.  The service will develop a detailed Care Plan for the child in line with these documents. Long term orders include:</w:t>
            </w:r>
          </w:p>
          <w:p w14:paraId="5576C80D" w14:textId="77777777" w:rsidR="00C65A1C" w:rsidRPr="00755DF2" w:rsidRDefault="00C65A1C" w:rsidP="00FA16C0">
            <w:pPr>
              <w:numPr>
                <w:ilvl w:val="0"/>
                <w:numId w:val="22"/>
              </w:numPr>
              <w:spacing w:before="60" w:after="60"/>
              <w:ind w:left="357" w:hanging="357"/>
              <w:rPr>
                <w:rFonts w:cs="Arial"/>
                <w:bCs/>
                <w:szCs w:val="20"/>
              </w:rPr>
            </w:pPr>
            <w:r w:rsidRPr="00755DF2">
              <w:rPr>
                <w:rFonts w:cs="Arial"/>
                <w:bCs/>
                <w:szCs w:val="20"/>
              </w:rPr>
              <w:t xml:space="preserve">Long-term Guardianship orders – an order made under the </w:t>
            </w:r>
            <w:r w:rsidRPr="00755DF2">
              <w:rPr>
                <w:rFonts w:cs="Arial"/>
                <w:bCs/>
                <w:i/>
                <w:szCs w:val="20"/>
              </w:rPr>
              <w:t>Child Protection Act 1999</w:t>
            </w:r>
            <w:r w:rsidRPr="00755DF2">
              <w:rPr>
                <w:rFonts w:cs="Arial"/>
                <w:bCs/>
                <w:szCs w:val="20"/>
              </w:rPr>
              <w:t xml:space="preserve"> granting long-term guardianship of the child to a suitable family members (other than a parent of the child), another suitable person nominated by the Chief Executive or to the Chief Executive (refer section 61(f) </w:t>
            </w:r>
            <w:r w:rsidRPr="00755DF2">
              <w:rPr>
                <w:rFonts w:cs="Arial"/>
                <w:bCs/>
                <w:i/>
                <w:szCs w:val="20"/>
              </w:rPr>
              <w:t>Child Protection Act 1999</w:t>
            </w:r>
            <w:r w:rsidRPr="00755DF2">
              <w:rPr>
                <w:rFonts w:cs="Arial"/>
                <w:bCs/>
                <w:szCs w:val="20"/>
              </w:rPr>
              <w:t xml:space="preserve">) </w:t>
            </w:r>
          </w:p>
          <w:p w14:paraId="48E56DF8" w14:textId="77777777" w:rsidR="00C65A1C" w:rsidRPr="00755DF2" w:rsidRDefault="00C65A1C" w:rsidP="00FA16C0">
            <w:pPr>
              <w:numPr>
                <w:ilvl w:val="0"/>
                <w:numId w:val="22"/>
              </w:numPr>
              <w:spacing w:before="60" w:after="60"/>
              <w:ind w:left="357" w:hanging="357"/>
              <w:rPr>
                <w:rFonts w:cs="Arial"/>
                <w:bCs/>
                <w:szCs w:val="20"/>
              </w:rPr>
            </w:pPr>
            <w:r w:rsidRPr="00755DF2">
              <w:rPr>
                <w:rFonts w:cs="Arial"/>
                <w:bCs/>
                <w:szCs w:val="20"/>
              </w:rPr>
              <w:t xml:space="preserve">Permanent Care orders (PCO) – an order granting guardianship of a child to a suitable person (other than the parent of a child or the Chief Executive) nominated by the Chief Executive (refer section 61(g) </w:t>
            </w:r>
            <w:r w:rsidRPr="00755DF2">
              <w:rPr>
                <w:rFonts w:cs="Arial"/>
                <w:bCs/>
                <w:i/>
                <w:szCs w:val="20"/>
              </w:rPr>
              <w:t>Child Protection Act 1999</w:t>
            </w:r>
            <w:r w:rsidRPr="00755DF2">
              <w:rPr>
                <w:rFonts w:cs="Arial"/>
                <w:bCs/>
                <w:szCs w:val="20"/>
              </w:rPr>
              <w:t>).</w:t>
            </w:r>
          </w:p>
          <w:p w14:paraId="24B8955E" w14:textId="77777777" w:rsidR="00C65A1C" w:rsidRPr="00755DF2" w:rsidRDefault="00C65A1C" w:rsidP="00FA16C0">
            <w:pPr>
              <w:spacing w:before="60" w:after="60"/>
              <w:rPr>
                <w:rFonts w:cs="Arial"/>
                <w:bCs/>
                <w:szCs w:val="20"/>
                <w:u w:val="single"/>
              </w:rPr>
            </w:pPr>
            <w:r w:rsidRPr="00755DF2">
              <w:rPr>
                <w:rFonts w:cs="Arial"/>
                <w:bCs/>
                <w:szCs w:val="20"/>
                <w:u w:val="single"/>
              </w:rPr>
              <w:t xml:space="preserve">Transition orders </w:t>
            </w:r>
          </w:p>
          <w:p w14:paraId="23C97202" w14:textId="5846FB8F" w:rsidR="00C65A1C" w:rsidRPr="00755DF2" w:rsidRDefault="00C65A1C" w:rsidP="00FA16C0">
            <w:pPr>
              <w:spacing w:before="60" w:after="60"/>
              <w:rPr>
                <w:rFonts w:cs="Arial"/>
                <w:bCs/>
                <w:szCs w:val="20"/>
              </w:rPr>
            </w:pPr>
            <w:r w:rsidRPr="00755DF2">
              <w:rPr>
                <w:rFonts w:cs="Arial"/>
                <w:bCs/>
                <w:szCs w:val="20"/>
              </w:rPr>
              <w:t xml:space="preserve">A Transition order can be made under section 65A </w:t>
            </w:r>
            <w:r w:rsidRPr="00755DF2">
              <w:rPr>
                <w:rFonts w:cs="Arial"/>
                <w:bCs/>
                <w:i/>
                <w:szCs w:val="20"/>
              </w:rPr>
              <w:t>Child Protection Act 1999</w:t>
            </w:r>
            <w:r w:rsidRPr="00755DF2">
              <w:rPr>
                <w:rFonts w:cs="Arial"/>
                <w:bCs/>
                <w:szCs w:val="20"/>
              </w:rPr>
              <w:t xml:space="preserve"> which continues the existing child protection order for a period of up to 28 days, to allow the child’s gradual transition from a family based or non-family based care placement or to their parents full-time care. A transition order cannot be extended.</w:t>
            </w:r>
          </w:p>
        </w:tc>
      </w:tr>
      <w:tr w:rsidR="00C65A1C" w14:paraId="2E57BBFD" w14:textId="77777777" w:rsidTr="00806CB2">
        <w:tc>
          <w:tcPr>
            <w:tcW w:w="3397" w:type="dxa"/>
            <w:tcBorders>
              <w:top w:val="nil"/>
              <w:bottom w:val="nil"/>
            </w:tcBorders>
            <w:shd w:val="clear" w:color="auto" w:fill="004060"/>
          </w:tcPr>
          <w:p w14:paraId="421B9E8D" w14:textId="76D394C6" w:rsidR="00C65A1C" w:rsidRDefault="00C65A1C" w:rsidP="00806CB2">
            <w:pPr>
              <w:spacing w:before="60" w:after="60"/>
              <w:rPr>
                <w:b/>
              </w:rPr>
            </w:pPr>
            <w:r>
              <w:rPr>
                <w:b/>
              </w:rPr>
              <w:lastRenderedPageBreak/>
              <w:t>Child Safety and Personal History Screen Check</w:t>
            </w:r>
          </w:p>
        </w:tc>
        <w:tc>
          <w:tcPr>
            <w:tcW w:w="6374" w:type="dxa"/>
          </w:tcPr>
          <w:p w14:paraId="61EEE4ED" w14:textId="77777777" w:rsidR="00C65A1C" w:rsidRPr="00755DF2" w:rsidRDefault="00C65A1C" w:rsidP="00FA16C0">
            <w:pPr>
              <w:spacing w:before="60" w:after="60"/>
              <w:rPr>
                <w:rFonts w:cs="Arial"/>
                <w:bCs/>
                <w:szCs w:val="20"/>
              </w:rPr>
            </w:pPr>
            <w:r w:rsidRPr="00755DF2">
              <w:rPr>
                <w:rFonts w:cs="Arial"/>
                <w:bCs/>
                <w:szCs w:val="20"/>
              </w:rPr>
              <w:t xml:space="preserve">A check of a person’s criminal, personal and child protection history to assist the licensee in determining whether the person meets the suitability requirements of the </w:t>
            </w:r>
            <w:r w:rsidRPr="00755DF2">
              <w:rPr>
                <w:rFonts w:cs="Arial"/>
                <w:bCs/>
                <w:i/>
                <w:szCs w:val="20"/>
              </w:rPr>
              <w:t>Child Protection Regulation 2011</w:t>
            </w:r>
            <w:r w:rsidRPr="00755DF2">
              <w:rPr>
                <w:rFonts w:cs="Arial"/>
                <w:bCs/>
                <w:szCs w:val="20"/>
              </w:rPr>
              <w:t>.</w:t>
            </w:r>
          </w:p>
          <w:p w14:paraId="24D14A84" w14:textId="77777777" w:rsidR="00C65A1C" w:rsidRPr="00755DF2" w:rsidRDefault="00C65A1C" w:rsidP="00FA16C0">
            <w:pPr>
              <w:spacing w:before="60" w:after="60"/>
              <w:rPr>
                <w:rFonts w:cs="Arial"/>
                <w:bCs/>
                <w:szCs w:val="20"/>
              </w:rPr>
            </w:pPr>
            <w:r w:rsidRPr="00755DF2">
              <w:rPr>
                <w:rFonts w:cs="Arial"/>
                <w:bCs/>
                <w:szCs w:val="20"/>
              </w:rPr>
              <w:t>DCDSYW can undertake Child Safety and Personal History Screening Checks for the following positions in a licensed care service:</w:t>
            </w:r>
          </w:p>
          <w:p w14:paraId="0C246B72" w14:textId="77777777" w:rsidR="00C65A1C" w:rsidRPr="00755DF2" w:rsidRDefault="00C65A1C" w:rsidP="00FA16C0">
            <w:pPr>
              <w:pStyle w:val="ListParagraph"/>
              <w:numPr>
                <w:ilvl w:val="0"/>
                <w:numId w:val="20"/>
              </w:numPr>
              <w:spacing w:before="60" w:after="60" w:line="240" w:lineRule="auto"/>
              <w:contextualSpacing w:val="0"/>
              <w:rPr>
                <w:rFonts w:ascii="Arial" w:hAnsi="Arial" w:cs="Arial"/>
                <w:bCs/>
                <w:szCs w:val="20"/>
              </w:rPr>
            </w:pPr>
            <w:r w:rsidRPr="00755DF2">
              <w:rPr>
                <w:rFonts w:ascii="Arial" w:hAnsi="Arial" w:cs="Arial"/>
                <w:bCs/>
                <w:szCs w:val="20"/>
              </w:rPr>
              <w:t>nominee</w:t>
            </w:r>
          </w:p>
          <w:p w14:paraId="6C3A9E72" w14:textId="77777777" w:rsidR="00C65A1C" w:rsidRPr="00755DF2" w:rsidRDefault="00C65A1C" w:rsidP="00FA16C0">
            <w:pPr>
              <w:pStyle w:val="ListParagraph"/>
              <w:numPr>
                <w:ilvl w:val="0"/>
                <w:numId w:val="20"/>
              </w:numPr>
              <w:spacing w:before="60" w:after="60" w:line="240" w:lineRule="auto"/>
              <w:contextualSpacing w:val="0"/>
              <w:rPr>
                <w:rFonts w:ascii="Arial" w:hAnsi="Arial" w:cs="Arial"/>
                <w:bCs/>
                <w:szCs w:val="20"/>
              </w:rPr>
            </w:pPr>
            <w:r w:rsidRPr="00755DF2">
              <w:rPr>
                <w:rFonts w:ascii="Arial" w:hAnsi="Arial" w:cs="Arial"/>
                <w:bCs/>
                <w:szCs w:val="20"/>
              </w:rPr>
              <w:t>directors</w:t>
            </w:r>
          </w:p>
          <w:p w14:paraId="1FDD77CC" w14:textId="77777777" w:rsidR="00C65A1C" w:rsidRPr="00755DF2" w:rsidRDefault="00C65A1C" w:rsidP="00FA16C0">
            <w:pPr>
              <w:pStyle w:val="ListParagraph"/>
              <w:numPr>
                <w:ilvl w:val="0"/>
                <w:numId w:val="20"/>
              </w:numPr>
              <w:spacing w:before="60" w:after="60" w:line="240" w:lineRule="auto"/>
              <w:contextualSpacing w:val="0"/>
              <w:rPr>
                <w:rFonts w:ascii="Arial" w:hAnsi="Arial" w:cs="Arial"/>
                <w:bCs/>
                <w:szCs w:val="20"/>
              </w:rPr>
            </w:pPr>
            <w:r w:rsidRPr="00755DF2">
              <w:rPr>
                <w:rFonts w:ascii="Arial" w:hAnsi="Arial" w:cs="Arial"/>
                <w:bCs/>
                <w:szCs w:val="20"/>
              </w:rPr>
              <w:lastRenderedPageBreak/>
              <w:t>managers</w:t>
            </w:r>
          </w:p>
          <w:p w14:paraId="0E4994AB" w14:textId="77777777" w:rsidR="00C65A1C" w:rsidRPr="00755DF2" w:rsidRDefault="00C65A1C" w:rsidP="00FA16C0">
            <w:pPr>
              <w:pStyle w:val="ListParagraph"/>
              <w:numPr>
                <w:ilvl w:val="0"/>
                <w:numId w:val="20"/>
              </w:numPr>
              <w:spacing w:before="60" w:after="60" w:line="240" w:lineRule="auto"/>
              <w:contextualSpacing w:val="0"/>
              <w:rPr>
                <w:rFonts w:ascii="Arial" w:hAnsi="Arial" w:cs="Arial"/>
                <w:bCs/>
                <w:szCs w:val="20"/>
              </w:rPr>
            </w:pPr>
            <w:r w:rsidRPr="00755DF2">
              <w:rPr>
                <w:rFonts w:ascii="Arial" w:hAnsi="Arial" w:cs="Arial"/>
                <w:bCs/>
                <w:szCs w:val="20"/>
              </w:rPr>
              <w:t>people engaged to provide care.</w:t>
            </w:r>
          </w:p>
          <w:p w14:paraId="389E5CB7" w14:textId="37D92981" w:rsidR="00C65A1C" w:rsidRPr="00755DF2" w:rsidRDefault="00C65A1C" w:rsidP="00FA16C0">
            <w:pPr>
              <w:spacing w:before="60" w:after="60"/>
              <w:rPr>
                <w:rFonts w:cs="Arial"/>
                <w:bCs/>
                <w:szCs w:val="20"/>
              </w:rPr>
            </w:pPr>
            <w:r w:rsidRPr="00755DF2">
              <w:rPr>
                <w:rFonts w:cs="Arial"/>
                <w:bCs/>
                <w:szCs w:val="20"/>
              </w:rPr>
              <w:t>The person to be checked must complete a LCS-2 “</w:t>
            </w:r>
            <w:r w:rsidRPr="00755DF2">
              <w:rPr>
                <w:rFonts w:cs="Arial"/>
                <w:bCs/>
                <w:i/>
                <w:szCs w:val="20"/>
              </w:rPr>
              <w:t>Child safety and personal history check”</w:t>
            </w:r>
            <w:r w:rsidRPr="00755DF2">
              <w:rPr>
                <w:rFonts w:cs="Arial"/>
                <w:bCs/>
                <w:szCs w:val="20"/>
              </w:rPr>
              <w:t xml:space="preserve"> form and submit it to DCSYW.  DCSYW will write to the contact person listed on the LCS-2 with the results of the check.  The licensee must use the result as part of their suitability process and the organisation must record the results and expiry date of the check as part of their suitability and blue card monitoring.</w:t>
            </w:r>
          </w:p>
        </w:tc>
      </w:tr>
      <w:tr w:rsidR="00C65A1C" w14:paraId="7921ABC0" w14:textId="77777777" w:rsidTr="00072C61">
        <w:tc>
          <w:tcPr>
            <w:tcW w:w="3397" w:type="dxa"/>
            <w:tcBorders>
              <w:top w:val="nil"/>
              <w:bottom w:val="nil"/>
            </w:tcBorders>
            <w:shd w:val="clear" w:color="auto" w:fill="004060"/>
          </w:tcPr>
          <w:p w14:paraId="3B341A0D" w14:textId="1BC6D751" w:rsidR="00C65A1C" w:rsidRDefault="00C65A1C" w:rsidP="00806CB2">
            <w:pPr>
              <w:spacing w:before="60" w:after="60"/>
              <w:rPr>
                <w:b/>
              </w:rPr>
            </w:pPr>
            <w:r>
              <w:rPr>
                <w:b/>
              </w:rPr>
              <w:lastRenderedPageBreak/>
              <w:t>Child safety after hours service centre (CSAHSC)</w:t>
            </w:r>
          </w:p>
        </w:tc>
        <w:tc>
          <w:tcPr>
            <w:tcW w:w="6374" w:type="dxa"/>
          </w:tcPr>
          <w:p w14:paraId="58D832CC" w14:textId="3F91DA16" w:rsidR="00C65A1C" w:rsidRPr="00755DF2" w:rsidRDefault="00C65A1C" w:rsidP="00FA16C0">
            <w:pPr>
              <w:spacing w:before="60" w:after="60"/>
              <w:rPr>
                <w:rFonts w:cs="Arial"/>
                <w:bCs/>
                <w:szCs w:val="20"/>
              </w:rPr>
            </w:pPr>
            <w:r w:rsidRPr="00755DF2">
              <w:rPr>
                <w:rFonts w:cs="Arial"/>
                <w:bCs/>
                <w:szCs w:val="20"/>
              </w:rPr>
              <w:t>A 24 hour DCSYW service that provides after business hours responses to clients of DCSYW, the community, other government departments and community agencies in response to child protection and youth justice matters.</w:t>
            </w:r>
          </w:p>
        </w:tc>
      </w:tr>
      <w:tr w:rsidR="00C65A1C" w14:paraId="52E4E6F4" w14:textId="77777777" w:rsidTr="00072C61">
        <w:tc>
          <w:tcPr>
            <w:tcW w:w="3397" w:type="dxa"/>
            <w:tcBorders>
              <w:top w:val="nil"/>
              <w:bottom w:val="nil"/>
            </w:tcBorders>
            <w:shd w:val="clear" w:color="auto" w:fill="004060"/>
          </w:tcPr>
          <w:p w14:paraId="52769343" w14:textId="51CF2A01" w:rsidR="00C65A1C" w:rsidRDefault="00C65A1C" w:rsidP="00806CB2">
            <w:pPr>
              <w:spacing w:before="60" w:after="60"/>
              <w:rPr>
                <w:b/>
              </w:rPr>
            </w:pPr>
            <w:r>
              <w:rPr>
                <w:b/>
              </w:rPr>
              <w:t>Collaborative Family Led Decision Making</w:t>
            </w:r>
          </w:p>
        </w:tc>
        <w:tc>
          <w:tcPr>
            <w:tcW w:w="6374" w:type="dxa"/>
          </w:tcPr>
          <w:p w14:paraId="56EE5F7B" w14:textId="470940D8" w:rsidR="00C65A1C" w:rsidRPr="00755DF2" w:rsidRDefault="00C65A1C" w:rsidP="00FA16C0">
            <w:pPr>
              <w:spacing w:before="60" w:after="60"/>
              <w:rPr>
                <w:rFonts w:cs="Arial"/>
                <w:bCs/>
                <w:szCs w:val="20"/>
              </w:rPr>
            </w:pPr>
            <w:r w:rsidRPr="00755DF2">
              <w:rPr>
                <w:rFonts w:cs="Arial"/>
                <w:bCs/>
                <w:szCs w:val="20"/>
              </w:rPr>
              <w:t xml:space="preserve">Collaborative family–led decision making includes a process which has been specifically designed to meet the safe care and connection needs of Aboriginal and Torres Strait Islander children and families (the Family Participation Program - FPP), in keeping with the relevant principles in the </w:t>
            </w:r>
            <w:r w:rsidRPr="00755DF2">
              <w:rPr>
                <w:rFonts w:cs="Arial"/>
                <w:bCs/>
                <w:i/>
                <w:szCs w:val="20"/>
              </w:rPr>
              <w:t>Child Protection Act 1999</w:t>
            </w:r>
            <w:r w:rsidR="00AB1EA0" w:rsidRPr="00755DF2">
              <w:rPr>
                <w:rFonts w:cs="Arial"/>
                <w:bCs/>
                <w:szCs w:val="20"/>
              </w:rPr>
              <w:t xml:space="preserve"> (Section 5C). </w:t>
            </w:r>
          </w:p>
          <w:p w14:paraId="11D1DC89" w14:textId="77777777" w:rsidR="00C65A1C" w:rsidRPr="00755DF2" w:rsidRDefault="00C65A1C" w:rsidP="00FA16C0">
            <w:pPr>
              <w:spacing w:before="60" w:after="60"/>
              <w:rPr>
                <w:rFonts w:cs="Arial"/>
                <w:bCs/>
                <w:szCs w:val="20"/>
              </w:rPr>
            </w:pPr>
            <w:r w:rsidRPr="00755DF2">
              <w:rPr>
                <w:rFonts w:cs="Arial"/>
                <w:bCs/>
                <w:szCs w:val="20"/>
              </w:rPr>
              <w:t>Collaborative family led decision making for Aboriginal and Torres Strait Islander children and families facilitates shared decision making led by an independent Aboriginal and Torres Strait Islander convenor employed by a community controlled organisation. This process involves children, young people and families during a Child Safety investigation and assessment and aims to develop family based solutions to presenting concerns.</w:t>
            </w:r>
          </w:p>
          <w:p w14:paraId="29FC6614" w14:textId="3B0627FF" w:rsidR="00C65A1C" w:rsidRPr="00755DF2" w:rsidRDefault="00C65A1C" w:rsidP="00FA16C0">
            <w:pPr>
              <w:spacing w:before="60" w:after="60"/>
              <w:rPr>
                <w:rFonts w:cs="Arial"/>
                <w:bCs/>
                <w:szCs w:val="20"/>
              </w:rPr>
            </w:pPr>
            <w:r w:rsidRPr="00755DF2">
              <w:rPr>
                <w:rFonts w:cs="Arial"/>
                <w:bCs/>
                <w:szCs w:val="20"/>
              </w:rPr>
              <w:t>Family-led decision making may be facilitated by DCSYW staff, internal and external convenors from the collaborative family-led decision making regional teams. In addition, the Family Participation Program is funded to deliver family led decision making for Aboriginal and Torres Strait Islander children and families.</w:t>
            </w:r>
          </w:p>
        </w:tc>
      </w:tr>
      <w:tr w:rsidR="00C65A1C" w14:paraId="74F79548" w14:textId="77777777" w:rsidTr="00072C61">
        <w:tc>
          <w:tcPr>
            <w:tcW w:w="3397" w:type="dxa"/>
            <w:tcBorders>
              <w:top w:val="nil"/>
              <w:bottom w:val="nil"/>
            </w:tcBorders>
            <w:shd w:val="clear" w:color="auto" w:fill="004060"/>
          </w:tcPr>
          <w:p w14:paraId="39DD59EF" w14:textId="5926DF38" w:rsidR="00C65A1C" w:rsidRDefault="00C65A1C" w:rsidP="00806CB2">
            <w:pPr>
              <w:spacing w:before="60" w:after="60"/>
              <w:rPr>
                <w:b/>
              </w:rPr>
            </w:pPr>
            <w:r>
              <w:rPr>
                <w:b/>
              </w:rPr>
              <w:t>Cultural support plan</w:t>
            </w:r>
          </w:p>
        </w:tc>
        <w:tc>
          <w:tcPr>
            <w:tcW w:w="6374" w:type="dxa"/>
          </w:tcPr>
          <w:p w14:paraId="7BCFFBB0" w14:textId="1CD07F3C" w:rsidR="00C65A1C" w:rsidRPr="00755DF2" w:rsidRDefault="00C65A1C" w:rsidP="00FA16C0">
            <w:pPr>
              <w:spacing w:before="60" w:after="60"/>
              <w:rPr>
                <w:rFonts w:cs="Arial"/>
                <w:bCs/>
                <w:szCs w:val="20"/>
              </w:rPr>
            </w:pPr>
            <w:r w:rsidRPr="00755DF2">
              <w:rPr>
                <w:rFonts w:cs="Arial"/>
                <w:bCs/>
                <w:szCs w:val="20"/>
              </w:rPr>
              <w:t>A component of the case plan for an Aboriginal or Torres Strait Islander child or a child from another cultural community that is completed when a child is in need of protection, to ensure that they are provided with safe and protective family, community and cultural supports.</w:t>
            </w:r>
          </w:p>
        </w:tc>
      </w:tr>
      <w:tr w:rsidR="00C65A1C" w14:paraId="571A4140" w14:textId="77777777" w:rsidTr="00072C61">
        <w:tc>
          <w:tcPr>
            <w:tcW w:w="3397" w:type="dxa"/>
            <w:tcBorders>
              <w:top w:val="nil"/>
              <w:bottom w:val="nil"/>
            </w:tcBorders>
            <w:shd w:val="clear" w:color="auto" w:fill="004060"/>
          </w:tcPr>
          <w:p w14:paraId="11EC3291" w14:textId="25460AF2" w:rsidR="00C65A1C" w:rsidRDefault="00C65A1C" w:rsidP="00806CB2">
            <w:pPr>
              <w:spacing w:before="60" w:after="60"/>
              <w:rPr>
                <w:b/>
              </w:rPr>
            </w:pPr>
            <w:r>
              <w:rPr>
                <w:b/>
              </w:rPr>
              <w:t>Cumulative harm</w:t>
            </w:r>
          </w:p>
        </w:tc>
        <w:tc>
          <w:tcPr>
            <w:tcW w:w="6374" w:type="dxa"/>
          </w:tcPr>
          <w:p w14:paraId="2D5CAB09" w14:textId="4E608FEB" w:rsidR="00C65A1C" w:rsidRPr="00755DF2" w:rsidRDefault="00C65A1C" w:rsidP="00FA16C0">
            <w:pPr>
              <w:spacing w:before="60" w:after="60"/>
              <w:rPr>
                <w:rFonts w:cs="Arial"/>
                <w:bCs/>
                <w:szCs w:val="20"/>
              </w:rPr>
            </w:pPr>
            <w:r w:rsidRPr="00755DF2">
              <w:rPr>
                <w:rFonts w:cs="Arial"/>
                <w:bCs/>
                <w:szCs w:val="20"/>
              </w:rPr>
              <w:t xml:space="preserve">Harm to a child caused by a series or combination of acts, omissions or circumstances that may have a cumulative effect on the child’s safety and wellbeing. </w:t>
            </w:r>
          </w:p>
        </w:tc>
      </w:tr>
      <w:tr w:rsidR="00C65A1C" w14:paraId="526E23C7" w14:textId="77777777" w:rsidTr="00072C61">
        <w:tc>
          <w:tcPr>
            <w:tcW w:w="3397" w:type="dxa"/>
            <w:tcBorders>
              <w:top w:val="nil"/>
              <w:bottom w:val="nil"/>
            </w:tcBorders>
            <w:shd w:val="clear" w:color="auto" w:fill="004060"/>
          </w:tcPr>
          <w:p w14:paraId="14467817" w14:textId="665F7736" w:rsidR="00C65A1C" w:rsidRDefault="00C65A1C" w:rsidP="00806CB2">
            <w:pPr>
              <w:spacing w:before="60" w:after="60"/>
              <w:rPr>
                <w:b/>
              </w:rPr>
            </w:pPr>
            <w:r>
              <w:rPr>
                <w:b/>
              </w:rPr>
              <w:t>Custody</w:t>
            </w:r>
          </w:p>
        </w:tc>
        <w:tc>
          <w:tcPr>
            <w:tcW w:w="6374" w:type="dxa"/>
          </w:tcPr>
          <w:p w14:paraId="6CE8284C" w14:textId="77777777" w:rsidR="00C65A1C" w:rsidRPr="00755DF2" w:rsidRDefault="00C65A1C" w:rsidP="00FA16C0">
            <w:pPr>
              <w:spacing w:before="60" w:after="60"/>
              <w:rPr>
                <w:rFonts w:cs="Arial"/>
                <w:bCs/>
                <w:szCs w:val="20"/>
              </w:rPr>
            </w:pPr>
            <w:r w:rsidRPr="00755DF2">
              <w:rPr>
                <w:rFonts w:cs="Arial"/>
                <w:bCs/>
                <w:szCs w:val="20"/>
              </w:rPr>
              <w:t xml:space="preserve">In accordance with the </w:t>
            </w:r>
            <w:r w:rsidRPr="00755DF2">
              <w:rPr>
                <w:rFonts w:cs="Arial"/>
                <w:bCs/>
                <w:i/>
                <w:iCs/>
                <w:szCs w:val="20"/>
              </w:rPr>
              <w:t>Child Protection Act 1999</w:t>
            </w:r>
            <w:r w:rsidRPr="00755DF2">
              <w:rPr>
                <w:rFonts w:cs="Arial"/>
                <w:bCs/>
                <w:szCs w:val="20"/>
              </w:rPr>
              <w:t>, a person who has or is granted custody of a child has the right and responsibility to attend to day-to-day matters only, including:</w:t>
            </w:r>
          </w:p>
          <w:p w14:paraId="5D3F8F9F" w14:textId="77777777" w:rsidR="00C65A1C" w:rsidRPr="00755DF2" w:rsidRDefault="00C65A1C" w:rsidP="00FA16C0">
            <w:pPr>
              <w:pStyle w:val="ListParagraph"/>
              <w:numPr>
                <w:ilvl w:val="0"/>
                <w:numId w:val="27"/>
              </w:numPr>
              <w:spacing w:before="60" w:after="60" w:line="240" w:lineRule="auto"/>
              <w:contextualSpacing w:val="0"/>
              <w:rPr>
                <w:rFonts w:cs="Arial"/>
                <w:bCs/>
                <w:szCs w:val="20"/>
              </w:rPr>
            </w:pPr>
            <w:r w:rsidRPr="00755DF2">
              <w:rPr>
                <w:rFonts w:ascii="Arial" w:hAnsi="Arial" w:cs="Arial"/>
                <w:bCs/>
                <w:szCs w:val="20"/>
              </w:rPr>
              <w:t>a child's daily care</w:t>
            </w:r>
          </w:p>
          <w:p w14:paraId="6E79D1AF" w14:textId="6A75B4C1" w:rsidR="00C65A1C" w:rsidRPr="00755DF2" w:rsidRDefault="00C65A1C" w:rsidP="00FA16C0">
            <w:pPr>
              <w:pStyle w:val="ListParagraph"/>
              <w:numPr>
                <w:ilvl w:val="0"/>
                <w:numId w:val="27"/>
              </w:numPr>
              <w:spacing w:before="60" w:after="60" w:line="240" w:lineRule="auto"/>
              <w:contextualSpacing w:val="0"/>
              <w:rPr>
                <w:rFonts w:cs="Arial"/>
                <w:bCs/>
                <w:szCs w:val="20"/>
              </w:rPr>
            </w:pPr>
            <w:r w:rsidRPr="00755DF2">
              <w:rPr>
                <w:rFonts w:ascii="Arial" w:hAnsi="Arial" w:cs="Arial"/>
                <w:bCs/>
                <w:szCs w:val="20"/>
              </w:rPr>
              <w:t>making decisions about a child's daily care.</w:t>
            </w:r>
          </w:p>
        </w:tc>
      </w:tr>
      <w:tr w:rsidR="00C65A1C" w14:paraId="2455E948" w14:textId="77777777" w:rsidTr="00072C61">
        <w:tc>
          <w:tcPr>
            <w:tcW w:w="3397" w:type="dxa"/>
            <w:tcBorders>
              <w:top w:val="nil"/>
              <w:bottom w:val="nil"/>
            </w:tcBorders>
            <w:shd w:val="clear" w:color="auto" w:fill="004060"/>
          </w:tcPr>
          <w:p w14:paraId="5E0FF527" w14:textId="0EE32ABA" w:rsidR="00C65A1C" w:rsidRDefault="00C65A1C" w:rsidP="00806CB2">
            <w:pPr>
              <w:spacing w:before="60" w:after="60"/>
              <w:rPr>
                <w:b/>
              </w:rPr>
            </w:pPr>
            <w:r>
              <w:rPr>
                <w:b/>
              </w:rPr>
              <w:t>Dimensions of need</w:t>
            </w:r>
          </w:p>
        </w:tc>
        <w:tc>
          <w:tcPr>
            <w:tcW w:w="6374" w:type="dxa"/>
          </w:tcPr>
          <w:p w14:paraId="253CB0C3" w14:textId="4BCD9ECF" w:rsidR="00C65A1C" w:rsidRPr="00755DF2" w:rsidRDefault="00C65A1C" w:rsidP="00FA16C0">
            <w:pPr>
              <w:spacing w:before="60" w:after="60"/>
              <w:rPr>
                <w:rFonts w:cs="Arial"/>
                <w:bCs/>
                <w:szCs w:val="20"/>
              </w:rPr>
            </w:pPr>
            <w:r w:rsidRPr="00755DF2">
              <w:rPr>
                <w:rFonts w:cs="Arial"/>
                <w:bCs/>
                <w:szCs w:val="20"/>
              </w:rPr>
              <w:t>This term is often used to mean the Statement of Standards.</w:t>
            </w:r>
          </w:p>
        </w:tc>
      </w:tr>
      <w:tr w:rsidR="00C65A1C" w14:paraId="78C6B11E" w14:textId="77777777" w:rsidTr="00072C61">
        <w:tc>
          <w:tcPr>
            <w:tcW w:w="3397" w:type="dxa"/>
            <w:tcBorders>
              <w:top w:val="nil"/>
              <w:bottom w:val="nil"/>
            </w:tcBorders>
            <w:shd w:val="clear" w:color="auto" w:fill="004060"/>
          </w:tcPr>
          <w:p w14:paraId="17DEF665" w14:textId="7985D1F1" w:rsidR="00C65A1C" w:rsidRDefault="00C65A1C" w:rsidP="00806CB2">
            <w:pPr>
              <w:spacing w:before="60" w:after="60"/>
              <w:rPr>
                <w:b/>
              </w:rPr>
            </w:pPr>
            <w:r>
              <w:rPr>
                <w:b/>
              </w:rPr>
              <w:t>Education support plan</w:t>
            </w:r>
          </w:p>
        </w:tc>
        <w:tc>
          <w:tcPr>
            <w:tcW w:w="6374" w:type="dxa"/>
          </w:tcPr>
          <w:p w14:paraId="5F9F2E79" w14:textId="2282BECD" w:rsidR="00C65A1C" w:rsidRPr="00755DF2" w:rsidRDefault="00C65A1C" w:rsidP="00FA16C0">
            <w:pPr>
              <w:spacing w:before="60" w:after="60"/>
              <w:rPr>
                <w:rFonts w:cs="Arial"/>
                <w:bCs/>
                <w:szCs w:val="20"/>
              </w:rPr>
            </w:pPr>
            <w:r w:rsidRPr="00755DF2">
              <w:rPr>
                <w:rFonts w:cs="Arial"/>
                <w:bCs/>
                <w:szCs w:val="20"/>
              </w:rPr>
              <w:t>A plan developed by the Queensland Department of Education, Training and Employment, in collaboration with DCSYW, to identify educational goals and targets, and strategies to achieve those targets, for all children subject to a child protection order granting custody or guardianship to the chief executive, DCSYW.</w:t>
            </w:r>
          </w:p>
        </w:tc>
      </w:tr>
      <w:tr w:rsidR="00C65A1C" w14:paraId="68A54D3F" w14:textId="77777777" w:rsidTr="00072C61">
        <w:tc>
          <w:tcPr>
            <w:tcW w:w="3397" w:type="dxa"/>
            <w:tcBorders>
              <w:top w:val="nil"/>
              <w:bottom w:val="nil"/>
            </w:tcBorders>
            <w:shd w:val="clear" w:color="auto" w:fill="004060"/>
          </w:tcPr>
          <w:p w14:paraId="7527A499" w14:textId="28916020" w:rsidR="00C65A1C" w:rsidRDefault="00C65A1C" w:rsidP="00806CB2">
            <w:pPr>
              <w:spacing w:before="60" w:after="60"/>
              <w:rPr>
                <w:b/>
              </w:rPr>
            </w:pPr>
            <w:r>
              <w:rPr>
                <w:b/>
              </w:rPr>
              <w:t>Emotional harm</w:t>
            </w:r>
          </w:p>
        </w:tc>
        <w:tc>
          <w:tcPr>
            <w:tcW w:w="6374" w:type="dxa"/>
          </w:tcPr>
          <w:p w14:paraId="0CE28216" w14:textId="458B4866" w:rsidR="00C65A1C" w:rsidRPr="00755DF2" w:rsidRDefault="00C65A1C" w:rsidP="00FA16C0">
            <w:pPr>
              <w:spacing w:before="60" w:after="60"/>
              <w:rPr>
                <w:rFonts w:cs="Arial"/>
                <w:bCs/>
                <w:szCs w:val="20"/>
              </w:rPr>
            </w:pPr>
            <w:r w:rsidRPr="00755DF2">
              <w:rPr>
                <w:rFonts w:cs="Arial"/>
                <w:szCs w:val="20"/>
              </w:rPr>
              <w:t xml:space="preserve">When a child’s social, emotional, cognitive or intellectual development is impaired or at unacceptable risk of being impaired as a direct result of parental behaviour/attitude. This includes significant emotional deprivation due to persistent coldness, rejection or hostility. The harm to the child may have a cumulative effect and/or be observable in behaviours such as severe anxiety, depression, </w:t>
            </w:r>
            <w:r w:rsidRPr="00755DF2">
              <w:rPr>
                <w:rFonts w:cs="Arial"/>
                <w:szCs w:val="20"/>
              </w:rPr>
              <w:lastRenderedPageBreak/>
              <w:t>withdrawal, indicators of inappropriate attachment or bonding, self-harming behaviour or aggressive behaviour towards others.</w:t>
            </w:r>
          </w:p>
        </w:tc>
      </w:tr>
      <w:tr w:rsidR="00C65A1C" w14:paraId="72288EAD" w14:textId="77777777" w:rsidTr="00072C61">
        <w:tc>
          <w:tcPr>
            <w:tcW w:w="3397" w:type="dxa"/>
            <w:tcBorders>
              <w:top w:val="nil"/>
              <w:bottom w:val="nil"/>
            </w:tcBorders>
            <w:shd w:val="clear" w:color="auto" w:fill="004060"/>
          </w:tcPr>
          <w:p w14:paraId="48F62385" w14:textId="4F2FA845" w:rsidR="00C65A1C" w:rsidRDefault="00C65A1C" w:rsidP="00806CB2">
            <w:pPr>
              <w:spacing w:before="60" w:after="60"/>
              <w:rPr>
                <w:b/>
              </w:rPr>
            </w:pPr>
            <w:r>
              <w:rPr>
                <w:b/>
              </w:rPr>
              <w:lastRenderedPageBreak/>
              <w:t xml:space="preserve">Family and Child Connect </w:t>
            </w:r>
          </w:p>
        </w:tc>
        <w:tc>
          <w:tcPr>
            <w:tcW w:w="6374" w:type="dxa"/>
          </w:tcPr>
          <w:p w14:paraId="42EA1FD9" w14:textId="77777777" w:rsidR="00C65A1C" w:rsidRPr="00755DF2" w:rsidRDefault="00C65A1C" w:rsidP="00FA16C0">
            <w:pPr>
              <w:spacing w:before="60" w:after="60"/>
              <w:rPr>
                <w:rFonts w:cs="Arial"/>
                <w:bCs/>
                <w:szCs w:val="20"/>
              </w:rPr>
            </w:pPr>
            <w:r w:rsidRPr="00755DF2">
              <w:rPr>
                <w:rFonts w:cs="Arial"/>
                <w:bCs/>
                <w:szCs w:val="20"/>
              </w:rPr>
              <w:t xml:space="preserve">Family and Child Connect (FaCC) is a community-based intake and referral service providing an additional pathway for referring concerns about children and their families. </w:t>
            </w:r>
          </w:p>
          <w:p w14:paraId="25BD81C8" w14:textId="2AD49589" w:rsidR="00C65A1C" w:rsidRPr="00755DF2" w:rsidRDefault="00C65A1C" w:rsidP="00FA16C0">
            <w:pPr>
              <w:spacing w:before="60" w:after="60"/>
              <w:rPr>
                <w:rFonts w:cs="Arial"/>
                <w:szCs w:val="20"/>
              </w:rPr>
            </w:pPr>
            <w:r w:rsidRPr="00755DF2">
              <w:rPr>
                <w:rFonts w:cs="Arial"/>
                <w:bCs/>
                <w:szCs w:val="20"/>
              </w:rPr>
              <w:t>FaCC provides information and advice to people seeking assistance for children and families where there are concerns about their wellbeing. Families who are at risk of entering or re-entering the child protection system can be referred to FaCC.</w:t>
            </w:r>
          </w:p>
        </w:tc>
      </w:tr>
      <w:tr w:rsidR="00C65A1C" w14:paraId="69219A65" w14:textId="77777777" w:rsidTr="00072C61">
        <w:tc>
          <w:tcPr>
            <w:tcW w:w="3397" w:type="dxa"/>
            <w:tcBorders>
              <w:top w:val="nil"/>
              <w:bottom w:val="nil"/>
            </w:tcBorders>
            <w:shd w:val="clear" w:color="auto" w:fill="004060"/>
          </w:tcPr>
          <w:p w14:paraId="051C031E" w14:textId="64302659" w:rsidR="00C65A1C" w:rsidRDefault="00C65A1C" w:rsidP="00806CB2">
            <w:pPr>
              <w:spacing w:before="60" w:after="60"/>
              <w:rPr>
                <w:b/>
              </w:rPr>
            </w:pPr>
            <w:r>
              <w:rPr>
                <w:b/>
              </w:rPr>
              <w:t>Family based care (foster, kinship, intensive foster care)</w:t>
            </w:r>
          </w:p>
        </w:tc>
        <w:tc>
          <w:tcPr>
            <w:tcW w:w="6374" w:type="dxa"/>
          </w:tcPr>
          <w:p w14:paraId="1EB03658" w14:textId="708CEBD9" w:rsidR="00C65A1C" w:rsidRPr="00755DF2" w:rsidRDefault="00C65A1C" w:rsidP="00FA16C0">
            <w:pPr>
              <w:spacing w:before="60" w:after="60"/>
              <w:rPr>
                <w:rFonts w:cs="Arial"/>
                <w:bCs/>
                <w:szCs w:val="20"/>
              </w:rPr>
            </w:pPr>
            <w:r w:rsidRPr="00755DF2">
              <w:rPr>
                <w:rFonts w:cs="Arial"/>
                <w:bCs/>
                <w:szCs w:val="20"/>
              </w:rPr>
              <w:t>A type of care provided to a child in a family setting, where the care service is responsible for recruiting, training, assessing and supporting carers who have been approved by Child Safety.</w:t>
            </w:r>
          </w:p>
        </w:tc>
      </w:tr>
      <w:tr w:rsidR="00C65A1C" w14:paraId="694733CC" w14:textId="77777777" w:rsidTr="00072C61">
        <w:tc>
          <w:tcPr>
            <w:tcW w:w="3397" w:type="dxa"/>
            <w:tcBorders>
              <w:top w:val="nil"/>
              <w:bottom w:val="nil"/>
            </w:tcBorders>
            <w:shd w:val="clear" w:color="auto" w:fill="004060"/>
          </w:tcPr>
          <w:p w14:paraId="738A3D7B" w14:textId="5CFAE707" w:rsidR="00C65A1C" w:rsidRDefault="00C65A1C" w:rsidP="00806CB2">
            <w:pPr>
              <w:spacing w:before="60" w:after="60"/>
              <w:rPr>
                <w:b/>
              </w:rPr>
            </w:pPr>
            <w:r>
              <w:rPr>
                <w:b/>
              </w:rPr>
              <w:t>Family based care with direct care (foster, kinship, intensive foster care)</w:t>
            </w:r>
          </w:p>
        </w:tc>
        <w:tc>
          <w:tcPr>
            <w:tcW w:w="6374" w:type="dxa"/>
          </w:tcPr>
          <w:p w14:paraId="19659664" w14:textId="1ABB1BD2" w:rsidR="00C65A1C" w:rsidRPr="00755DF2" w:rsidRDefault="00C65A1C" w:rsidP="00FA16C0">
            <w:pPr>
              <w:spacing w:before="60" w:after="60"/>
              <w:rPr>
                <w:rFonts w:cs="Arial"/>
                <w:bCs/>
                <w:szCs w:val="20"/>
              </w:rPr>
            </w:pPr>
            <w:r w:rsidRPr="00755DF2">
              <w:rPr>
                <w:rFonts w:cs="Arial"/>
                <w:bCs/>
                <w:szCs w:val="20"/>
              </w:rPr>
              <w:t>A type of care provided to a child in a family setting</w:t>
            </w:r>
            <w:r w:rsidRPr="00755DF2">
              <w:rPr>
                <w:rFonts w:cs="Arial"/>
                <w:szCs w:val="20"/>
              </w:rPr>
              <w:t xml:space="preserve"> where additionally to recruiting, training, assessing and supporting carers the service also provides </w:t>
            </w:r>
            <w:r w:rsidRPr="00755DF2">
              <w:rPr>
                <w:rFonts w:cs="Arial"/>
                <w:bCs/>
                <w:szCs w:val="20"/>
              </w:rPr>
              <w:t>additional support to children from direct care staff (refer to Appendix A).</w:t>
            </w:r>
          </w:p>
        </w:tc>
      </w:tr>
      <w:tr w:rsidR="00C65A1C" w14:paraId="7C242285" w14:textId="77777777" w:rsidTr="00072C61">
        <w:tc>
          <w:tcPr>
            <w:tcW w:w="3397" w:type="dxa"/>
            <w:tcBorders>
              <w:top w:val="nil"/>
              <w:bottom w:val="nil"/>
            </w:tcBorders>
            <w:shd w:val="clear" w:color="auto" w:fill="004060"/>
          </w:tcPr>
          <w:p w14:paraId="0D0ABAD3" w14:textId="2DF36F94" w:rsidR="00C65A1C" w:rsidRDefault="00C65A1C" w:rsidP="00806CB2">
            <w:pPr>
              <w:spacing w:before="60" w:after="60"/>
              <w:rPr>
                <w:b/>
              </w:rPr>
            </w:pPr>
            <w:r w:rsidRPr="000F7A2F">
              <w:rPr>
                <w:rFonts w:cs="Arial"/>
                <w:b/>
                <w:bCs/>
                <w:szCs w:val="20"/>
              </w:rPr>
              <w:t>Family based and non-family based care</w:t>
            </w:r>
          </w:p>
        </w:tc>
        <w:tc>
          <w:tcPr>
            <w:tcW w:w="6374" w:type="dxa"/>
          </w:tcPr>
          <w:p w14:paraId="3D0132F5" w14:textId="77777777" w:rsidR="00C65A1C" w:rsidRPr="00755DF2" w:rsidRDefault="00C65A1C" w:rsidP="00FA16C0">
            <w:pPr>
              <w:spacing w:before="60" w:after="60"/>
              <w:rPr>
                <w:rFonts w:cs="Arial"/>
                <w:bCs/>
                <w:szCs w:val="20"/>
              </w:rPr>
            </w:pPr>
            <w:r w:rsidRPr="00755DF2">
              <w:rPr>
                <w:rFonts w:cs="Arial"/>
                <w:bCs/>
                <w:szCs w:val="20"/>
              </w:rPr>
              <w:t xml:space="preserve">Refers to placements of children, subject to statutory child protection intervention, using the authority of the </w:t>
            </w:r>
            <w:r w:rsidRPr="00755DF2">
              <w:rPr>
                <w:rFonts w:cs="Arial"/>
                <w:bCs/>
                <w:i/>
                <w:szCs w:val="20"/>
              </w:rPr>
              <w:t xml:space="preserve">Child Protection </w:t>
            </w:r>
            <w:r w:rsidRPr="00755DF2">
              <w:rPr>
                <w:rFonts w:cs="Arial"/>
                <w:bCs/>
                <w:i/>
                <w:iCs/>
                <w:szCs w:val="20"/>
              </w:rPr>
              <w:t xml:space="preserve">Act 1999 </w:t>
            </w:r>
            <w:r w:rsidRPr="00755DF2">
              <w:rPr>
                <w:rFonts w:cs="Arial"/>
                <w:bCs/>
                <w:szCs w:val="20"/>
              </w:rPr>
              <w:t xml:space="preserve">section 82(1). </w:t>
            </w:r>
          </w:p>
          <w:p w14:paraId="720CA38A" w14:textId="77777777" w:rsidR="00C65A1C" w:rsidRPr="00755DF2" w:rsidRDefault="00C65A1C" w:rsidP="00FA16C0">
            <w:pPr>
              <w:spacing w:before="60" w:after="60"/>
              <w:rPr>
                <w:rFonts w:cs="Arial"/>
                <w:bCs/>
                <w:szCs w:val="20"/>
              </w:rPr>
            </w:pPr>
            <w:r w:rsidRPr="00755DF2">
              <w:rPr>
                <w:rFonts w:cs="Arial"/>
                <w:bCs/>
                <w:szCs w:val="20"/>
              </w:rPr>
              <w:t>Family based and non-family based care includes placements with:</w:t>
            </w:r>
          </w:p>
          <w:p w14:paraId="69EACA5C" w14:textId="77777777" w:rsidR="00C65A1C" w:rsidRPr="00755DF2" w:rsidRDefault="00C65A1C" w:rsidP="00FA16C0">
            <w:pPr>
              <w:numPr>
                <w:ilvl w:val="0"/>
                <w:numId w:val="15"/>
              </w:numPr>
              <w:spacing w:before="60" w:after="60"/>
              <w:ind w:left="461" w:hanging="432"/>
              <w:rPr>
                <w:rFonts w:cs="Arial"/>
                <w:bCs/>
                <w:szCs w:val="20"/>
              </w:rPr>
            </w:pPr>
            <w:r w:rsidRPr="00755DF2">
              <w:rPr>
                <w:rFonts w:cs="Arial"/>
                <w:bCs/>
                <w:szCs w:val="20"/>
              </w:rPr>
              <w:t>a licensed care service</w:t>
            </w:r>
          </w:p>
          <w:p w14:paraId="6F62148B" w14:textId="77777777" w:rsidR="00C65A1C" w:rsidRPr="00755DF2" w:rsidRDefault="00C65A1C" w:rsidP="00FA16C0">
            <w:pPr>
              <w:numPr>
                <w:ilvl w:val="0"/>
                <w:numId w:val="15"/>
              </w:numPr>
              <w:spacing w:before="60" w:after="60"/>
              <w:ind w:left="461" w:hanging="432"/>
              <w:rPr>
                <w:rFonts w:cs="Arial"/>
                <w:bCs/>
                <w:szCs w:val="20"/>
              </w:rPr>
            </w:pPr>
            <w:r w:rsidRPr="00755DF2">
              <w:rPr>
                <w:rFonts w:cs="Arial"/>
                <w:bCs/>
                <w:szCs w:val="20"/>
              </w:rPr>
              <w:t xml:space="preserve">an approved foster or kinship carer </w:t>
            </w:r>
          </w:p>
          <w:p w14:paraId="20BB12A2" w14:textId="77777777" w:rsidR="00C65A1C" w:rsidRPr="00755DF2" w:rsidRDefault="00C65A1C" w:rsidP="00FA16C0">
            <w:pPr>
              <w:numPr>
                <w:ilvl w:val="0"/>
                <w:numId w:val="15"/>
              </w:numPr>
              <w:spacing w:before="60" w:after="60"/>
              <w:ind w:left="461" w:hanging="432"/>
              <w:rPr>
                <w:rFonts w:cs="Arial"/>
                <w:bCs/>
                <w:szCs w:val="20"/>
              </w:rPr>
            </w:pPr>
            <w:r w:rsidRPr="00755DF2">
              <w:rPr>
                <w:rFonts w:cs="Arial"/>
                <w:bCs/>
                <w:szCs w:val="20"/>
              </w:rPr>
              <w:t>another entity.</w:t>
            </w:r>
          </w:p>
          <w:p w14:paraId="6FADDDD5" w14:textId="43C68753" w:rsidR="00C65A1C" w:rsidRPr="00755DF2" w:rsidRDefault="00C65A1C" w:rsidP="00FA16C0">
            <w:pPr>
              <w:spacing w:before="60" w:after="60"/>
              <w:rPr>
                <w:rFonts w:cs="Arial"/>
                <w:bCs/>
                <w:szCs w:val="20"/>
              </w:rPr>
            </w:pPr>
            <w:r w:rsidRPr="00755DF2">
              <w:rPr>
                <w:rFonts w:cs="Arial"/>
                <w:bCs/>
                <w:szCs w:val="20"/>
              </w:rPr>
              <w:t>Family based and non-family based care provides a safe, supportive and therapeutic environment for a child in care, while working towards either family reunification or an alternative permanency option. Family based and non-family based care may be provided during the investigation and assessment or ongoing intervention phases of child protection intervention.</w:t>
            </w:r>
          </w:p>
        </w:tc>
      </w:tr>
      <w:tr w:rsidR="00C65A1C" w14:paraId="68D842A7" w14:textId="77777777" w:rsidTr="00921144">
        <w:tc>
          <w:tcPr>
            <w:tcW w:w="3397" w:type="dxa"/>
            <w:tcBorders>
              <w:top w:val="nil"/>
              <w:bottom w:val="nil"/>
            </w:tcBorders>
            <w:shd w:val="clear" w:color="auto" w:fill="004060"/>
          </w:tcPr>
          <w:p w14:paraId="65D278D1" w14:textId="75D4CE67" w:rsidR="00C65A1C" w:rsidRPr="000F7A2F" w:rsidRDefault="00C65A1C" w:rsidP="00806CB2">
            <w:pPr>
              <w:spacing w:before="60" w:after="60"/>
              <w:rPr>
                <w:rFonts w:cs="Arial"/>
                <w:b/>
                <w:bCs/>
                <w:szCs w:val="20"/>
              </w:rPr>
            </w:pPr>
            <w:r w:rsidRPr="000F7A2F">
              <w:rPr>
                <w:rFonts w:cs="Arial"/>
                <w:b/>
                <w:bCs/>
                <w:szCs w:val="20"/>
              </w:rPr>
              <w:t>Family group meeting</w:t>
            </w:r>
          </w:p>
        </w:tc>
        <w:tc>
          <w:tcPr>
            <w:tcW w:w="6374" w:type="dxa"/>
          </w:tcPr>
          <w:p w14:paraId="7BEF15ED" w14:textId="77777777" w:rsidR="00C65A1C" w:rsidRPr="00755DF2" w:rsidRDefault="00C65A1C" w:rsidP="00FA16C0">
            <w:pPr>
              <w:spacing w:before="60" w:after="60"/>
              <w:rPr>
                <w:rFonts w:cs="Arial"/>
                <w:bCs/>
                <w:szCs w:val="20"/>
              </w:rPr>
            </w:pPr>
            <w:r w:rsidRPr="00755DF2">
              <w:rPr>
                <w:rFonts w:cs="Arial"/>
                <w:bCs/>
                <w:szCs w:val="20"/>
              </w:rPr>
              <w:t>A meeting convened in accordance with section 51G of the</w:t>
            </w:r>
            <w:r w:rsidRPr="00755DF2">
              <w:rPr>
                <w:rFonts w:cs="Arial"/>
                <w:bCs/>
                <w:i/>
                <w:iCs/>
                <w:szCs w:val="20"/>
              </w:rPr>
              <w:t xml:space="preserve"> Child Protection Act 1999</w:t>
            </w:r>
            <w:r w:rsidRPr="00755DF2">
              <w:rPr>
                <w:rFonts w:cs="Arial"/>
                <w:bCs/>
                <w:szCs w:val="20"/>
              </w:rPr>
              <w:t xml:space="preserve"> to:</w:t>
            </w:r>
          </w:p>
          <w:p w14:paraId="12E9B238" w14:textId="77777777" w:rsidR="00AE12EB" w:rsidRPr="00755DF2" w:rsidRDefault="00C65A1C" w:rsidP="00FA16C0">
            <w:pPr>
              <w:numPr>
                <w:ilvl w:val="0"/>
                <w:numId w:val="15"/>
              </w:numPr>
              <w:spacing w:before="60" w:after="60"/>
              <w:ind w:left="459" w:hanging="425"/>
              <w:rPr>
                <w:rFonts w:cs="Arial"/>
                <w:bCs/>
                <w:szCs w:val="20"/>
              </w:rPr>
            </w:pPr>
            <w:r w:rsidRPr="00755DF2">
              <w:rPr>
                <w:rFonts w:cs="Arial"/>
                <w:bCs/>
                <w:szCs w:val="20"/>
              </w:rPr>
              <w:t>provide family based responses to children's protection and care needs</w:t>
            </w:r>
          </w:p>
          <w:p w14:paraId="5671DA80" w14:textId="2A66BB27" w:rsidR="00C65A1C" w:rsidRPr="00755DF2" w:rsidRDefault="00C65A1C" w:rsidP="00FA16C0">
            <w:pPr>
              <w:numPr>
                <w:ilvl w:val="0"/>
                <w:numId w:val="15"/>
              </w:numPr>
              <w:spacing w:before="60" w:after="60"/>
              <w:ind w:left="459" w:hanging="425"/>
              <w:rPr>
                <w:rFonts w:cs="Arial"/>
                <w:bCs/>
                <w:szCs w:val="20"/>
              </w:rPr>
            </w:pPr>
            <w:r w:rsidRPr="00755DF2">
              <w:rPr>
                <w:rFonts w:cs="Arial"/>
                <w:bCs/>
                <w:szCs w:val="20"/>
              </w:rPr>
              <w:t>to ensure an inclusive process for planning and making decisions relating to children's wellbeing and protection and care needs</w:t>
            </w:r>
          </w:p>
        </w:tc>
      </w:tr>
      <w:tr w:rsidR="00AE12EB" w14:paraId="69C570D7" w14:textId="77777777" w:rsidTr="00921144">
        <w:tc>
          <w:tcPr>
            <w:tcW w:w="3397" w:type="dxa"/>
            <w:tcBorders>
              <w:top w:val="nil"/>
              <w:bottom w:val="nil"/>
            </w:tcBorders>
            <w:shd w:val="clear" w:color="auto" w:fill="004060"/>
          </w:tcPr>
          <w:p w14:paraId="5D094A57" w14:textId="46E2A6D6" w:rsidR="00AE12EB" w:rsidRPr="000F7A2F" w:rsidRDefault="00AE12EB" w:rsidP="00806CB2">
            <w:pPr>
              <w:spacing w:before="60" w:after="60"/>
              <w:rPr>
                <w:rFonts w:cs="Arial"/>
                <w:b/>
                <w:bCs/>
                <w:szCs w:val="20"/>
              </w:rPr>
            </w:pPr>
            <w:r w:rsidRPr="000F7A2F">
              <w:rPr>
                <w:rFonts w:cs="Arial"/>
                <w:b/>
                <w:bCs/>
                <w:szCs w:val="20"/>
              </w:rPr>
              <w:t xml:space="preserve">Flexible Ancillary funding </w:t>
            </w:r>
          </w:p>
        </w:tc>
        <w:tc>
          <w:tcPr>
            <w:tcW w:w="6374" w:type="dxa"/>
          </w:tcPr>
          <w:p w14:paraId="4875C9A4" w14:textId="683E6B7E" w:rsidR="00AE12EB" w:rsidRPr="00755DF2" w:rsidRDefault="00AE12EB" w:rsidP="00FA16C0">
            <w:pPr>
              <w:spacing w:before="60" w:after="60"/>
              <w:rPr>
                <w:rFonts w:cs="Arial"/>
                <w:bCs/>
                <w:szCs w:val="20"/>
              </w:rPr>
            </w:pPr>
            <w:r w:rsidRPr="00755DF2">
              <w:rPr>
                <w:rFonts w:cs="Arial"/>
                <w:bCs/>
                <w:szCs w:val="20"/>
              </w:rPr>
              <w:t xml:space="preserve">Access to Flexible Ancillary Funding is to provide a response to a gap in the Intensive Family Support (IFS) service system and will be used to address prevention and early intervention service delivery gaps and priorities. </w:t>
            </w:r>
          </w:p>
        </w:tc>
      </w:tr>
      <w:tr w:rsidR="00AE12EB" w14:paraId="0ABA129E" w14:textId="77777777" w:rsidTr="00921144">
        <w:tc>
          <w:tcPr>
            <w:tcW w:w="3397" w:type="dxa"/>
            <w:tcBorders>
              <w:top w:val="nil"/>
              <w:bottom w:val="nil"/>
            </w:tcBorders>
            <w:shd w:val="clear" w:color="auto" w:fill="004060"/>
          </w:tcPr>
          <w:p w14:paraId="2B77FDFF" w14:textId="1F68EABA" w:rsidR="00AE12EB" w:rsidRPr="000F7A2F" w:rsidRDefault="00AE12EB" w:rsidP="00806CB2">
            <w:pPr>
              <w:spacing w:before="60" w:after="60"/>
              <w:rPr>
                <w:rFonts w:cs="Arial"/>
                <w:b/>
                <w:bCs/>
                <w:szCs w:val="20"/>
              </w:rPr>
            </w:pPr>
            <w:r>
              <w:rPr>
                <w:rFonts w:cs="Arial"/>
                <w:b/>
                <w:bCs/>
                <w:szCs w:val="20"/>
              </w:rPr>
              <w:t>Foster care</w:t>
            </w:r>
          </w:p>
        </w:tc>
        <w:tc>
          <w:tcPr>
            <w:tcW w:w="6374" w:type="dxa"/>
          </w:tcPr>
          <w:p w14:paraId="3557F761" w14:textId="7AC03191" w:rsidR="00AE12EB" w:rsidRPr="00755DF2" w:rsidRDefault="00AE12EB" w:rsidP="00FA16C0">
            <w:pPr>
              <w:spacing w:before="60" w:after="60"/>
              <w:rPr>
                <w:rFonts w:cs="Arial"/>
                <w:bCs/>
                <w:szCs w:val="20"/>
              </w:rPr>
            </w:pPr>
            <w:r w:rsidRPr="00755DF2">
              <w:rPr>
                <w:rFonts w:cs="Arial"/>
                <w:bCs/>
                <w:szCs w:val="20"/>
              </w:rPr>
              <w:t xml:space="preserve">Refer to </w:t>
            </w:r>
            <w:r w:rsidRPr="00755DF2">
              <w:rPr>
                <w:rFonts w:cs="Arial"/>
                <w:bCs/>
                <w:i/>
                <w:szCs w:val="20"/>
              </w:rPr>
              <w:t>Family based care</w:t>
            </w:r>
            <w:r w:rsidRPr="00755DF2">
              <w:rPr>
                <w:rFonts w:cs="Arial"/>
                <w:bCs/>
                <w:szCs w:val="20"/>
              </w:rPr>
              <w:t>.</w:t>
            </w:r>
          </w:p>
        </w:tc>
      </w:tr>
      <w:tr w:rsidR="00AE12EB" w14:paraId="4FA5FFE8" w14:textId="77777777" w:rsidTr="00921144">
        <w:tc>
          <w:tcPr>
            <w:tcW w:w="3397" w:type="dxa"/>
            <w:tcBorders>
              <w:top w:val="nil"/>
              <w:bottom w:val="nil"/>
            </w:tcBorders>
            <w:shd w:val="clear" w:color="auto" w:fill="004060"/>
          </w:tcPr>
          <w:p w14:paraId="0C2157B0" w14:textId="2E57429F" w:rsidR="00AE12EB" w:rsidRDefault="00AE12EB" w:rsidP="00806CB2">
            <w:pPr>
              <w:spacing w:before="60" w:after="60"/>
              <w:rPr>
                <w:rFonts w:cs="Arial"/>
                <w:b/>
                <w:bCs/>
                <w:szCs w:val="20"/>
              </w:rPr>
            </w:pPr>
            <w:r>
              <w:rPr>
                <w:rFonts w:cs="Arial"/>
                <w:b/>
                <w:bCs/>
                <w:szCs w:val="20"/>
              </w:rPr>
              <w:t>Foster carer</w:t>
            </w:r>
          </w:p>
        </w:tc>
        <w:tc>
          <w:tcPr>
            <w:tcW w:w="6374" w:type="dxa"/>
          </w:tcPr>
          <w:p w14:paraId="762DA1D3" w14:textId="14AB419F" w:rsidR="00AE12EB" w:rsidRPr="00755DF2" w:rsidRDefault="00AE12EB" w:rsidP="00FA16C0">
            <w:pPr>
              <w:spacing w:before="60" w:after="60"/>
              <w:rPr>
                <w:rFonts w:cs="Arial"/>
                <w:bCs/>
                <w:szCs w:val="20"/>
              </w:rPr>
            </w:pPr>
            <w:r w:rsidRPr="00755DF2">
              <w:rPr>
                <w:rFonts w:cs="Arial"/>
                <w:bCs/>
                <w:szCs w:val="20"/>
              </w:rPr>
              <w:t>Any individual, or two or more individuals approved by DCSYW to care for a child subject to DCSYW intervention in a family based placement (irrespective of type of placement). A person living with another person on a genuine domestic basis may only be granted a certificate of approval jointly with their partner.</w:t>
            </w:r>
          </w:p>
        </w:tc>
      </w:tr>
      <w:tr w:rsidR="00AE12EB" w14:paraId="3618D66F" w14:textId="77777777" w:rsidTr="00921144">
        <w:tc>
          <w:tcPr>
            <w:tcW w:w="3397" w:type="dxa"/>
            <w:tcBorders>
              <w:top w:val="nil"/>
              <w:bottom w:val="nil"/>
            </w:tcBorders>
            <w:shd w:val="clear" w:color="auto" w:fill="004060"/>
          </w:tcPr>
          <w:p w14:paraId="289C5429" w14:textId="71E7354A" w:rsidR="00AE12EB" w:rsidRDefault="00AE12EB" w:rsidP="00806CB2">
            <w:pPr>
              <w:spacing w:before="60" w:after="60"/>
              <w:rPr>
                <w:rFonts w:cs="Arial"/>
                <w:b/>
                <w:bCs/>
                <w:szCs w:val="20"/>
              </w:rPr>
            </w:pPr>
            <w:r>
              <w:rPr>
                <w:rFonts w:cs="Arial"/>
                <w:b/>
                <w:bCs/>
                <w:szCs w:val="20"/>
              </w:rPr>
              <w:t>Foster carer agreement</w:t>
            </w:r>
          </w:p>
        </w:tc>
        <w:tc>
          <w:tcPr>
            <w:tcW w:w="6374" w:type="dxa"/>
          </w:tcPr>
          <w:p w14:paraId="20D7E3AE" w14:textId="77777777" w:rsidR="00AE12EB" w:rsidRPr="00755DF2" w:rsidRDefault="00AE12EB" w:rsidP="00FA16C0">
            <w:pPr>
              <w:spacing w:before="60" w:after="60"/>
              <w:rPr>
                <w:rFonts w:cs="Arial"/>
                <w:bCs/>
                <w:szCs w:val="20"/>
              </w:rPr>
            </w:pPr>
            <w:r w:rsidRPr="00755DF2">
              <w:rPr>
                <w:rFonts w:cs="Arial"/>
                <w:bCs/>
                <w:szCs w:val="20"/>
              </w:rPr>
              <w:t>A written agreement, negotiated between each foster carer and DCSYW or a foster and kinship care service, that:</w:t>
            </w:r>
          </w:p>
          <w:p w14:paraId="154643D5" w14:textId="77777777" w:rsidR="00AE12EB" w:rsidRPr="00755DF2" w:rsidRDefault="00AE12EB" w:rsidP="00FA16C0">
            <w:pPr>
              <w:numPr>
                <w:ilvl w:val="0"/>
                <w:numId w:val="15"/>
              </w:numPr>
              <w:spacing w:before="60" w:after="60"/>
              <w:ind w:left="459" w:hanging="425"/>
              <w:rPr>
                <w:rFonts w:cs="Arial"/>
                <w:bCs/>
                <w:szCs w:val="20"/>
              </w:rPr>
            </w:pPr>
            <w:r w:rsidRPr="00755DF2">
              <w:rPr>
                <w:rFonts w:cs="Arial"/>
                <w:bCs/>
                <w:szCs w:val="20"/>
              </w:rPr>
              <w:t>sets out the terms, conditions and responsibilities of the relationship between the foster carer and the CSSC or the foster and kinship care service</w:t>
            </w:r>
          </w:p>
          <w:p w14:paraId="43A51001" w14:textId="77777777" w:rsidR="00AE12EB" w:rsidRPr="00755DF2" w:rsidRDefault="00AE12EB" w:rsidP="00FA16C0">
            <w:pPr>
              <w:numPr>
                <w:ilvl w:val="0"/>
                <w:numId w:val="15"/>
              </w:numPr>
              <w:spacing w:before="60" w:after="60"/>
              <w:ind w:left="459" w:hanging="425"/>
              <w:rPr>
                <w:rFonts w:cs="Arial"/>
                <w:bCs/>
                <w:szCs w:val="20"/>
              </w:rPr>
            </w:pPr>
            <w:r w:rsidRPr="00755DF2">
              <w:rPr>
                <w:rFonts w:cs="Arial"/>
                <w:bCs/>
                <w:szCs w:val="20"/>
              </w:rPr>
              <w:t>includes plans for the carer's ongoing development and support needs.</w:t>
            </w:r>
          </w:p>
          <w:p w14:paraId="10555E8C" w14:textId="2E63D719" w:rsidR="00AE12EB" w:rsidRPr="00755DF2" w:rsidRDefault="00AE12EB" w:rsidP="00FA16C0">
            <w:pPr>
              <w:spacing w:before="60" w:after="60"/>
              <w:rPr>
                <w:rFonts w:cs="Arial"/>
                <w:bCs/>
                <w:szCs w:val="20"/>
              </w:rPr>
            </w:pPr>
            <w:r w:rsidRPr="00755DF2">
              <w:rPr>
                <w:rFonts w:cs="Arial"/>
                <w:bCs/>
                <w:szCs w:val="20"/>
              </w:rPr>
              <w:lastRenderedPageBreak/>
              <w:t>A Foster Carer Agreement is not completed for a kinship carer, as their support is specific to the child placed in their care and recorded in the placement agreement.</w:t>
            </w:r>
          </w:p>
        </w:tc>
      </w:tr>
      <w:tr w:rsidR="00AE12EB" w14:paraId="7AA3EDFE" w14:textId="77777777" w:rsidTr="00072C61">
        <w:tc>
          <w:tcPr>
            <w:tcW w:w="3397" w:type="dxa"/>
            <w:tcBorders>
              <w:top w:val="nil"/>
              <w:bottom w:val="nil"/>
            </w:tcBorders>
            <w:shd w:val="clear" w:color="auto" w:fill="004060"/>
          </w:tcPr>
          <w:p w14:paraId="5A413652" w14:textId="4E4566DA" w:rsidR="00AE12EB" w:rsidRDefault="00AE12EB" w:rsidP="00806CB2">
            <w:pPr>
              <w:spacing w:before="60" w:after="60"/>
              <w:rPr>
                <w:rFonts w:cs="Arial"/>
                <w:b/>
                <w:bCs/>
                <w:szCs w:val="20"/>
              </w:rPr>
            </w:pPr>
            <w:r w:rsidRPr="000F7A2F">
              <w:rPr>
                <w:rFonts w:cs="Arial"/>
                <w:b/>
                <w:bCs/>
                <w:szCs w:val="20"/>
              </w:rPr>
              <w:lastRenderedPageBreak/>
              <w:t>Forgotten Australians and former child migrants</w:t>
            </w:r>
          </w:p>
        </w:tc>
        <w:tc>
          <w:tcPr>
            <w:tcW w:w="6374" w:type="dxa"/>
          </w:tcPr>
          <w:p w14:paraId="12CDC24E" w14:textId="25D518F6" w:rsidR="00AE12EB" w:rsidRPr="00755DF2" w:rsidRDefault="00AE12EB" w:rsidP="00FA16C0">
            <w:pPr>
              <w:spacing w:before="60" w:after="60"/>
              <w:rPr>
                <w:rFonts w:cs="Arial"/>
                <w:bCs/>
                <w:szCs w:val="20"/>
              </w:rPr>
            </w:pPr>
            <w:r w:rsidRPr="00755DF2">
              <w:rPr>
                <w:rFonts w:cs="Arial"/>
                <w:bCs/>
                <w:szCs w:val="20"/>
              </w:rPr>
              <w:t>Men and women who turned 18 on or before 31 December 1999 and spent time as children in Queensland children’s homes, orphanages and other forms of institutional alternate care.</w:t>
            </w:r>
          </w:p>
        </w:tc>
      </w:tr>
      <w:tr w:rsidR="00AE12EB" w14:paraId="4D827726" w14:textId="77777777" w:rsidTr="00072C61">
        <w:tc>
          <w:tcPr>
            <w:tcW w:w="3397" w:type="dxa"/>
            <w:tcBorders>
              <w:top w:val="nil"/>
              <w:bottom w:val="nil"/>
            </w:tcBorders>
            <w:shd w:val="clear" w:color="auto" w:fill="004060"/>
          </w:tcPr>
          <w:p w14:paraId="33D60B71" w14:textId="015B7EFB" w:rsidR="00AE12EB" w:rsidRPr="000F7A2F" w:rsidRDefault="00AE12EB" w:rsidP="00806CB2">
            <w:pPr>
              <w:spacing w:before="60" w:after="60"/>
              <w:rPr>
                <w:rFonts w:cs="Arial"/>
                <w:b/>
                <w:bCs/>
                <w:szCs w:val="20"/>
              </w:rPr>
            </w:pPr>
            <w:r w:rsidRPr="000F7A2F">
              <w:rPr>
                <w:rFonts w:cs="Arial"/>
                <w:b/>
                <w:bCs/>
                <w:szCs w:val="20"/>
              </w:rPr>
              <w:t>Guardianship</w:t>
            </w:r>
          </w:p>
        </w:tc>
        <w:tc>
          <w:tcPr>
            <w:tcW w:w="6374" w:type="dxa"/>
          </w:tcPr>
          <w:p w14:paraId="7958B699" w14:textId="77777777" w:rsidR="00AE12EB" w:rsidRPr="00755DF2" w:rsidRDefault="00AE12EB" w:rsidP="00FA16C0">
            <w:pPr>
              <w:spacing w:before="60" w:after="60"/>
              <w:rPr>
                <w:rFonts w:cs="Arial"/>
                <w:bCs/>
                <w:szCs w:val="20"/>
              </w:rPr>
            </w:pPr>
            <w:r w:rsidRPr="00755DF2">
              <w:rPr>
                <w:rFonts w:cs="Arial"/>
                <w:bCs/>
                <w:szCs w:val="20"/>
              </w:rPr>
              <w:t xml:space="preserve">In accordance with the </w:t>
            </w:r>
            <w:r w:rsidRPr="00755DF2">
              <w:rPr>
                <w:rFonts w:cs="Arial"/>
                <w:bCs/>
                <w:i/>
                <w:iCs/>
                <w:szCs w:val="20"/>
              </w:rPr>
              <w:t>Child Protection Act 1999</w:t>
            </w:r>
            <w:r w:rsidRPr="00755DF2">
              <w:rPr>
                <w:rFonts w:cs="Arial"/>
                <w:bCs/>
                <w:szCs w:val="20"/>
              </w:rPr>
              <w:t>, a person who has or is granted guardianship of a child has the powers, rights and responsibilities to attend to:</w:t>
            </w:r>
          </w:p>
          <w:p w14:paraId="5B621406" w14:textId="77777777" w:rsidR="00AE12EB" w:rsidRPr="00755DF2" w:rsidRDefault="00AE12EB" w:rsidP="00FA16C0">
            <w:pPr>
              <w:numPr>
                <w:ilvl w:val="0"/>
                <w:numId w:val="15"/>
              </w:numPr>
              <w:spacing w:before="60" w:after="60"/>
              <w:ind w:left="459" w:hanging="425"/>
              <w:rPr>
                <w:rFonts w:cs="Arial"/>
                <w:bCs/>
                <w:szCs w:val="20"/>
              </w:rPr>
            </w:pPr>
            <w:r w:rsidRPr="00755DF2">
              <w:rPr>
                <w:rFonts w:cs="Arial"/>
                <w:bCs/>
                <w:szCs w:val="20"/>
              </w:rPr>
              <w:t xml:space="preserve">a child's daily care </w:t>
            </w:r>
          </w:p>
          <w:p w14:paraId="4026A797" w14:textId="77777777" w:rsidR="00AE12EB" w:rsidRPr="00755DF2" w:rsidRDefault="00AE12EB" w:rsidP="00FA16C0">
            <w:pPr>
              <w:numPr>
                <w:ilvl w:val="0"/>
                <w:numId w:val="15"/>
              </w:numPr>
              <w:spacing w:before="60" w:after="60"/>
              <w:ind w:left="459" w:hanging="425"/>
              <w:rPr>
                <w:rFonts w:cs="Arial"/>
                <w:bCs/>
                <w:szCs w:val="20"/>
              </w:rPr>
            </w:pPr>
            <w:r w:rsidRPr="00755DF2">
              <w:rPr>
                <w:rFonts w:cs="Arial"/>
                <w:bCs/>
                <w:szCs w:val="20"/>
              </w:rPr>
              <w:t>make decisions that relate to day-to-day matters concerning the child's daily care</w:t>
            </w:r>
          </w:p>
          <w:p w14:paraId="3581BED3" w14:textId="25F8112B" w:rsidR="00AE12EB" w:rsidRPr="00755DF2" w:rsidRDefault="00AE12EB" w:rsidP="00FA16C0">
            <w:pPr>
              <w:numPr>
                <w:ilvl w:val="0"/>
                <w:numId w:val="15"/>
              </w:numPr>
              <w:spacing w:before="60" w:after="60"/>
              <w:ind w:left="459" w:hanging="425"/>
              <w:rPr>
                <w:rFonts w:cs="Arial"/>
                <w:bCs/>
                <w:szCs w:val="20"/>
              </w:rPr>
            </w:pPr>
            <w:r w:rsidRPr="00755DF2">
              <w:rPr>
                <w:rFonts w:cs="Arial"/>
                <w:bCs/>
                <w:szCs w:val="20"/>
              </w:rPr>
              <w:t xml:space="preserve">making decisions about the long-term care, wellbeing and development of the child in the same way a person has parental responsibility under the </w:t>
            </w:r>
            <w:r w:rsidRPr="00755DF2">
              <w:rPr>
                <w:rFonts w:cs="Arial"/>
                <w:bCs/>
                <w:i/>
                <w:szCs w:val="20"/>
              </w:rPr>
              <w:t>Family Law Act 1975</w:t>
            </w:r>
            <w:r w:rsidRPr="00755DF2">
              <w:rPr>
                <w:rFonts w:cs="Arial"/>
                <w:bCs/>
                <w:szCs w:val="20"/>
              </w:rPr>
              <w:t>.</w:t>
            </w:r>
          </w:p>
        </w:tc>
      </w:tr>
      <w:tr w:rsidR="00AE12EB" w14:paraId="1353B62C" w14:textId="77777777" w:rsidTr="00072C61">
        <w:tc>
          <w:tcPr>
            <w:tcW w:w="3397" w:type="dxa"/>
            <w:tcBorders>
              <w:top w:val="nil"/>
              <w:bottom w:val="nil"/>
            </w:tcBorders>
            <w:shd w:val="clear" w:color="auto" w:fill="004060"/>
          </w:tcPr>
          <w:p w14:paraId="53813085" w14:textId="0D808018" w:rsidR="00AE12EB" w:rsidRPr="000F7A2F" w:rsidRDefault="00AE12EB" w:rsidP="00806CB2">
            <w:pPr>
              <w:spacing w:before="60" w:after="60"/>
              <w:rPr>
                <w:rFonts w:cs="Arial"/>
                <w:b/>
                <w:bCs/>
                <w:szCs w:val="20"/>
              </w:rPr>
            </w:pPr>
            <w:r>
              <w:rPr>
                <w:rFonts w:cs="Arial"/>
                <w:b/>
                <w:bCs/>
                <w:szCs w:val="20"/>
              </w:rPr>
              <w:t>Harm</w:t>
            </w:r>
          </w:p>
        </w:tc>
        <w:tc>
          <w:tcPr>
            <w:tcW w:w="6374" w:type="dxa"/>
          </w:tcPr>
          <w:p w14:paraId="011B6479" w14:textId="77777777" w:rsidR="00AE12EB" w:rsidRPr="00755DF2" w:rsidRDefault="00AE12EB" w:rsidP="00FA16C0">
            <w:pPr>
              <w:spacing w:before="60" w:after="60"/>
              <w:rPr>
                <w:rFonts w:cs="Arial"/>
                <w:szCs w:val="20"/>
                <w:lang w:eastAsia="en-US"/>
              </w:rPr>
            </w:pPr>
            <w:r w:rsidRPr="00755DF2">
              <w:rPr>
                <w:rFonts w:cs="Arial"/>
                <w:szCs w:val="20"/>
                <w:lang w:eastAsia="en-US"/>
              </w:rPr>
              <w:t xml:space="preserve">The </w:t>
            </w:r>
            <w:r w:rsidRPr="00755DF2">
              <w:rPr>
                <w:rFonts w:cs="Arial"/>
                <w:i/>
                <w:szCs w:val="20"/>
                <w:lang w:eastAsia="en-US"/>
              </w:rPr>
              <w:t>Child Protection Act 1999,</w:t>
            </w:r>
            <w:r w:rsidRPr="00755DF2">
              <w:rPr>
                <w:rFonts w:cs="Arial"/>
                <w:szCs w:val="20"/>
                <w:lang w:eastAsia="en-US"/>
              </w:rPr>
              <w:t xml:space="preserve"> (Section 9) defines harm as follows:</w:t>
            </w:r>
          </w:p>
          <w:p w14:paraId="12EA277D" w14:textId="77777777" w:rsidR="00AE12EB" w:rsidRPr="00755DF2" w:rsidRDefault="00AE12EB" w:rsidP="00FA16C0">
            <w:pPr>
              <w:numPr>
                <w:ilvl w:val="0"/>
                <w:numId w:val="25"/>
              </w:numPr>
              <w:spacing w:before="60" w:after="60"/>
              <w:ind w:left="362"/>
              <w:rPr>
                <w:rFonts w:cs="Arial"/>
                <w:szCs w:val="20"/>
                <w:lang w:eastAsia="en-US"/>
              </w:rPr>
            </w:pPr>
            <w:r w:rsidRPr="00755DF2">
              <w:rPr>
                <w:rFonts w:cs="Arial"/>
                <w:szCs w:val="20"/>
                <w:lang w:eastAsia="en-US"/>
              </w:rPr>
              <w:t>Harm, to a child, is any detrimental effect of a significant nature on the child’s physical, psychological or emotional wellbeing.</w:t>
            </w:r>
          </w:p>
          <w:p w14:paraId="3BF99C5C" w14:textId="77777777" w:rsidR="00AE12EB" w:rsidRPr="00755DF2" w:rsidRDefault="00AE12EB" w:rsidP="00FA16C0">
            <w:pPr>
              <w:numPr>
                <w:ilvl w:val="0"/>
                <w:numId w:val="25"/>
              </w:numPr>
              <w:spacing w:before="60" w:after="60"/>
              <w:ind w:left="362"/>
              <w:rPr>
                <w:rFonts w:cs="Arial"/>
                <w:szCs w:val="20"/>
                <w:lang w:eastAsia="en-US"/>
              </w:rPr>
            </w:pPr>
            <w:r w:rsidRPr="00755DF2">
              <w:rPr>
                <w:rFonts w:cs="Arial"/>
                <w:szCs w:val="20"/>
                <w:lang w:eastAsia="en-US"/>
              </w:rPr>
              <w:t>It is immaterial how the harm is caused.</w:t>
            </w:r>
          </w:p>
          <w:p w14:paraId="71F0525E" w14:textId="77777777" w:rsidR="00AE12EB" w:rsidRPr="00755DF2" w:rsidRDefault="00AE12EB" w:rsidP="00FA16C0">
            <w:pPr>
              <w:numPr>
                <w:ilvl w:val="0"/>
                <w:numId w:val="25"/>
              </w:numPr>
              <w:spacing w:before="60" w:after="60"/>
              <w:ind w:left="362"/>
              <w:rPr>
                <w:rFonts w:cs="Arial"/>
                <w:szCs w:val="20"/>
                <w:lang w:eastAsia="en-US"/>
              </w:rPr>
            </w:pPr>
            <w:r w:rsidRPr="00755DF2">
              <w:rPr>
                <w:rFonts w:cs="Arial"/>
                <w:szCs w:val="20"/>
                <w:lang w:eastAsia="en-US"/>
              </w:rPr>
              <w:t>Harm can be caused by—</w:t>
            </w:r>
          </w:p>
          <w:p w14:paraId="2B94D9AF" w14:textId="77777777" w:rsidR="00AE12EB" w:rsidRPr="00755DF2" w:rsidRDefault="00AE12EB" w:rsidP="00FA16C0">
            <w:pPr>
              <w:numPr>
                <w:ilvl w:val="0"/>
                <w:numId w:val="23"/>
              </w:numPr>
              <w:spacing w:before="60" w:after="60"/>
              <w:ind w:left="362" w:firstLine="0"/>
              <w:rPr>
                <w:rFonts w:cs="Arial"/>
                <w:szCs w:val="20"/>
                <w:lang w:eastAsia="en-US"/>
              </w:rPr>
            </w:pPr>
            <w:r w:rsidRPr="00755DF2">
              <w:rPr>
                <w:rFonts w:cs="Arial"/>
                <w:szCs w:val="20"/>
                <w:lang w:eastAsia="en-US"/>
              </w:rPr>
              <w:t xml:space="preserve"> physical, psychological or emotional abuse or neglect; or</w:t>
            </w:r>
          </w:p>
          <w:p w14:paraId="086FDA08" w14:textId="77777777" w:rsidR="00AE12EB" w:rsidRPr="00755DF2" w:rsidRDefault="00AE12EB" w:rsidP="00FA16C0">
            <w:pPr>
              <w:numPr>
                <w:ilvl w:val="0"/>
                <w:numId w:val="23"/>
              </w:numPr>
              <w:spacing w:before="60" w:after="60"/>
              <w:ind w:left="362" w:firstLine="0"/>
              <w:rPr>
                <w:rFonts w:cs="Arial"/>
                <w:szCs w:val="20"/>
                <w:lang w:eastAsia="en-US"/>
              </w:rPr>
            </w:pPr>
            <w:r w:rsidRPr="00755DF2">
              <w:rPr>
                <w:rFonts w:cs="Arial"/>
                <w:szCs w:val="20"/>
                <w:lang w:eastAsia="en-US"/>
              </w:rPr>
              <w:t xml:space="preserve"> sexual abuse or exploitation.</w:t>
            </w:r>
          </w:p>
          <w:p w14:paraId="460C1503" w14:textId="77777777" w:rsidR="00AE12EB" w:rsidRPr="00755DF2" w:rsidRDefault="00AE12EB" w:rsidP="00FA16C0">
            <w:pPr>
              <w:numPr>
                <w:ilvl w:val="0"/>
                <w:numId w:val="25"/>
              </w:numPr>
              <w:spacing w:before="60" w:after="60"/>
              <w:ind w:left="362"/>
              <w:rPr>
                <w:rFonts w:cs="Arial"/>
                <w:szCs w:val="20"/>
                <w:lang w:eastAsia="en-US"/>
              </w:rPr>
            </w:pPr>
            <w:r w:rsidRPr="00755DF2">
              <w:rPr>
                <w:rFonts w:cs="Arial"/>
                <w:szCs w:val="20"/>
                <w:lang w:eastAsia="en-US"/>
              </w:rPr>
              <w:t>Harm can be caused by—</w:t>
            </w:r>
          </w:p>
          <w:p w14:paraId="588EDF18" w14:textId="77777777" w:rsidR="00AE12EB" w:rsidRPr="00755DF2" w:rsidRDefault="00AE12EB" w:rsidP="00FA16C0">
            <w:pPr>
              <w:numPr>
                <w:ilvl w:val="0"/>
                <w:numId w:val="24"/>
              </w:numPr>
              <w:spacing w:before="60" w:after="60"/>
              <w:ind w:left="362" w:firstLine="0"/>
              <w:rPr>
                <w:rFonts w:cs="Arial"/>
                <w:szCs w:val="20"/>
                <w:lang w:eastAsia="en-US"/>
              </w:rPr>
            </w:pPr>
            <w:r w:rsidRPr="00755DF2">
              <w:rPr>
                <w:rFonts w:cs="Arial"/>
                <w:szCs w:val="20"/>
                <w:lang w:eastAsia="en-US"/>
              </w:rPr>
              <w:t xml:space="preserve"> a single act, omission or circumstance; or</w:t>
            </w:r>
          </w:p>
          <w:p w14:paraId="7C116EBC" w14:textId="77777777" w:rsidR="00AE12EB" w:rsidRPr="00755DF2" w:rsidRDefault="00AE12EB" w:rsidP="00FA16C0">
            <w:pPr>
              <w:numPr>
                <w:ilvl w:val="0"/>
                <w:numId w:val="24"/>
              </w:numPr>
              <w:spacing w:before="60" w:after="60"/>
              <w:ind w:left="362" w:firstLine="0"/>
              <w:rPr>
                <w:rFonts w:cs="Arial"/>
                <w:szCs w:val="20"/>
                <w:lang w:eastAsia="en-US"/>
              </w:rPr>
            </w:pPr>
            <w:r w:rsidRPr="00755DF2">
              <w:rPr>
                <w:rFonts w:cs="Arial"/>
                <w:szCs w:val="20"/>
                <w:lang w:eastAsia="en-US"/>
              </w:rPr>
              <w:t xml:space="preserve"> a series or combination of acts, omissions or circumstances.</w:t>
            </w:r>
          </w:p>
          <w:p w14:paraId="43D22C64" w14:textId="77777777" w:rsidR="00AE12EB" w:rsidRPr="00755DF2" w:rsidRDefault="00AE12EB" w:rsidP="00FA16C0">
            <w:pPr>
              <w:spacing w:before="60" w:after="60"/>
              <w:rPr>
                <w:rFonts w:cs="Arial"/>
                <w:bCs/>
                <w:szCs w:val="20"/>
              </w:rPr>
            </w:pPr>
            <w:r w:rsidRPr="00755DF2">
              <w:rPr>
                <w:rFonts w:cs="Arial"/>
                <w:bCs/>
                <w:szCs w:val="20"/>
              </w:rPr>
              <w:t xml:space="preserve">Section 13F of the </w:t>
            </w:r>
            <w:r w:rsidRPr="00755DF2">
              <w:rPr>
                <w:rFonts w:cs="Arial"/>
                <w:bCs/>
                <w:i/>
                <w:szCs w:val="20"/>
              </w:rPr>
              <w:t>Child Protection Act 1999</w:t>
            </w:r>
            <w:r w:rsidRPr="00755DF2">
              <w:rPr>
                <w:rFonts w:cs="Arial"/>
                <w:bCs/>
                <w:szCs w:val="20"/>
              </w:rPr>
              <w:t xml:space="preserve"> requires persons employed in a licensed care service to give a written report to the chief executive if they have formed a reasonable suspicion that the child has suffered, is suffering, or is at unacceptable risk of suffering, significant harm caused by physical or sexual abuse.</w:t>
            </w:r>
          </w:p>
          <w:p w14:paraId="1E2F3011" w14:textId="70FDC92C" w:rsidR="00AE12EB" w:rsidRPr="00755DF2" w:rsidRDefault="00AE12EB" w:rsidP="00FA16C0">
            <w:pPr>
              <w:spacing w:before="60" w:after="60"/>
              <w:rPr>
                <w:rFonts w:cs="Arial"/>
                <w:bCs/>
                <w:szCs w:val="20"/>
              </w:rPr>
            </w:pPr>
            <w:r w:rsidRPr="00755DF2">
              <w:rPr>
                <w:rFonts w:cs="Arial"/>
                <w:bCs/>
                <w:szCs w:val="20"/>
              </w:rPr>
              <w:t xml:space="preserve">The </w:t>
            </w:r>
            <w:r w:rsidRPr="00755DF2">
              <w:rPr>
                <w:rFonts w:cs="Arial"/>
                <w:bCs/>
                <w:i/>
                <w:szCs w:val="20"/>
              </w:rPr>
              <w:t>Child Protection Regulation 2011</w:t>
            </w:r>
            <w:r w:rsidRPr="00755DF2">
              <w:rPr>
                <w:rFonts w:cs="Arial"/>
                <w:bCs/>
                <w:szCs w:val="20"/>
              </w:rPr>
              <w:t>, require the licensee of a child safety care service to have a procedure to report “matters of concern” (Section 6) which includes harm and standard of care concerns, and to keep particular records relating to these concerns (Section 7).</w:t>
            </w:r>
          </w:p>
        </w:tc>
      </w:tr>
      <w:tr w:rsidR="00AE12EB" w14:paraId="39925E72" w14:textId="77777777" w:rsidTr="00072C61">
        <w:tc>
          <w:tcPr>
            <w:tcW w:w="3397" w:type="dxa"/>
            <w:tcBorders>
              <w:top w:val="nil"/>
              <w:bottom w:val="nil"/>
            </w:tcBorders>
            <w:shd w:val="clear" w:color="auto" w:fill="004060"/>
          </w:tcPr>
          <w:p w14:paraId="090515DA" w14:textId="3A030D67" w:rsidR="00AE12EB" w:rsidRDefault="00AE12EB" w:rsidP="00806CB2">
            <w:pPr>
              <w:spacing w:before="60" w:after="60"/>
              <w:rPr>
                <w:rFonts w:cs="Arial"/>
                <w:b/>
                <w:bCs/>
                <w:szCs w:val="20"/>
              </w:rPr>
            </w:pPr>
            <w:r w:rsidRPr="000F7A2F">
              <w:rPr>
                <w:rFonts w:cs="Arial"/>
                <w:b/>
                <w:bCs/>
                <w:szCs w:val="20"/>
              </w:rPr>
              <w:t>Harm report</w:t>
            </w:r>
          </w:p>
        </w:tc>
        <w:tc>
          <w:tcPr>
            <w:tcW w:w="6374" w:type="dxa"/>
          </w:tcPr>
          <w:p w14:paraId="2324104F" w14:textId="4A82C93C" w:rsidR="00AE12EB" w:rsidRPr="00755DF2" w:rsidRDefault="00AE12EB" w:rsidP="00FA16C0">
            <w:pPr>
              <w:spacing w:before="60" w:after="60"/>
              <w:rPr>
                <w:rFonts w:cs="Arial"/>
                <w:szCs w:val="20"/>
                <w:lang w:eastAsia="en-US"/>
              </w:rPr>
            </w:pPr>
            <w:r w:rsidRPr="00755DF2">
              <w:rPr>
                <w:rFonts w:cs="Arial"/>
                <w:bCs/>
                <w:szCs w:val="20"/>
              </w:rPr>
              <w:t>Refer to ‘Standards of care concern/review or harm report’</w:t>
            </w:r>
          </w:p>
        </w:tc>
      </w:tr>
      <w:tr w:rsidR="00432098" w14:paraId="06CC3636" w14:textId="77777777" w:rsidTr="00072C61">
        <w:tc>
          <w:tcPr>
            <w:tcW w:w="3397" w:type="dxa"/>
            <w:tcBorders>
              <w:top w:val="nil"/>
              <w:bottom w:val="nil"/>
            </w:tcBorders>
            <w:shd w:val="clear" w:color="auto" w:fill="004060"/>
          </w:tcPr>
          <w:p w14:paraId="0420A843" w14:textId="63485F5A" w:rsidR="00432098" w:rsidRPr="000F7A2F" w:rsidRDefault="00432098" w:rsidP="00806CB2">
            <w:pPr>
              <w:spacing w:before="60" w:after="60"/>
              <w:rPr>
                <w:rFonts w:cs="Arial"/>
                <w:b/>
                <w:bCs/>
                <w:szCs w:val="20"/>
              </w:rPr>
            </w:pPr>
            <w:r>
              <w:rPr>
                <w:rFonts w:cs="Arial"/>
                <w:b/>
                <w:bCs/>
                <w:szCs w:val="20"/>
              </w:rPr>
              <w:t>Health plan</w:t>
            </w:r>
          </w:p>
        </w:tc>
        <w:tc>
          <w:tcPr>
            <w:tcW w:w="6374" w:type="dxa"/>
          </w:tcPr>
          <w:p w14:paraId="6B1308B7" w14:textId="77777777" w:rsidR="00432098" w:rsidRPr="00755DF2" w:rsidRDefault="00432098" w:rsidP="00FA16C0">
            <w:pPr>
              <w:spacing w:before="60" w:after="60"/>
              <w:rPr>
                <w:rFonts w:cs="Arial"/>
                <w:bCs/>
                <w:szCs w:val="20"/>
              </w:rPr>
            </w:pPr>
            <w:r w:rsidRPr="00755DF2">
              <w:rPr>
                <w:rFonts w:cs="Arial"/>
                <w:bCs/>
                <w:szCs w:val="20"/>
              </w:rPr>
              <w:t>A plan developed by a health professional regarding a child or young person following a health assessment comprising:</w:t>
            </w:r>
          </w:p>
          <w:p w14:paraId="54423A88" w14:textId="77777777" w:rsidR="00432098" w:rsidRPr="00755DF2" w:rsidRDefault="00432098" w:rsidP="00FA16C0">
            <w:pPr>
              <w:numPr>
                <w:ilvl w:val="0"/>
                <w:numId w:val="15"/>
              </w:numPr>
              <w:spacing w:before="60" w:after="60"/>
              <w:ind w:left="461" w:hanging="432"/>
              <w:rPr>
                <w:rFonts w:cs="Arial"/>
                <w:bCs/>
                <w:szCs w:val="20"/>
              </w:rPr>
            </w:pPr>
            <w:r w:rsidRPr="00755DF2">
              <w:rPr>
                <w:rFonts w:cs="Arial"/>
                <w:bCs/>
                <w:szCs w:val="20"/>
              </w:rPr>
              <w:t>significant findings from the health assessment</w:t>
            </w:r>
          </w:p>
          <w:p w14:paraId="0BCC5C89" w14:textId="77777777" w:rsidR="00432098" w:rsidRPr="00755DF2" w:rsidRDefault="00432098" w:rsidP="00FA16C0">
            <w:pPr>
              <w:numPr>
                <w:ilvl w:val="0"/>
                <w:numId w:val="15"/>
              </w:numPr>
              <w:spacing w:before="60" w:after="60"/>
              <w:ind w:left="461" w:hanging="432"/>
              <w:rPr>
                <w:rFonts w:cs="Arial"/>
                <w:bCs/>
                <w:szCs w:val="20"/>
              </w:rPr>
            </w:pPr>
            <w:r w:rsidRPr="00755DF2">
              <w:rPr>
                <w:rFonts w:cs="Arial"/>
                <w:bCs/>
                <w:szCs w:val="20"/>
              </w:rPr>
              <w:t>a proposed health/treatment plan and whose responsibility it will be</w:t>
            </w:r>
          </w:p>
          <w:p w14:paraId="3A06A12D" w14:textId="77777777" w:rsidR="00432098" w:rsidRPr="00755DF2" w:rsidRDefault="00432098" w:rsidP="00FA16C0">
            <w:pPr>
              <w:numPr>
                <w:ilvl w:val="0"/>
                <w:numId w:val="15"/>
              </w:numPr>
              <w:spacing w:before="60" w:after="60"/>
              <w:ind w:left="461" w:hanging="432"/>
              <w:rPr>
                <w:rFonts w:cs="Arial"/>
                <w:bCs/>
                <w:szCs w:val="20"/>
              </w:rPr>
            </w:pPr>
            <w:r w:rsidRPr="00755DF2">
              <w:rPr>
                <w:rFonts w:cs="Arial"/>
                <w:bCs/>
                <w:szCs w:val="20"/>
              </w:rPr>
              <w:t>recommended follow-up and timeframe</w:t>
            </w:r>
          </w:p>
          <w:p w14:paraId="2B621809" w14:textId="77777777" w:rsidR="00432098" w:rsidRPr="00755DF2" w:rsidRDefault="00432098" w:rsidP="00FA16C0">
            <w:pPr>
              <w:numPr>
                <w:ilvl w:val="0"/>
                <w:numId w:val="15"/>
              </w:numPr>
              <w:spacing w:before="60" w:after="60"/>
              <w:ind w:left="461" w:hanging="432"/>
              <w:rPr>
                <w:rFonts w:cs="Arial"/>
                <w:bCs/>
                <w:szCs w:val="20"/>
              </w:rPr>
            </w:pPr>
            <w:r w:rsidRPr="00755DF2">
              <w:rPr>
                <w:rFonts w:cs="Arial"/>
                <w:bCs/>
                <w:szCs w:val="20"/>
              </w:rPr>
              <w:t>actions to be taken.</w:t>
            </w:r>
          </w:p>
          <w:p w14:paraId="73E3D76C" w14:textId="6D40DF31" w:rsidR="00432098" w:rsidRPr="00755DF2" w:rsidRDefault="00432098" w:rsidP="00FA16C0">
            <w:pPr>
              <w:spacing w:before="60" w:after="60"/>
              <w:rPr>
                <w:rFonts w:cs="Arial"/>
                <w:bCs/>
                <w:szCs w:val="20"/>
              </w:rPr>
            </w:pPr>
            <w:r w:rsidRPr="00755DF2">
              <w:rPr>
                <w:rFonts w:cs="Arial"/>
                <w:bCs/>
                <w:szCs w:val="20"/>
              </w:rPr>
              <w:t>The plan is valid for 12 months.</w:t>
            </w:r>
          </w:p>
        </w:tc>
      </w:tr>
      <w:tr w:rsidR="00432098" w14:paraId="123559E6" w14:textId="77777777" w:rsidTr="00072C61">
        <w:tc>
          <w:tcPr>
            <w:tcW w:w="3397" w:type="dxa"/>
            <w:tcBorders>
              <w:top w:val="nil"/>
              <w:bottom w:val="nil"/>
            </w:tcBorders>
            <w:shd w:val="clear" w:color="auto" w:fill="004060"/>
          </w:tcPr>
          <w:p w14:paraId="3BD0C2DA" w14:textId="195C3AD2" w:rsidR="00432098" w:rsidRDefault="00432098" w:rsidP="00806CB2">
            <w:pPr>
              <w:spacing w:beforeLines="60" w:before="144" w:afterLines="60" w:after="144"/>
              <w:rPr>
                <w:rFonts w:cs="Arial"/>
                <w:b/>
                <w:bCs/>
                <w:szCs w:val="20"/>
              </w:rPr>
            </w:pPr>
            <w:r w:rsidRPr="000F7A2F">
              <w:rPr>
                <w:rFonts w:cs="Arial"/>
                <w:b/>
                <w:bCs/>
                <w:szCs w:val="20"/>
              </w:rPr>
              <w:t>Hope and Healing Framework</w:t>
            </w:r>
          </w:p>
        </w:tc>
        <w:tc>
          <w:tcPr>
            <w:tcW w:w="6374" w:type="dxa"/>
          </w:tcPr>
          <w:p w14:paraId="6C7F0A5D" w14:textId="77777777" w:rsidR="00432098" w:rsidRPr="00755DF2" w:rsidRDefault="00432098" w:rsidP="00FA16C0">
            <w:pPr>
              <w:spacing w:before="60" w:after="60"/>
              <w:rPr>
                <w:rFonts w:cs="Arial"/>
                <w:bCs/>
                <w:szCs w:val="20"/>
              </w:rPr>
            </w:pPr>
            <w:r w:rsidRPr="00755DF2">
              <w:rPr>
                <w:rFonts w:cs="Arial"/>
                <w:bCs/>
                <w:szCs w:val="20"/>
              </w:rPr>
              <w:t>The Hope and Healing Framework sets out the foundation for caring and working with young people in residential are in a way that understands and responds to trauma and is therapeutic in approach.  The Framework uses a needs-informed approaching incorporating:</w:t>
            </w:r>
          </w:p>
          <w:p w14:paraId="60BD8B3E" w14:textId="77777777" w:rsidR="00432098" w:rsidRPr="00755DF2" w:rsidRDefault="00432098" w:rsidP="00FA16C0">
            <w:pPr>
              <w:numPr>
                <w:ilvl w:val="0"/>
                <w:numId w:val="15"/>
              </w:numPr>
              <w:spacing w:before="60" w:after="60"/>
              <w:ind w:left="461" w:hanging="432"/>
              <w:rPr>
                <w:rFonts w:cs="Arial"/>
                <w:bCs/>
                <w:szCs w:val="20"/>
              </w:rPr>
            </w:pPr>
            <w:r w:rsidRPr="00755DF2">
              <w:rPr>
                <w:rFonts w:cs="Arial"/>
                <w:bCs/>
                <w:szCs w:val="20"/>
              </w:rPr>
              <w:t>fundamentals of care: safety, nurture, development, healing</w:t>
            </w:r>
          </w:p>
          <w:p w14:paraId="7D3F5642" w14:textId="77777777" w:rsidR="00432098" w:rsidRPr="00755DF2" w:rsidRDefault="00432098" w:rsidP="00FA16C0">
            <w:pPr>
              <w:numPr>
                <w:ilvl w:val="0"/>
                <w:numId w:val="15"/>
              </w:numPr>
              <w:spacing w:before="60" w:after="60"/>
              <w:ind w:left="461" w:hanging="432"/>
              <w:rPr>
                <w:rFonts w:cs="Arial"/>
                <w:bCs/>
                <w:szCs w:val="20"/>
              </w:rPr>
            </w:pPr>
            <w:r w:rsidRPr="00755DF2">
              <w:rPr>
                <w:rFonts w:cs="Arial"/>
                <w:bCs/>
                <w:szCs w:val="20"/>
              </w:rPr>
              <w:t>focus areas: improved capacity for relationship, strengthening of connections, increased emotional know-how, towards building positive identity</w:t>
            </w:r>
          </w:p>
          <w:p w14:paraId="52D00AA6" w14:textId="01DD13DF" w:rsidR="00432098" w:rsidRPr="00755DF2" w:rsidRDefault="00432098" w:rsidP="00FA16C0">
            <w:pPr>
              <w:numPr>
                <w:ilvl w:val="0"/>
                <w:numId w:val="15"/>
              </w:numPr>
              <w:spacing w:before="60" w:after="60"/>
              <w:ind w:left="461" w:hanging="432"/>
              <w:rPr>
                <w:rFonts w:cs="Arial"/>
                <w:bCs/>
                <w:szCs w:val="20"/>
              </w:rPr>
            </w:pPr>
            <w:r w:rsidRPr="00755DF2">
              <w:rPr>
                <w:rFonts w:cs="Arial"/>
                <w:bCs/>
                <w:szCs w:val="20"/>
              </w:rPr>
              <w:t>future orientation: increased well being</w:t>
            </w:r>
          </w:p>
        </w:tc>
      </w:tr>
      <w:tr w:rsidR="00432098" w14:paraId="649C2F3C" w14:textId="77777777" w:rsidTr="00072C61">
        <w:tc>
          <w:tcPr>
            <w:tcW w:w="3397" w:type="dxa"/>
            <w:tcBorders>
              <w:top w:val="nil"/>
              <w:bottom w:val="nil"/>
            </w:tcBorders>
            <w:shd w:val="clear" w:color="auto" w:fill="004060"/>
          </w:tcPr>
          <w:p w14:paraId="2DB53A05" w14:textId="1B18033A" w:rsidR="00432098" w:rsidRPr="000F7A2F" w:rsidRDefault="00432098" w:rsidP="00806CB2">
            <w:pPr>
              <w:spacing w:beforeLines="60" w:before="144" w:afterLines="60" w:after="144"/>
              <w:rPr>
                <w:rFonts w:cs="Arial"/>
                <w:b/>
                <w:bCs/>
                <w:szCs w:val="20"/>
              </w:rPr>
            </w:pPr>
            <w:r w:rsidRPr="000F7A2F">
              <w:rPr>
                <w:rFonts w:cs="Arial"/>
                <w:b/>
                <w:bCs/>
                <w:szCs w:val="20"/>
              </w:rPr>
              <w:lastRenderedPageBreak/>
              <w:t>Immediately (repo</w:t>
            </w:r>
            <w:r>
              <w:rPr>
                <w:rFonts w:cs="Arial"/>
                <w:b/>
                <w:bCs/>
                <w:szCs w:val="20"/>
              </w:rPr>
              <w:t>rt incidents to the department)</w:t>
            </w:r>
          </w:p>
        </w:tc>
        <w:tc>
          <w:tcPr>
            <w:tcW w:w="6374" w:type="dxa"/>
          </w:tcPr>
          <w:p w14:paraId="14A3CD38" w14:textId="77777777" w:rsidR="00432098" w:rsidRPr="00755DF2" w:rsidRDefault="00432098" w:rsidP="00FA16C0">
            <w:pPr>
              <w:spacing w:before="60" w:after="60"/>
              <w:rPr>
                <w:rFonts w:cs="Arial"/>
                <w:bCs/>
                <w:szCs w:val="20"/>
              </w:rPr>
            </w:pPr>
            <w:r w:rsidRPr="00755DF2">
              <w:rPr>
                <w:rFonts w:cs="Arial"/>
                <w:bCs/>
                <w:szCs w:val="20"/>
              </w:rPr>
              <w:t xml:space="preserve">Where no ongoing emergency exists, immediately means </w:t>
            </w:r>
            <w:r w:rsidRPr="00755DF2">
              <w:rPr>
                <w:rFonts w:cs="Arial"/>
                <w:bCs/>
                <w:szCs w:val="20"/>
                <w:u w:val="single"/>
              </w:rPr>
              <w:t>now</w:t>
            </w:r>
            <w:r w:rsidRPr="00755DF2">
              <w:rPr>
                <w:rFonts w:cs="Arial"/>
                <w:bCs/>
                <w:szCs w:val="20"/>
              </w:rPr>
              <w:t>.  Where an ongoing emergency exists, immediately means as soon as the emergency situation has been dealt with, including but not limited to - relevant emergency services have been contacted, everyone involved has been made safe and any property secured or the emergency situation has been handed over to the Police or Emergency Services.</w:t>
            </w:r>
          </w:p>
          <w:p w14:paraId="1C7F8EF6" w14:textId="6B049E3B" w:rsidR="00432098" w:rsidRPr="00755DF2" w:rsidRDefault="00432098" w:rsidP="00FA16C0">
            <w:pPr>
              <w:spacing w:before="60" w:after="60"/>
              <w:rPr>
                <w:rFonts w:cs="Arial"/>
                <w:bCs/>
                <w:szCs w:val="20"/>
              </w:rPr>
            </w:pPr>
            <w:r w:rsidRPr="00755DF2">
              <w:rPr>
                <w:rFonts w:cs="Arial"/>
                <w:bCs/>
                <w:szCs w:val="20"/>
              </w:rPr>
              <w:t>For example, if a prohibited practice results in a serious injury to a child, the responsible employee of the service should ensure emergency care is provided; an ambulance is called, provide relevant information to the paramedic, ensure the safety of other children and staff, and deescalate the situation.  As soon as the emergency has been dealt with, they must report the incident to DCSYW.</w:t>
            </w:r>
          </w:p>
        </w:tc>
      </w:tr>
      <w:tr w:rsidR="00432098" w14:paraId="1F9772E6" w14:textId="77777777" w:rsidTr="00072C61">
        <w:tc>
          <w:tcPr>
            <w:tcW w:w="3397" w:type="dxa"/>
            <w:tcBorders>
              <w:top w:val="nil"/>
              <w:bottom w:val="nil"/>
            </w:tcBorders>
            <w:shd w:val="clear" w:color="auto" w:fill="004060"/>
          </w:tcPr>
          <w:p w14:paraId="002D16C7" w14:textId="51578EAC" w:rsidR="00432098" w:rsidRPr="000F7A2F" w:rsidRDefault="00432098" w:rsidP="00806CB2">
            <w:pPr>
              <w:spacing w:beforeLines="60" w:before="144" w:afterLines="60" w:after="144"/>
              <w:rPr>
                <w:rFonts w:cs="Arial"/>
                <w:b/>
                <w:bCs/>
                <w:szCs w:val="20"/>
              </w:rPr>
            </w:pPr>
            <w:r w:rsidRPr="000F7A2F">
              <w:rPr>
                <w:rFonts w:cs="Arial"/>
                <w:b/>
                <w:bCs/>
                <w:szCs w:val="20"/>
              </w:rPr>
              <w:t>Intensive foster care</w:t>
            </w:r>
          </w:p>
        </w:tc>
        <w:tc>
          <w:tcPr>
            <w:tcW w:w="6374" w:type="dxa"/>
          </w:tcPr>
          <w:p w14:paraId="5CCF8112" w14:textId="2E52A551" w:rsidR="00432098" w:rsidRPr="00755DF2" w:rsidRDefault="00432098" w:rsidP="00806CB2">
            <w:pPr>
              <w:spacing w:before="60" w:after="60"/>
              <w:rPr>
                <w:rFonts w:cs="Arial"/>
                <w:bCs/>
                <w:szCs w:val="20"/>
              </w:rPr>
            </w:pPr>
            <w:r w:rsidRPr="00755DF2">
              <w:rPr>
                <w:rFonts w:cs="Arial"/>
                <w:bCs/>
                <w:szCs w:val="20"/>
              </w:rPr>
              <w:t>A type of family based care – refer to Appendix A.</w:t>
            </w:r>
          </w:p>
        </w:tc>
      </w:tr>
      <w:tr w:rsidR="00432098" w14:paraId="31AC3B32" w14:textId="77777777" w:rsidTr="00072C61">
        <w:tc>
          <w:tcPr>
            <w:tcW w:w="3397" w:type="dxa"/>
            <w:tcBorders>
              <w:top w:val="nil"/>
              <w:bottom w:val="nil"/>
            </w:tcBorders>
            <w:shd w:val="clear" w:color="auto" w:fill="004060"/>
          </w:tcPr>
          <w:p w14:paraId="35B2040D" w14:textId="3E26AA11" w:rsidR="00432098" w:rsidRPr="000F7A2F" w:rsidRDefault="00432098" w:rsidP="00806CB2">
            <w:pPr>
              <w:spacing w:beforeLines="60" w:before="144" w:afterLines="60" w:after="144"/>
              <w:rPr>
                <w:rFonts w:cs="Arial"/>
                <w:b/>
                <w:bCs/>
                <w:szCs w:val="20"/>
              </w:rPr>
            </w:pPr>
            <w:r w:rsidRPr="000F7A2F">
              <w:rPr>
                <w:rFonts w:cs="Arial"/>
                <w:b/>
                <w:bCs/>
                <w:szCs w:val="20"/>
              </w:rPr>
              <w:t>Kinship care</w:t>
            </w:r>
          </w:p>
        </w:tc>
        <w:tc>
          <w:tcPr>
            <w:tcW w:w="6374" w:type="dxa"/>
          </w:tcPr>
          <w:p w14:paraId="09523447" w14:textId="67A80A82" w:rsidR="00432098" w:rsidRPr="00755DF2" w:rsidRDefault="00432098" w:rsidP="00FA16C0">
            <w:pPr>
              <w:spacing w:before="60" w:after="60"/>
              <w:rPr>
                <w:rFonts w:cs="Arial"/>
                <w:bCs/>
                <w:szCs w:val="20"/>
              </w:rPr>
            </w:pPr>
            <w:r w:rsidRPr="00755DF2">
              <w:rPr>
                <w:rFonts w:cs="Arial"/>
                <w:bCs/>
                <w:szCs w:val="20"/>
              </w:rPr>
              <w:t>A type of family based care – refer to Appendix A.</w:t>
            </w:r>
          </w:p>
        </w:tc>
      </w:tr>
      <w:tr w:rsidR="00432098" w14:paraId="5635CFD8" w14:textId="77777777" w:rsidTr="00072C61">
        <w:tc>
          <w:tcPr>
            <w:tcW w:w="3397" w:type="dxa"/>
            <w:tcBorders>
              <w:top w:val="nil"/>
              <w:bottom w:val="nil"/>
            </w:tcBorders>
            <w:shd w:val="clear" w:color="auto" w:fill="004060"/>
          </w:tcPr>
          <w:p w14:paraId="181DF58D" w14:textId="47152452" w:rsidR="00432098" w:rsidRPr="000F7A2F" w:rsidRDefault="00432098" w:rsidP="00806CB2">
            <w:pPr>
              <w:spacing w:beforeLines="60" w:before="144" w:afterLines="60" w:after="144"/>
              <w:rPr>
                <w:rFonts w:cs="Arial"/>
                <w:b/>
                <w:bCs/>
                <w:szCs w:val="20"/>
              </w:rPr>
            </w:pPr>
            <w:r w:rsidRPr="000F7A2F">
              <w:rPr>
                <w:rFonts w:cs="Arial"/>
                <w:b/>
                <w:bCs/>
                <w:szCs w:val="20"/>
              </w:rPr>
              <w:t>Kinship carer</w:t>
            </w:r>
          </w:p>
        </w:tc>
        <w:tc>
          <w:tcPr>
            <w:tcW w:w="6374" w:type="dxa"/>
          </w:tcPr>
          <w:p w14:paraId="60DA8B6E" w14:textId="77777777" w:rsidR="00432098" w:rsidRPr="00755DF2" w:rsidRDefault="00432098" w:rsidP="00FA16C0">
            <w:pPr>
              <w:spacing w:before="60" w:after="60"/>
              <w:rPr>
                <w:rFonts w:cs="Arial"/>
                <w:bCs/>
                <w:szCs w:val="20"/>
              </w:rPr>
            </w:pPr>
            <w:r w:rsidRPr="00755DF2">
              <w:rPr>
                <w:rFonts w:cs="Arial"/>
                <w:bCs/>
                <w:szCs w:val="20"/>
              </w:rPr>
              <w:t>A kinship carer is a person related to the child or a member of a child's community and considered family or a close friend who is approved by DCSYW to provide a family based care placement for the child. Kinship carers may be further categorised as:</w:t>
            </w:r>
          </w:p>
          <w:p w14:paraId="3B23EDD4" w14:textId="77777777" w:rsidR="00432098" w:rsidRPr="00755DF2" w:rsidRDefault="00432098" w:rsidP="00FA16C0">
            <w:pPr>
              <w:numPr>
                <w:ilvl w:val="0"/>
                <w:numId w:val="15"/>
              </w:numPr>
              <w:spacing w:before="60" w:after="60"/>
              <w:ind w:left="461" w:hanging="432"/>
              <w:rPr>
                <w:rFonts w:cs="Arial"/>
                <w:bCs/>
                <w:szCs w:val="20"/>
              </w:rPr>
            </w:pPr>
            <w:r w:rsidRPr="00755DF2">
              <w:rPr>
                <w:rFonts w:cs="Arial"/>
                <w:bCs/>
                <w:szCs w:val="20"/>
              </w:rPr>
              <w:t>grandparents</w:t>
            </w:r>
          </w:p>
          <w:p w14:paraId="6C67A2F3" w14:textId="77777777" w:rsidR="00432098" w:rsidRPr="00755DF2" w:rsidRDefault="00432098" w:rsidP="00FA16C0">
            <w:pPr>
              <w:numPr>
                <w:ilvl w:val="0"/>
                <w:numId w:val="15"/>
              </w:numPr>
              <w:spacing w:before="60" w:after="60"/>
              <w:ind w:left="461" w:hanging="432"/>
              <w:rPr>
                <w:rFonts w:cs="Arial"/>
                <w:bCs/>
                <w:szCs w:val="20"/>
              </w:rPr>
            </w:pPr>
            <w:r w:rsidRPr="00755DF2">
              <w:rPr>
                <w:rFonts w:cs="Arial"/>
                <w:bCs/>
                <w:szCs w:val="20"/>
              </w:rPr>
              <w:t>aunts/uncles</w:t>
            </w:r>
          </w:p>
          <w:p w14:paraId="1219640F" w14:textId="77777777" w:rsidR="00432098" w:rsidRPr="00755DF2" w:rsidRDefault="00432098" w:rsidP="00FA16C0">
            <w:pPr>
              <w:numPr>
                <w:ilvl w:val="0"/>
                <w:numId w:val="15"/>
              </w:numPr>
              <w:spacing w:before="60" w:after="60"/>
              <w:ind w:left="461" w:hanging="432"/>
              <w:rPr>
                <w:rFonts w:cs="Arial"/>
                <w:bCs/>
                <w:szCs w:val="20"/>
              </w:rPr>
            </w:pPr>
            <w:r w:rsidRPr="00755DF2">
              <w:rPr>
                <w:rFonts w:cs="Arial"/>
                <w:bCs/>
                <w:szCs w:val="20"/>
              </w:rPr>
              <w:t xml:space="preserve">other relatives or close friend </w:t>
            </w:r>
          </w:p>
          <w:p w14:paraId="5061E25C" w14:textId="732058E8" w:rsidR="00432098" w:rsidRPr="00755DF2" w:rsidRDefault="00432098" w:rsidP="00FA16C0">
            <w:pPr>
              <w:numPr>
                <w:ilvl w:val="0"/>
                <w:numId w:val="15"/>
              </w:numPr>
              <w:spacing w:before="60" w:after="60"/>
              <w:ind w:left="461" w:hanging="432"/>
              <w:rPr>
                <w:rFonts w:cs="Arial"/>
                <w:bCs/>
                <w:szCs w:val="20"/>
              </w:rPr>
            </w:pPr>
            <w:r w:rsidRPr="00755DF2">
              <w:rPr>
                <w:rFonts w:cs="Arial"/>
                <w:bCs/>
                <w:szCs w:val="20"/>
              </w:rPr>
              <w:t>for Aboriginal and Torres Strait Islander children, kinship care may include another Aboriginal person or Torres Strait Islander who is a member of, or compatible with the child's community or language group.</w:t>
            </w:r>
          </w:p>
        </w:tc>
      </w:tr>
      <w:tr w:rsidR="00432098" w14:paraId="5E76FA72" w14:textId="77777777" w:rsidTr="00072C61">
        <w:tc>
          <w:tcPr>
            <w:tcW w:w="3397" w:type="dxa"/>
            <w:tcBorders>
              <w:top w:val="nil"/>
              <w:bottom w:val="nil"/>
            </w:tcBorders>
            <w:shd w:val="clear" w:color="auto" w:fill="004060"/>
          </w:tcPr>
          <w:p w14:paraId="348DD333" w14:textId="4406182E" w:rsidR="00432098" w:rsidRPr="000F7A2F" w:rsidRDefault="00432098" w:rsidP="00806CB2">
            <w:pPr>
              <w:spacing w:beforeLines="60" w:before="144" w:afterLines="60" w:after="144"/>
              <w:rPr>
                <w:rFonts w:cs="Arial"/>
                <w:b/>
                <w:bCs/>
                <w:szCs w:val="20"/>
              </w:rPr>
            </w:pPr>
            <w:r w:rsidRPr="000F7A2F">
              <w:rPr>
                <w:rFonts w:cs="Arial"/>
                <w:b/>
                <w:bCs/>
                <w:szCs w:val="20"/>
              </w:rPr>
              <w:t>Minimum Qualification Standards</w:t>
            </w:r>
          </w:p>
        </w:tc>
        <w:tc>
          <w:tcPr>
            <w:tcW w:w="6374" w:type="dxa"/>
          </w:tcPr>
          <w:p w14:paraId="3FEC11E3" w14:textId="7A51B8FD" w:rsidR="00432098" w:rsidRPr="00755DF2" w:rsidRDefault="00432098" w:rsidP="00FA16C0">
            <w:pPr>
              <w:spacing w:before="60" w:after="60"/>
              <w:rPr>
                <w:rFonts w:cs="Arial"/>
                <w:bCs/>
                <w:szCs w:val="20"/>
              </w:rPr>
            </w:pPr>
            <w:r w:rsidRPr="00755DF2">
              <w:rPr>
                <w:rFonts w:cs="Arial"/>
                <w:bCs/>
                <w:szCs w:val="20"/>
              </w:rPr>
              <w:t xml:space="preserve">Minimum Qualifications Standards apply to all staff including agency staff, employed by organisations providing licensed residential care services in Queensland, other than persons employed, contracted or volunteering to provide services to children and young people that do not involve the provision of care or supervision of direct care staff. Staff such as allied health professionals, Elders and advocates are excluded from the standards.  </w:t>
            </w:r>
          </w:p>
        </w:tc>
      </w:tr>
      <w:tr w:rsidR="00432098" w14:paraId="7826259B" w14:textId="77777777" w:rsidTr="00072C61">
        <w:tc>
          <w:tcPr>
            <w:tcW w:w="3397" w:type="dxa"/>
            <w:tcBorders>
              <w:top w:val="nil"/>
              <w:bottom w:val="nil"/>
            </w:tcBorders>
            <w:shd w:val="clear" w:color="auto" w:fill="004060"/>
          </w:tcPr>
          <w:p w14:paraId="4E4C3847" w14:textId="318BE4CF" w:rsidR="00432098" w:rsidRPr="000F7A2F" w:rsidRDefault="00432098" w:rsidP="00806CB2">
            <w:pPr>
              <w:spacing w:beforeLines="60" w:before="144" w:afterLines="60" w:after="144"/>
              <w:rPr>
                <w:rFonts w:cs="Arial"/>
                <w:b/>
                <w:bCs/>
                <w:szCs w:val="20"/>
              </w:rPr>
            </w:pPr>
            <w:r w:rsidRPr="000F7A2F">
              <w:rPr>
                <w:rFonts w:cs="Arial"/>
                <w:b/>
                <w:bCs/>
                <w:szCs w:val="20"/>
              </w:rPr>
              <w:t>Licensed care service</w:t>
            </w:r>
          </w:p>
        </w:tc>
        <w:tc>
          <w:tcPr>
            <w:tcW w:w="6374" w:type="dxa"/>
          </w:tcPr>
          <w:p w14:paraId="5D17E12B" w14:textId="73858F9F" w:rsidR="00432098" w:rsidRPr="00755DF2" w:rsidRDefault="00432098" w:rsidP="00FA16C0">
            <w:pPr>
              <w:spacing w:before="60" w:after="60"/>
              <w:rPr>
                <w:rFonts w:cs="Arial"/>
                <w:bCs/>
                <w:szCs w:val="20"/>
              </w:rPr>
            </w:pPr>
            <w:r w:rsidRPr="00755DF2">
              <w:rPr>
                <w:rFonts w:cs="Arial"/>
                <w:bCs/>
                <w:szCs w:val="20"/>
              </w:rPr>
              <w:t xml:space="preserve">A service operated under a licence, in accordance with the </w:t>
            </w:r>
            <w:r w:rsidRPr="00755DF2">
              <w:rPr>
                <w:rFonts w:cs="Arial"/>
                <w:bCs/>
                <w:i/>
                <w:szCs w:val="20"/>
              </w:rPr>
              <w:t xml:space="preserve">Child Protection </w:t>
            </w:r>
            <w:r w:rsidRPr="00755DF2">
              <w:rPr>
                <w:rFonts w:cs="Arial"/>
                <w:bCs/>
                <w:i/>
                <w:iCs/>
                <w:szCs w:val="20"/>
              </w:rPr>
              <w:t xml:space="preserve">Act 1999 </w:t>
            </w:r>
            <w:r w:rsidRPr="00755DF2">
              <w:rPr>
                <w:rFonts w:cs="Arial"/>
                <w:bCs/>
                <w:szCs w:val="20"/>
              </w:rPr>
              <w:t>to provide care for children in the custody or guardianship of the chief executive.</w:t>
            </w:r>
          </w:p>
        </w:tc>
      </w:tr>
      <w:tr w:rsidR="00432098" w14:paraId="18A6D503" w14:textId="77777777" w:rsidTr="00072C61">
        <w:tc>
          <w:tcPr>
            <w:tcW w:w="3397" w:type="dxa"/>
            <w:tcBorders>
              <w:top w:val="nil"/>
              <w:bottom w:val="nil"/>
            </w:tcBorders>
            <w:shd w:val="clear" w:color="auto" w:fill="004060"/>
          </w:tcPr>
          <w:p w14:paraId="1F81EF66" w14:textId="6230A4C9" w:rsidR="00432098" w:rsidRPr="000F7A2F" w:rsidRDefault="00432098" w:rsidP="00806CB2">
            <w:pPr>
              <w:spacing w:beforeLines="60" w:before="144" w:afterLines="60" w:after="144"/>
              <w:rPr>
                <w:rFonts w:cs="Arial"/>
                <w:b/>
                <w:bCs/>
                <w:szCs w:val="20"/>
              </w:rPr>
            </w:pPr>
            <w:r w:rsidRPr="000F7A2F">
              <w:rPr>
                <w:rFonts w:cs="Arial"/>
                <w:b/>
                <w:bCs/>
                <w:szCs w:val="20"/>
              </w:rPr>
              <w:t>Licensee</w:t>
            </w:r>
          </w:p>
        </w:tc>
        <w:tc>
          <w:tcPr>
            <w:tcW w:w="6374" w:type="dxa"/>
          </w:tcPr>
          <w:p w14:paraId="56C9D96B" w14:textId="5828E08D" w:rsidR="00432098" w:rsidRPr="00755DF2" w:rsidRDefault="00432098" w:rsidP="00FA16C0">
            <w:pPr>
              <w:spacing w:before="60" w:after="60"/>
              <w:rPr>
                <w:rFonts w:cs="Arial"/>
                <w:bCs/>
                <w:szCs w:val="20"/>
              </w:rPr>
            </w:pPr>
            <w:r w:rsidRPr="00755DF2">
              <w:rPr>
                <w:rFonts w:cs="Arial"/>
                <w:szCs w:val="20"/>
              </w:rPr>
              <w:t>A corporation that has been granted a licence to provide a care service in Queensland and refers to the holder(s) of the licence collectively. Licensee representatives are the identifiable individuals associated with the corporation.</w:t>
            </w:r>
          </w:p>
        </w:tc>
      </w:tr>
      <w:tr w:rsidR="00432098" w14:paraId="7006F359" w14:textId="77777777" w:rsidTr="00072C61">
        <w:tc>
          <w:tcPr>
            <w:tcW w:w="3397" w:type="dxa"/>
            <w:tcBorders>
              <w:top w:val="nil"/>
              <w:bottom w:val="nil"/>
            </w:tcBorders>
            <w:shd w:val="clear" w:color="auto" w:fill="004060"/>
          </w:tcPr>
          <w:p w14:paraId="124AB5F7" w14:textId="182A59F4" w:rsidR="00432098" w:rsidRPr="000F7A2F" w:rsidRDefault="00432098" w:rsidP="00806CB2">
            <w:pPr>
              <w:spacing w:beforeLines="60" w:before="144" w:afterLines="60" w:after="144"/>
              <w:rPr>
                <w:rFonts w:cs="Arial"/>
                <w:b/>
                <w:bCs/>
                <w:szCs w:val="20"/>
              </w:rPr>
            </w:pPr>
            <w:r w:rsidRPr="000F7A2F">
              <w:rPr>
                <w:rFonts w:cs="Arial"/>
                <w:b/>
                <w:bCs/>
                <w:szCs w:val="20"/>
              </w:rPr>
              <w:t xml:space="preserve">Local Level Alliance </w:t>
            </w:r>
          </w:p>
        </w:tc>
        <w:tc>
          <w:tcPr>
            <w:tcW w:w="6374" w:type="dxa"/>
          </w:tcPr>
          <w:p w14:paraId="57338F22" w14:textId="77485D28" w:rsidR="00432098" w:rsidRPr="00755DF2" w:rsidRDefault="00432098" w:rsidP="00FA16C0">
            <w:pPr>
              <w:spacing w:before="60" w:after="60"/>
              <w:rPr>
                <w:rFonts w:cs="Arial"/>
                <w:szCs w:val="20"/>
              </w:rPr>
            </w:pPr>
            <w:r w:rsidRPr="00755DF2">
              <w:rPr>
                <w:rFonts w:eastAsia="Calibri" w:cs="Arial"/>
                <w:szCs w:val="20"/>
                <w:lang w:eastAsia="en-US"/>
              </w:rPr>
              <w:t xml:space="preserve">The Local Level Alliance is led by the Family and Child Connect service and includes members from government and non-government agencies, Local Councils and Australian Government and other service providers who work with vulnerable families </w:t>
            </w:r>
            <w:r w:rsidRPr="00755DF2">
              <w:rPr>
                <w:rFonts w:cs="Arial"/>
                <w:szCs w:val="20"/>
              </w:rPr>
              <w:t>within the community to ensure families receive the right mix of services at the right time.</w:t>
            </w:r>
          </w:p>
        </w:tc>
      </w:tr>
      <w:tr w:rsidR="00432098" w14:paraId="2CAA1CFD" w14:textId="77777777" w:rsidTr="00072C61">
        <w:tc>
          <w:tcPr>
            <w:tcW w:w="3397" w:type="dxa"/>
            <w:tcBorders>
              <w:top w:val="nil"/>
              <w:bottom w:val="nil"/>
            </w:tcBorders>
            <w:shd w:val="clear" w:color="auto" w:fill="004060"/>
          </w:tcPr>
          <w:p w14:paraId="4AAF8F54" w14:textId="3334EA50" w:rsidR="00432098" w:rsidRPr="000F7A2F" w:rsidRDefault="00432098" w:rsidP="001E28EC">
            <w:pPr>
              <w:spacing w:before="60" w:after="60"/>
              <w:rPr>
                <w:rFonts w:cs="Arial"/>
                <w:b/>
                <w:bCs/>
                <w:szCs w:val="20"/>
              </w:rPr>
            </w:pPr>
            <w:r w:rsidRPr="000F7A2F">
              <w:rPr>
                <w:rFonts w:cs="Arial"/>
                <w:b/>
                <w:bCs/>
                <w:szCs w:val="20"/>
              </w:rPr>
              <w:t>Neglect</w:t>
            </w:r>
          </w:p>
        </w:tc>
        <w:tc>
          <w:tcPr>
            <w:tcW w:w="6374" w:type="dxa"/>
          </w:tcPr>
          <w:p w14:paraId="4C1A6BE5" w14:textId="4666013F" w:rsidR="00432098" w:rsidRPr="00755DF2" w:rsidRDefault="00432098" w:rsidP="00FA16C0">
            <w:pPr>
              <w:spacing w:before="60" w:after="60"/>
              <w:rPr>
                <w:rFonts w:eastAsia="Calibri" w:cs="Arial"/>
                <w:szCs w:val="20"/>
                <w:lang w:eastAsia="en-US"/>
              </w:rPr>
            </w:pPr>
            <w:r w:rsidRPr="00755DF2">
              <w:rPr>
                <w:rFonts w:cs="Arial"/>
                <w:bCs/>
                <w:szCs w:val="20"/>
              </w:rPr>
              <w:t>The child's basic needs of life are unmet by their parent to such an extent that the child's health and development are affected, causing harm, or likely to cause an unacceptable risk of harm to the child.</w:t>
            </w:r>
          </w:p>
        </w:tc>
      </w:tr>
      <w:tr w:rsidR="00432098" w14:paraId="150FDA0E" w14:textId="77777777" w:rsidTr="00072C61">
        <w:tc>
          <w:tcPr>
            <w:tcW w:w="3397" w:type="dxa"/>
            <w:tcBorders>
              <w:top w:val="nil"/>
              <w:bottom w:val="nil"/>
            </w:tcBorders>
            <w:shd w:val="clear" w:color="auto" w:fill="004060"/>
          </w:tcPr>
          <w:p w14:paraId="73EA2D0B" w14:textId="4E767FC0" w:rsidR="00432098" w:rsidRPr="000F7A2F" w:rsidRDefault="00432098" w:rsidP="001E28EC">
            <w:pPr>
              <w:spacing w:before="60" w:after="60"/>
              <w:rPr>
                <w:rFonts w:cs="Arial"/>
                <w:b/>
                <w:bCs/>
                <w:szCs w:val="20"/>
              </w:rPr>
            </w:pPr>
            <w:r w:rsidRPr="000F7A2F">
              <w:rPr>
                <w:rFonts w:cs="Arial"/>
                <w:b/>
                <w:bCs/>
                <w:szCs w:val="20"/>
              </w:rPr>
              <w:t>Non-family based care (residential care)</w:t>
            </w:r>
          </w:p>
        </w:tc>
        <w:tc>
          <w:tcPr>
            <w:tcW w:w="6374" w:type="dxa"/>
          </w:tcPr>
          <w:p w14:paraId="79CEFEBF" w14:textId="6FD2FA2B" w:rsidR="00432098" w:rsidRPr="00755DF2" w:rsidRDefault="00432098" w:rsidP="00B40F58">
            <w:pPr>
              <w:spacing w:before="60" w:after="60"/>
              <w:rPr>
                <w:rFonts w:cs="Arial"/>
                <w:bCs/>
                <w:szCs w:val="20"/>
              </w:rPr>
            </w:pPr>
            <w:r w:rsidRPr="00755DF2">
              <w:rPr>
                <w:rFonts w:cs="Arial"/>
                <w:bCs/>
                <w:szCs w:val="20"/>
              </w:rPr>
              <w:t xml:space="preserve">A type of care provided to a child in care by staff (paid, contracted, or volunteers) of a care service in residential premises, therapeutic residential care premises, supported independent living premises or </w:t>
            </w:r>
            <w:r w:rsidRPr="00755DF2">
              <w:rPr>
                <w:rFonts w:cs="Arial"/>
                <w:bCs/>
                <w:szCs w:val="20"/>
              </w:rPr>
              <w:lastRenderedPageBreak/>
              <w:t>a safe house. The child is in the care of the service provider (refer</w:t>
            </w:r>
            <w:r w:rsidRPr="00755DF2">
              <w:rPr>
                <w:rFonts w:cs="Arial"/>
                <w:szCs w:val="20"/>
              </w:rPr>
              <w:t xml:space="preserve"> to Appendix A).</w:t>
            </w:r>
            <w:r w:rsidR="00B40F58">
              <w:rPr>
                <w:rFonts w:cs="Arial"/>
                <w:szCs w:val="20"/>
              </w:rPr>
              <w:t xml:space="preserve"> </w:t>
            </w:r>
            <w:r w:rsidR="00B40F58" w:rsidRPr="00B40F58">
              <w:rPr>
                <w:rFonts w:cs="Arial"/>
                <w:szCs w:val="20"/>
              </w:rPr>
              <w:t>M</w:t>
            </w:r>
            <w:r w:rsidR="00B40F58" w:rsidRPr="00B40F58">
              <w:t>odels are defined in the investment specifications.</w:t>
            </w:r>
          </w:p>
        </w:tc>
      </w:tr>
      <w:tr w:rsidR="006F7918" w14:paraId="51DB1D74" w14:textId="77777777" w:rsidTr="00072C61">
        <w:tc>
          <w:tcPr>
            <w:tcW w:w="3397" w:type="dxa"/>
            <w:tcBorders>
              <w:top w:val="nil"/>
              <w:bottom w:val="nil"/>
            </w:tcBorders>
            <w:shd w:val="clear" w:color="auto" w:fill="004060"/>
          </w:tcPr>
          <w:p w14:paraId="15F78A44" w14:textId="7E714BA9" w:rsidR="006F7918" w:rsidRPr="000F7A2F" w:rsidRDefault="006F7918" w:rsidP="001E28EC">
            <w:pPr>
              <w:spacing w:before="60" w:after="60"/>
              <w:rPr>
                <w:rFonts w:cs="Arial"/>
                <w:b/>
                <w:bCs/>
                <w:szCs w:val="20"/>
              </w:rPr>
            </w:pPr>
            <w:r w:rsidRPr="000F7A2F">
              <w:rPr>
                <w:rFonts w:cs="Arial"/>
                <w:b/>
                <w:bCs/>
                <w:szCs w:val="20"/>
              </w:rPr>
              <w:lastRenderedPageBreak/>
              <w:t>Physical harm</w:t>
            </w:r>
          </w:p>
        </w:tc>
        <w:tc>
          <w:tcPr>
            <w:tcW w:w="6374" w:type="dxa"/>
          </w:tcPr>
          <w:p w14:paraId="54801CBB" w14:textId="69C25A9E" w:rsidR="006F7918" w:rsidRPr="00755DF2" w:rsidRDefault="006F7918" w:rsidP="00FA16C0">
            <w:pPr>
              <w:spacing w:before="60" w:after="60"/>
              <w:rPr>
                <w:rFonts w:cs="Arial"/>
                <w:bCs/>
                <w:szCs w:val="20"/>
              </w:rPr>
            </w:pPr>
            <w:r w:rsidRPr="00755DF2">
              <w:rPr>
                <w:rFonts w:cs="Arial"/>
                <w:bCs/>
                <w:szCs w:val="20"/>
              </w:rPr>
              <w:t>Serious physical trauma or injury of a non-accidental nature a child has suffered or is at an unacceptable risk of suffering, due to the actions of their parent or carer.</w:t>
            </w:r>
          </w:p>
        </w:tc>
      </w:tr>
      <w:tr w:rsidR="006F7918" w14:paraId="52F137D6" w14:textId="77777777" w:rsidTr="00072C61">
        <w:tc>
          <w:tcPr>
            <w:tcW w:w="3397" w:type="dxa"/>
            <w:tcBorders>
              <w:top w:val="nil"/>
              <w:bottom w:val="nil"/>
            </w:tcBorders>
            <w:shd w:val="clear" w:color="auto" w:fill="004060"/>
          </w:tcPr>
          <w:p w14:paraId="7ADC0C8A" w14:textId="7CAC6BB6" w:rsidR="006F7918" w:rsidRPr="000F7A2F" w:rsidRDefault="006F7918" w:rsidP="001E28EC">
            <w:pPr>
              <w:spacing w:before="60" w:after="60"/>
              <w:rPr>
                <w:rFonts w:cs="Arial"/>
                <w:b/>
                <w:bCs/>
                <w:szCs w:val="20"/>
              </w:rPr>
            </w:pPr>
            <w:r w:rsidRPr="000F7A2F">
              <w:rPr>
                <w:rFonts w:cs="Arial"/>
                <w:b/>
                <w:bCs/>
                <w:szCs w:val="20"/>
              </w:rPr>
              <w:t>Placement</w:t>
            </w:r>
          </w:p>
        </w:tc>
        <w:tc>
          <w:tcPr>
            <w:tcW w:w="6374" w:type="dxa"/>
          </w:tcPr>
          <w:p w14:paraId="66D9F74D" w14:textId="686ED675" w:rsidR="006F7918" w:rsidRPr="00755DF2" w:rsidRDefault="006F7918" w:rsidP="00FA16C0">
            <w:pPr>
              <w:spacing w:before="60" w:after="60"/>
              <w:rPr>
                <w:rFonts w:cs="Arial"/>
                <w:bCs/>
                <w:szCs w:val="20"/>
              </w:rPr>
            </w:pPr>
            <w:r w:rsidRPr="00755DF2">
              <w:rPr>
                <w:rFonts w:cs="Arial"/>
                <w:bCs/>
                <w:szCs w:val="20"/>
              </w:rPr>
              <w:t>When a child is 'placed' in a family based and non-family based care living arrangement due to intervention by DCSYW.</w:t>
            </w:r>
          </w:p>
        </w:tc>
      </w:tr>
      <w:tr w:rsidR="006F7918" w14:paraId="17FD5A1B" w14:textId="77777777" w:rsidTr="00072C61">
        <w:tc>
          <w:tcPr>
            <w:tcW w:w="3397" w:type="dxa"/>
            <w:tcBorders>
              <w:top w:val="nil"/>
              <w:bottom w:val="nil"/>
            </w:tcBorders>
            <w:shd w:val="clear" w:color="auto" w:fill="004060"/>
          </w:tcPr>
          <w:p w14:paraId="6C6C9192" w14:textId="7CE04A7C" w:rsidR="006F7918" w:rsidRPr="000F7A2F" w:rsidRDefault="006F7918" w:rsidP="001E28EC">
            <w:pPr>
              <w:spacing w:before="60" w:after="60"/>
              <w:rPr>
                <w:rFonts w:cs="Arial"/>
                <w:b/>
                <w:bCs/>
                <w:szCs w:val="20"/>
              </w:rPr>
            </w:pPr>
            <w:r>
              <w:rPr>
                <w:rFonts w:cs="Arial"/>
                <w:b/>
                <w:bCs/>
                <w:szCs w:val="20"/>
              </w:rPr>
              <w:t>Placement agreement</w:t>
            </w:r>
          </w:p>
        </w:tc>
        <w:tc>
          <w:tcPr>
            <w:tcW w:w="6374" w:type="dxa"/>
          </w:tcPr>
          <w:p w14:paraId="786DC171" w14:textId="77777777" w:rsidR="006F7918" w:rsidRPr="00755DF2" w:rsidRDefault="006F7918" w:rsidP="00FA16C0">
            <w:pPr>
              <w:spacing w:before="60" w:after="60"/>
              <w:rPr>
                <w:rFonts w:cs="Arial"/>
                <w:bCs/>
                <w:szCs w:val="20"/>
              </w:rPr>
            </w:pPr>
            <w:r w:rsidRPr="00755DF2">
              <w:rPr>
                <w:rFonts w:cs="Arial"/>
                <w:bCs/>
                <w:szCs w:val="20"/>
              </w:rPr>
              <w:t>A written agreement that must be developed for a child who is placed in family based and non-family based care with:</w:t>
            </w:r>
          </w:p>
          <w:p w14:paraId="25A303F0" w14:textId="77777777" w:rsidR="006F7918" w:rsidRPr="00755DF2" w:rsidRDefault="006F7918" w:rsidP="00FA16C0">
            <w:pPr>
              <w:pStyle w:val="ListParagraph"/>
              <w:numPr>
                <w:ilvl w:val="0"/>
                <w:numId w:val="26"/>
              </w:numPr>
              <w:spacing w:before="60" w:after="60" w:line="240" w:lineRule="auto"/>
              <w:ind w:left="452"/>
              <w:contextualSpacing w:val="0"/>
              <w:rPr>
                <w:rFonts w:ascii="Arial" w:hAnsi="Arial" w:cs="Arial"/>
                <w:bCs/>
                <w:szCs w:val="20"/>
              </w:rPr>
            </w:pPr>
            <w:r w:rsidRPr="00755DF2">
              <w:rPr>
                <w:rFonts w:ascii="Arial" w:hAnsi="Arial" w:cs="Arial"/>
                <w:bCs/>
                <w:szCs w:val="20"/>
              </w:rPr>
              <w:t>an approved foster carer, approved kinship carer or provisionally approved carer (either primary or respite)</w:t>
            </w:r>
          </w:p>
          <w:p w14:paraId="79DAD9A3" w14:textId="77777777" w:rsidR="006F7918" w:rsidRPr="00755DF2" w:rsidRDefault="006F7918" w:rsidP="00FA16C0">
            <w:pPr>
              <w:pStyle w:val="ListParagraph"/>
              <w:numPr>
                <w:ilvl w:val="0"/>
                <w:numId w:val="26"/>
              </w:numPr>
              <w:spacing w:before="60" w:after="60" w:line="240" w:lineRule="auto"/>
              <w:ind w:left="446"/>
              <w:contextualSpacing w:val="0"/>
              <w:rPr>
                <w:rFonts w:ascii="Arial" w:hAnsi="Arial" w:cs="Arial"/>
                <w:bCs/>
                <w:szCs w:val="20"/>
              </w:rPr>
            </w:pPr>
            <w:r w:rsidRPr="00755DF2">
              <w:rPr>
                <w:rFonts w:ascii="Arial" w:hAnsi="Arial" w:cs="Arial"/>
                <w:bCs/>
                <w:szCs w:val="20"/>
              </w:rPr>
              <w:t>a licensed care service, including residential care services, therapeutic residential care services, supported independent living services and safe houses.</w:t>
            </w:r>
          </w:p>
          <w:p w14:paraId="5BDC3F0B" w14:textId="77777777" w:rsidR="006F7918" w:rsidRPr="00755DF2" w:rsidRDefault="006F7918" w:rsidP="00FA16C0">
            <w:pPr>
              <w:spacing w:before="60" w:after="60"/>
              <w:rPr>
                <w:rFonts w:cs="Arial"/>
                <w:bCs/>
                <w:szCs w:val="20"/>
              </w:rPr>
            </w:pPr>
            <w:r w:rsidRPr="00755DF2">
              <w:rPr>
                <w:rFonts w:cs="Arial"/>
                <w:bCs/>
                <w:szCs w:val="20"/>
              </w:rPr>
              <w:t>The purpose of the placement agreement is to ensure carers and care services have access to relevant information about a child and adequate support for the placement. The placement agreement:</w:t>
            </w:r>
          </w:p>
          <w:p w14:paraId="2B6B7A84" w14:textId="77777777" w:rsidR="006F7918" w:rsidRPr="00755DF2" w:rsidRDefault="006F7918" w:rsidP="00FA16C0">
            <w:pPr>
              <w:pStyle w:val="ListParagraph"/>
              <w:numPr>
                <w:ilvl w:val="0"/>
                <w:numId w:val="26"/>
              </w:numPr>
              <w:spacing w:before="60" w:after="60" w:line="240" w:lineRule="auto"/>
              <w:ind w:left="452"/>
              <w:contextualSpacing w:val="0"/>
              <w:rPr>
                <w:rFonts w:ascii="Arial" w:hAnsi="Arial" w:cs="Arial"/>
                <w:bCs/>
                <w:szCs w:val="20"/>
              </w:rPr>
            </w:pPr>
            <w:r w:rsidRPr="00755DF2">
              <w:rPr>
                <w:rFonts w:ascii="Arial" w:hAnsi="Arial" w:cs="Arial"/>
                <w:bCs/>
                <w:szCs w:val="20"/>
              </w:rPr>
              <w:t>outlines the goals of the placement</w:t>
            </w:r>
          </w:p>
          <w:p w14:paraId="5547D48C" w14:textId="77777777" w:rsidR="006F7918" w:rsidRPr="00755DF2" w:rsidRDefault="006F7918" w:rsidP="00FA16C0">
            <w:pPr>
              <w:pStyle w:val="ListParagraph"/>
              <w:numPr>
                <w:ilvl w:val="0"/>
                <w:numId w:val="26"/>
              </w:numPr>
              <w:spacing w:before="60" w:after="60" w:line="240" w:lineRule="auto"/>
              <w:ind w:left="452"/>
              <w:contextualSpacing w:val="0"/>
              <w:rPr>
                <w:rFonts w:ascii="Arial" w:hAnsi="Arial" w:cs="Arial"/>
                <w:bCs/>
                <w:szCs w:val="20"/>
              </w:rPr>
            </w:pPr>
            <w:r w:rsidRPr="00755DF2">
              <w:rPr>
                <w:rFonts w:ascii="Arial" w:hAnsi="Arial" w:cs="Arial"/>
                <w:bCs/>
                <w:szCs w:val="20"/>
              </w:rPr>
              <w:t>provides relevant information about a child</w:t>
            </w:r>
          </w:p>
          <w:p w14:paraId="3FB1DA59" w14:textId="77777777" w:rsidR="006F7918" w:rsidRPr="00755DF2" w:rsidRDefault="006F7918" w:rsidP="00FA16C0">
            <w:pPr>
              <w:pStyle w:val="ListParagraph"/>
              <w:numPr>
                <w:ilvl w:val="0"/>
                <w:numId w:val="26"/>
              </w:numPr>
              <w:spacing w:before="60" w:after="60" w:line="240" w:lineRule="auto"/>
              <w:ind w:left="446"/>
              <w:contextualSpacing w:val="0"/>
              <w:rPr>
                <w:rFonts w:ascii="Arial" w:hAnsi="Arial" w:cs="Arial"/>
                <w:bCs/>
                <w:szCs w:val="20"/>
              </w:rPr>
            </w:pPr>
            <w:r w:rsidRPr="00755DF2">
              <w:rPr>
                <w:rFonts w:ascii="Arial" w:hAnsi="Arial" w:cs="Arial"/>
                <w:bCs/>
                <w:szCs w:val="20"/>
              </w:rPr>
              <w:t>records the agreed support and services to be provided to the carer or care service, based on the assessed level of the child's needs.</w:t>
            </w:r>
          </w:p>
          <w:p w14:paraId="1C19772A" w14:textId="251259DB" w:rsidR="006F7918" w:rsidRPr="00755DF2" w:rsidRDefault="006F7918" w:rsidP="00FA16C0">
            <w:pPr>
              <w:spacing w:before="60" w:after="60"/>
              <w:rPr>
                <w:rFonts w:cs="Arial"/>
                <w:bCs/>
                <w:szCs w:val="20"/>
              </w:rPr>
            </w:pPr>
            <w:r w:rsidRPr="00755DF2">
              <w:rPr>
                <w:rFonts w:cs="Arial"/>
                <w:bCs/>
                <w:szCs w:val="20"/>
              </w:rPr>
              <w:t>If it is not possible to provide a written agreement at the time of placement, the Child Safety Service Centre (CSSC) is to provide the carer or service with as much verbal information about the child as is possible, and provide a written agreement to the carer within 3 working days of the placement commencing.</w:t>
            </w:r>
          </w:p>
        </w:tc>
      </w:tr>
      <w:tr w:rsidR="006F7918" w14:paraId="310A2520" w14:textId="77777777" w:rsidTr="00072C61">
        <w:tc>
          <w:tcPr>
            <w:tcW w:w="3397" w:type="dxa"/>
            <w:tcBorders>
              <w:top w:val="nil"/>
              <w:bottom w:val="nil"/>
            </w:tcBorders>
            <w:shd w:val="clear" w:color="auto" w:fill="004060"/>
          </w:tcPr>
          <w:p w14:paraId="7868BFF3" w14:textId="060A7129" w:rsidR="006F7918" w:rsidRDefault="006F7918" w:rsidP="001E28EC">
            <w:pPr>
              <w:spacing w:before="60" w:after="60"/>
              <w:rPr>
                <w:rFonts w:cs="Arial"/>
                <w:b/>
                <w:bCs/>
                <w:szCs w:val="20"/>
              </w:rPr>
            </w:pPr>
            <w:r w:rsidRPr="000F7A2F">
              <w:rPr>
                <w:rFonts w:cs="Arial"/>
                <w:b/>
                <w:bCs/>
                <w:szCs w:val="20"/>
              </w:rPr>
              <w:t>Positive behaviour support (child safety)</w:t>
            </w:r>
          </w:p>
        </w:tc>
        <w:tc>
          <w:tcPr>
            <w:tcW w:w="6374" w:type="dxa"/>
          </w:tcPr>
          <w:p w14:paraId="532B6AE9" w14:textId="77777777" w:rsidR="006F7918" w:rsidRPr="00755DF2" w:rsidRDefault="006F7918" w:rsidP="00FA16C0">
            <w:pPr>
              <w:spacing w:before="60" w:after="60"/>
              <w:rPr>
                <w:rFonts w:cs="Arial"/>
                <w:szCs w:val="20"/>
              </w:rPr>
            </w:pPr>
            <w:r w:rsidRPr="00755DF2">
              <w:rPr>
                <w:rFonts w:cs="Arial"/>
                <w:szCs w:val="20"/>
              </w:rPr>
              <w:t xml:space="preserve">Responses that assist a child to learn acceptable behaviours through positive strategies such as role-modelling, positive reinforcement, skill development and collaborative and inclusive approaches. In the context of </w:t>
            </w:r>
            <w:r w:rsidRPr="00755DF2">
              <w:rPr>
                <w:rFonts w:cs="Arial"/>
                <w:bCs/>
                <w:szCs w:val="20"/>
              </w:rPr>
              <w:t xml:space="preserve">family based and non-family based </w:t>
            </w:r>
            <w:r w:rsidRPr="00755DF2">
              <w:rPr>
                <w:rFonts w:cs="Arial"/>
                <w:szCs w:val="20"/>
              </w:rPr>
              <w:t>care, responses are targeted to address the developmental needs of children and young people who have been exposed to abuse and neglect, many of whom have experienced trauma and cumulative harm. Positive behaviour support strategies will promote positive connections with carers and significant others to assist in ameliorating the effects of these experiences and to minimise the possibility of re-traumatisation.</w:t>
            </w:r>
          </w:p>
          <w:p w14:paraId="6598C6A9" w14:textId="43B14031" w:rsidR="006F7918" w:rsidRPr="00755DF2" w:rsidRDefault="006F7918" w:rsidP="00FA16C0">
            <w:pPr>
              <w:spacing w:before="60" w:after="60"/>
              <w:rPr>
                <w:rFonts w:cs="Arial"/>
                <w:bCs/>
                <w:szCs w:val="20"/>
              </w:rPr>
            </w:pPr>
            <w:r w:rsidRPr="00755DF2">
              <w:rPr>
                <w:rFonts w:cs="Arial"/>
                <w:bCs/>
                <w:szCs w:val="20"/>
              </w:rPr>
              <w:t>Refer to DCSYW’s Positive Behaviour Support policy (refer to Appendix A).</w:t>
            </w:r>
          </w:p>
        </w:tc>
      </w:tr>
      <w:tr w:rsidR="006F7918" w14:paraId="5E69CA1B" w14:textId="77777777" w:rsidTr="00072C61">
        <w:tc>
          <w:tcPr>
            <w:tcW w:w="3397" w:type="dxa"/>
            <w:tcBorders>
              <w:top w:val="nil"/>
              <w:bottom w:val="nil"/>
            </w:tcBorders>
            <w:shd w:val="clear" w:color="auto" w:fill="004060"/>
          </w:tcPr>
          <w:p w14:paraId="7ADE2AFD" w14:textId="6ED461B6" w:rsidR="006F7918" w:rsidRPr="000F7A2F" w:rsidRDefault="006F7918" w:rsidP="001E28EC">
            <w:pPr>
              <w:spacing w:before="60" w:after="60"/>
              <w:rPr>
                <w:rFonts w:cs="Arial"/>
                <w:b/>
                <w:bCs/>
                <w:szCs w:val="20"/>
              </w:rPr>
            </w:pPr>
            <w:r w:rsidRPr="000F7A2F">
              <w:rPr>
                <w:rFonts w:cs="Arial"/>
                <w:b/>
                <w:bCs/>
                <w:szCs w:val="20"/>
              </w:rPr>
              <w:t>Prohibited practice (positive behaviour support – child safety)</w:t>
            </w:r>
          </w:p>
        </w:tc>
        <w:tc>
          <w:tcPr>
            <w:tcW w:w="6374" w:type="dxa"/>
          </w:tcPr>
          <w:p w14:paraId="350B019D" w14:textId="77777777" w:rsidR="006F7918" w:rsidRPr="00755DF2" w:rsidRDefault="006F7918" w:rsidP="00FA16C0">
            <w:pPr>
              <w:spacing w:before="60" w:after="60"/>
              <w:rPr>
                <w:rFonts w:cs="Arial"/>
                <w:szCs w:val="20"/>
              </w:rPr>
            </w:pPr>
            <w:r w:rsidRPr="00755DF2">
              <w:rPr>
                <w:rFonts w:cs="Arial"/>
                <w:szCs w:val="20"/>
              </w:rPr>
              <w:t xml:space="preserve">Responses to the behaviour of a child or young person which interfere with basic human rights. Unlawful and unethical practices are prohibited practices, as are practices which cause a high level of discomfort and trauma. Any action which is contrary to section 122 of the </w:t>
            </w:r>
            <w:r w:rsidRPr="00755DF2">
              <w:rPr>
                <w:rFonts w:cs="Arial"/>
                <w:bCs/>
                <w:i/>
                <w:szCs w:val="20"/>
              </w:rPr>
              <w:t xml:space="preserve">Child Protection Act 1999 </w:t>
            </w:r>
            <w:r w:rsidRPr="00755DF2">
              <w:rPr>
                <w:rFonts w:cs="Arial"/>
                <w:iCs/>
                <w:szCs w:val="20"/>
              </w:rPr>
              <w:t>because</w:t>
            </w:r>
            <w:r w:rsidRPr="00755DF2">
              <w:rPr>
                <w:rFonts w:cs="Arial"/>
                <w:szCs w:val="20"/>
              </w:rPr>
              <w:t xml:space="preserve"> it frightens, threatens or humiliates a child or young person is a prohibited practice. Prohibited practices must not be used in responding to the behaviour of children or young people who are placed in </w:t>
            </w:r>
            <w:r w:rsidRPr="00755DF2">
              <w:rPr>
                <w:rFonts w:cs="Arial"/>
                <w:bCs/>
                <w:szCs w:val="20"/>
              </w:rPr>
              <w:t xml:space="preserve">family based and non-family based </w:t>
            </w:r>
            <w:r w:rsidRPr="00755DF2">
              <w:rPr>
                <w:rFonts w:cs="Arial"/>
                <w:szCs w:val="20"/>
              </w:rPr>
              <w:t xml:space="preserve">care under section 82 (1) of the </w:t>
            </w:r>
            <w:r w:rsidRPr="00755DF2">
              <w:rPr>
                <w:rFonts w:cs="Arial"/>
                <w:bCs/>
                <w:i/>
                <w:szCs w:val="20"/>
              </w:rPr>
              <w:t>Child Protection Act 1999.</w:t>
            </w:r>
          </w:p>
          <w:p w14:paraId="382429F1" w14:textId="0249B21D" w:rsidR="006F7918" w:rsidRPr="00755DF2" w:rsidRDefault="006F7918" w:rsidP="00FA16C0">
            <w:pPr>
              <w:spacing w:before="60" w:after="60"/>
              <w:rPr>
                <w:rFonts w:cs="Arial"/>
                <w:szCs w:val="20"/>
              </w:rPr>
            </w:pPr>
            <w:r w:rsidRPr="00755DF2">
              <w:rPr>
                <w:rFonts w:cs="Arial"/>
                <w:bCs/>
                <w:szCs w:val="20"/>
              </w:rPr>
              <w:t>Refer to DCSYW’s Positive Behaviour Support policy for Child Safety Care Services (refer to Appendix A).</w:t>
            </w:r>
          </w:p>
        </w:tc>
      </w:tr>
      <w:tr w:rsidR="006F7918" w14:paraId="6910F151" w14:textId="77777777" w:rsidTr="00072C61">
        <w:tc>
          <w:tcPr>
            <w:tcW w:w="3397" w:type="dxa"/>
            <w:tcBorders>
              <w:top w:val="nil"/>
              <w:bottom w:val="nil"/>
            </w:tcBorders>
            <w:shd w:val="clear" w:color="auto" w:fill="004060"/>
          </w:tcPr>
          <w:p w14:paraId="77C7D824" w14:textId="1682799B" w:rsidR="006F7918" w:rsidRPr="000F7A2F" w:rsidRDefault="006F7918" w:rsidP="001E28EC">
            <w:pPr>
              <w:spacing w:before="60" w:after="60"/>
              <w:rPr>
                <w:rFonts w:cs="Arial"/>
                <w:b/>
                <w:bCs/>
                <w:szCs w:val="20"/>
              </w:rPr>
            </w:pPr>
            <w:r w:rsidRPr="000F7A2F">
              <w:rPr>
                <w:rFonts w:cs="Arial"/>
                <w:b/>
                <w:bCs/>
                <w:szCs w:val="20"/>
              </w:rPr>
              <w:t>Provisionally approved carer</w:t>
            </w:r>
          </w:p>
        </w:tc>
        <w:tc>
          <w:tcPr>
            <w:tcW w:w="6374" w:type="dxa"/>
          </w:tcPr>
          <w:p w14:paraId="48BBD616" w14:textId="4D2B9647" w:rsidR="006F7918" w:rsidRPr="00755DF2" w:rsidRDefault="006F7918" w:rsidP="00FA16C0">
            <w:pPr>
              <w:spacing w:before="60" w:after="60"/>
              <w:rPr>
                <w:rFonts w:cs="Arial"/>
                <w:szCs w:val="20"/>
              </w:rPr>
            </w:pPr>
            <w:r w:rsidRPr="00755DF2">
              <w:rPr>
                <w:rFonts w:cs="Arial"/>
                <w:bCs/>
                <w:szCs w:val="20"/>
              </w:rPr>
              <w:t>A person who has been approved by DCSYW to care for a particular child for a defined period of time. A provisionally approved carer must have made an application to be either an approved foster carer or kinship carer.</w:t>
            </w:r>
          </w:p>
        </w:tc>
      </w:tr>
      <w:tr w:rsidR="006F7918" w14:paraId="33DBC314" w14:textId="77777777" w:rsidTr="00072C61">
        <w:tc>
          <w:tcPr>
            <w:tcW w:w="3397" w:type="dxa"/>
            <w:tcBorders>
              <w:top w:val="nil"/>
              <w:bottom w:val="nil"/>
            </w:tcBorders>
            <w:shd w:val="clear" w:color="auto" w:fill="004060"/>
          </w:tcPr>
          <w:p w14:paraId="54E113D9" w14:textId="3522C229" w:rsidR="006F7918" w:rsidRPr="000F7A2F" w:rsidRDefault="006F7918" w:rsidP="001E28EC">
            <w:pPr>
              <w:spacing w:before="60" w:after="60"/>
              <w:rPr>
                <w:rFonts w:cs="Arial"/>
                <w:b/>
                <w:bCs/>
                <w:szCs w:val="20"/>
              </w:rPr>
            </w:pPr>
            <w:r w:rsidRPr="000F7A2F">
              <w:rPr>
                <w:rFonts w:cs="Arial"/>
                <w:b/>
                <w:bCs/>
                <w:szCs w:val="20"/>
              </w:rPr>
              <w:lastRenderedPageBreak/>
              <w:t>Reactive response (positive behaviour support – child safety)</w:t>
            </w:r>
          </w:p>
        </w:tc>
        <w:tc>
          <w:tcPr>
            <w:tcW w:w="6374" w:type="dxa"/>
          </w:tcPr>
          <w:p w14:paraId="54AD9221" w14:textId="77777777" w:rsidR="006F7918" w:rsidRPr="00755DF2" w:rsidRDefault="006F7918" w:rsidP="00FA16C0">
            <w:pPr>
              <w:spacing w:before="60" w:after="60"/>
              <w:rPr>
                <w:rFonts w:cs="Arial"/>
                <w:szCs w:val="20"/>
              </w:rPr>
            </w:pPr>
            <w:r w:rsidRPr="00755DF2">
              <w:rPr>
                <w:rFonts w:cs="Arial"/>
                <w:szCs w:val="20"/>
              </w:rPr>
              <w:t>Immediate responses where reasonable force is necessary to respond to a child or young person’s behaviour to ensure the safety of those involved while avoiding potential escalation of the behaviour.</w:t>
            </w:r>
          </w:p>
          <w:p w14:paraId="59C34931" w14:textId="21CBEAF6" w:rsidR="006F7918" w:rsidRPr="00755DF2" w:rsidRDefault="006F7918" w:rsidP="00FA16C0">
            <w:pPr>
              <w:spacing w:before="60" w:after="60"/>
              <w:rPr>
                <w:rFonts w:cs="Arial"/>
                <w:bCs/>
                <w:szCs w:val="20"/>
              </w:rPr>
            </w:pPr>
            <w:r w:rsidRPr="00755DF2">
              <w:rPr>
                <w:rFonts w:cs="Arial"/>
                <w:bCs/>
                <w:szCs w:val="20"/>
              </w:rPr>
              <w:t>Refer to DCSYW’s Positive Behaviour Support policy (refer to Appendix A).</w:t>
            </w:r>
          </w:p>
        </w:tc>
      </w:tr>
      <w:tr w:rsidR="006F7918" w14:paraId="42D664E4" w14:textId="77777777" w:rsidTr="00072C61">
        <w:tc>
          <w:tcPr>
            <w:tcW w:w="3397" w:type="dxa"/>
            <w:tcBorders>
              <w:top w:val="nil"/>
              <w:bottom w:val="nil"/>
            </w:tcBorders>
            <w:shd w:val="clear" w:color="auto" w:fill="004060"/>
          </w:tcPr>
          <w:p w14:paraId="0E0261ED" w14:textId="27DC06DD" w:rsidR="006F7918" w:rsidRPr="000F7A2F" w:rsidRDefault="006F7918" w:rsidP="001E28EC">
            <w:pPr>
              <w:spacing w:before="60" w:after="60"/>
              <w:rPr>
                <w:rFonts w:cs="Arial"/>
                <w:b/>
                <w:bCs/>
                <w:szCs w:val="20"/>
              </w:rPr>
            </w:pPr>
            <w:r w:rsidRPr="000F7A2F">
              <w:rPr>
                <w:rFonts w:cs="Arial"/>
                <w:b/>
                <w:bCs/>
                <w:szCs w:val="20"/>
              </w:rPr>
              <w:t>Reportable Suspicion</w:t>
            </w:r>
          </w:p>
        </w:tc>
        <w:tc>
          <w:tcPr>
            <w:tcW w:w="6374" w:type="dxa"/>
          </w:tcPr>
          <w:p w14:paraId="5DC94EC8" w14:textId="77777777" w:rsidR="006F7918" w:rsidRPr="00755DF2" w:rsidRDefault="006F7918" w:rsidP="00FA16C0">
            <w:pPr>
              <w:spacing w:before="60" w:after="60"/>
              <w:rPr>
                <w:rFonts w:cs="Arial"/>
                <w:bCs/>
                <w:szCs w:val="20"/>
              </w:rPr>
            </w:pPr>
            <w:r w:rsidRPr="00755DF2">
              <w:rPr>
                <w:rFonts w:cs="Arial"/>
                <w:bCs/>
                <w:szCs w:val="20"/>
              </w:rPr>
              <w:t xml:space="preserve">Under Section 13F of the </w:t>
            </w:r>
            <w:r w:rsidRPr="00755DF2">
              <w:rPr>
                <w:rFonts w:cs="Arial"/>
                <w:bCs/>
                <w:i/>
                <w:szCs w:val="20"/>
              </w:rPr>
              <w:t>Child Protection Act 1999</w:t>
            </w:r>
            <w:r w:rsidRPr="00755DF2">
              <w:rPr>
                <w:rFonts w:cs="Arial"/>
                <w:bCs/>
                <w:szCs w:val="20"/>
              </w:rPr>
              <w:t>, a reportable suspicion about a child in care is a reasonable suspicion that the child has suffered, is suffering, or is at unacceptable risk of suffering significant harm caused by physical or sexual abuse. In Section 13F, a child in care means a child placed in the care of an entity conducting a DCSYW care service or a licensee.</w:t>
            </w:r>
          </w:p>
          <w:p w14:paraId="0C736AD7" w14:textId="0EE03BE8" w:rsidR="006F7918" w:rsidRPr="00755DF2" w:rsidRDefault="006F7918" w:rsidP="00FA16C0">
            <w:pPr>
              <w:spacing w:before="60" w:after="60"/>
              <w:rPr>
                <w:rFonts w:cs="Arial"/>
                <w:szCs w:val="20"/>
              </w:rPr>
            </w:pPr>
            <w:r w:rsidRPr="00755DF2">
              <w:rPr>
                <w:rFonts w:cs="Arial"/>
                <w:bCs/>
                <w:szCs w:val="20"/>
              </w:rPr>
              <w:t xml:space="preserve">If a person employed in a licensed care service forms a reportable suspicion about a child in care, the person must give a written report to the chief executive under Section 13G of the Act. Section 10 of the </w:t>
            </w:r>
            <w:r w:rsidRPr="00755DF2">
              <w:rPr>
                <w:rFonts w:cs="Arial"/>
                <w:bCs/>
                <w:i/>
                <w:szCs w:val="20"/>
              </w:rPr>
              <w:t xml:space="preserve">Child Protection Regulation 2011 </w:t>
            </w:r>
            <w:r w:rsidRPr="00755DF2">
              <w:rPr>
                <w:rFonts w:cs="Arial"/>
                <w:bCs/>
                <w:szCs w:val="20"/>
              </w:rPr>
              <w:t>prescribes additional particulars that are to be included in the written report.</w:t>
            </w:r>
          </w:p>
        </w:tc>
      </w:tr>
      <w:tr w:rsidR="006F7918" w14:paraId="4566677F" w14:textId="77777777" w:rsidTr="00072C61">
        <w:tc>
          <w:tcPr>
            <w:tcW w:w="3397" w:type="dxa"/>
            <w:tcBorders>
              <w:top w:val="nil"/>
              <w:bottom w:val="nil"/>
            </w:tcBorders>
            <w:shd w:val="clear" w:color="auto" w:fill="004060"/>
          </w:tcPr>
          <w:p w14:paraId="6B136298" w14:textId="24BC4BCF" w:rsidR="006F7918" w:rsidRPr="000F7A2F" w:rsidRDefault="006F7918" w:rsidP="001E28EC">
            <w:pPr>
              <w:spacing w:before="60" w:after="60"/>
              <w:rPr>
                <w:rFonts w:cs="Arial"/>
                <w:b/>
                <w:bCs/>
                <w:szCs w:val="20"/>
              </w:rPr>
            </w:pPr>
            <w:r w:rsidRPr="000F7A2F">
              <w:rPr>
                <w:rFonts w:cs="Arial"/>
                <w:b/>
                <w:bCs/>
                <w:szCs w:val="20"/>
              </w:rPr>
              <w:t>Residential care</w:t>
            </w:r>
          </w:p>
        </w:tc>
        <w:tc>
          <w:tcPr>
            <w:tcW w:w="6374" w:type="dxa"/>
          </w:tcPr>
          <w:p w14:paraId="61BA5BF3" w14:textId="4D666AD2" w:rsidR="006F7918" w:rsidRPr="00755DF2" w:rsidRDefault="006F7918" w:rsidP="00FA16C0">
            <w:pPr>
              <w:spacing w:before="60" w:after="60"/>
              <w:rPr>
                <w:rFonts w:cs="Arial"/>
                <w:bCs/>
                <w:szCs w:val="20"/>
              </w:rPr>
            </w:pPr>
            <w:r w:rsidRPr="00755DF2">
              <w:rPr>
                <w:rFonts w:cs="Arial"/>
                <w:szCs w:val="20"/>
              </w:rPr>
              <w:t xml:space="preserve">A type of non-family based care – refer to </w:t>
            </w:r>
            <w:r w:rsidRPr="00755DF2">
              <w:rPr>
                <w:rFonts w:cs="Arial"/>
                <w:i/>
                <w:szCs w:val="20"/>
              </w:rPr>
              <w:t>Residential Care Policy</w:t>
            </w:r>
            <w:r w:rsidRPr="00755DF2">
              <w:rPr>
                <w:rFonts w:cs="Arial"/>
                <w:szCs w:val="20"/>
              </w:rPr>
              <w:t xml:space="preserve"> (refer to Appendix A).</w:t>
            </w:r>
          </w:p>
        </w:tc>
      </w:tr>
      <w:tr w:rsidR="006F7918" w14:paraId="229BD0DB" w14:textId="77777777" w:rsidTr="00072C61">
        <w:tc>
          <w:tcPr>
            <w:tcW w:w="3397" w:type="dxa"/>
            <w:tcBorders>
              <w:top w:val="nil"/>
              <w:bottom w:val="nil"/>
            </w:tcBorders>
            <w:shd w:val="clear" w:color="auto" w:fill="004060"/>
          </w:tcPr>
          <w:p w14:paraId="4958F321" w14:textId="2C74F880" w:rsidR="006F7918" w:rsidRPr="000F7A2F" w:rsidRDefault="006F7918" w:rsidP="001E28EC">
            <w:pPr>
              <w:spacing w:before="60" w:after="60"/>
              <w:rPr>
                <w:rFonts w:cs="Arial"/>
                <w:b/>
                <w:bCs/>
                <w:szCs w:val="20"/>
              </w:rPr>
            </w:pPr>
            <w:r w:rsidRPr="000F7A2F">
              <w:rPr>
                <w:rFonts w:cs="Arial"/>
                <w:b/>
                <w:bCs/>
                <w:szCs w:val="20"/>
              </w:rPr>
              <w:t xml:space="preserve">Safe Haven </w:t>
            </w:r>
          </w:p>
        </w:tc>
        <w:tc>
          <w:tcPr>
            <w:tcW w:w="6374" w:type="dxa"/>
          </w:tcPr>
          <w:p w14:paraId="74740975" w14:textId="475929C3" w:rsidR="006F7918" w:rsidRPr="00755DF2" w:rsidRDefault="006F7918" w:rsidP="00FA16C0">
            <w:pPr>
              <w:spacing w:before="60" w:after="60"/>
              <w:rPr>
                <w:rFonts w:cs="Arial"/>
                <w:szCs w:val="20"/>
              </w:rPr>
            </w:pPr>
            <w:r w:rsidRPr="00755DF2">
              <w:rPr>
                <w:rFonts w:cs="Arial"/>
                <w:szCs w:val="20"/>
              </w:rPr>
              <w:t xml:space="preserve">Family support services in three discrete indigenous communities (Mornington Island, Cherbourg and Palm Island) that provide support to Aboriginal and Torres Strait Islander families experiencing or witnessing domestic violence. </w:t>
            </w:r>
            <w:r w:rsidRPr="00755DF2">
              <w:rPr>
                <w:rFonts w:cs="Arial"/>
                <w:bCs/>
                <w:szCs w:val="20"/>
              </w:rPr>
              <w:t xml:space="preserve"> </w:t>
            </w:r>
          </w:p>
        </w:tc>
      </w:tr>
      <w:tr w:rsidR="006F7918" w14:paraId="1A80B8FB" w14:textId="77777777" w:rsidTr="00072C61">
        <w:tc>
          <w:tcPr>
            <w:tcW w:w="3397" w:type="dxa"/>
            <w:tcBorders>
              <w:top w:val="nil"/>
              <w:bottom w:val="nil"/>
            </w:tcBorders>
            <w:shd w:val="clear" w:color="auto" w:fill="004060"/>
          </w:tcPr>
          <w:p w14:paraId="48C85350" w14:textId="6EE7F532" w:rsidR="006F7918" w:rsidRPr="000F7A2F" w:rsidRDefault="006F7918" w:rsidP="001E28EC">
            <w:pPr>
              <w:spacing w:before="60" w:after="60"/>
              <w:rPr>
                <w:rFonts w:cs="Arial"/>
                <w:b/>
                <w:bCs/>
                <w:szCs w:val="20"/>
              </w:rPr>
            </w:pPr>
            <w:r w:rsidRPr="000F7A2F">
              <w:rPr>
                <w:rFonts w:cs="Arial"/>
                <w:b/>
                <w:bCs/>
                <w:szCs w:val="20"/>
              </w:rPr>
              <w:t>Safe House</w:t>
            </w:r>
          </w:p>
        </w:tc>
        <w:tc>
          <w:tcPr>
            <w:tcW w:w="6374" w:type="dxa"/>
          </w:tcPr>
          <w:p w14:paraId="4830FDAD" w14:textId="3CA8A36B" w:rsidR="006F7918" w:rsidRPr="00755DF2" w:rsidRDefault="006F7918" w:rsidP="00FA16C0">
            <w:pPr>
              <w:spacing w:before="60" w:after="60"/>
              <w:rPr>
                <w:rFonts w:cs="Arial"/>
                <w:szCs w:val="20"/>
              </w:rPr>
            </w:pPr>
            <w:r w:rsidRPr="00755DF2">
              <w:rPr>
                <w:rFonts w:cs="Arial"/>
                <w:szCs w:val="20"/>
              </w:rPr>
              <w:t xml:space="preserve">Safe Houses provide integrated residential care services and family intervention services in remote Aboriginal or Torres Strait Islander communities. These services provide a ‘safe place’ for children and young people who have entered the statutory child protection system by providing non-family based care that enables them to remain safely in their communities while their longer-term child protection needs are being assessed.  </w:t>
            </w:r>
          </w:p>
        </w:tc>
      </w:tr>
      <w:tr w:rsidR="006F7918" w14:paraId="6C1A0D6F" w14:textId="77777777" w:rsidTr="00072C61">
        <w:tc>
          <w:tcPr>
            <w:tcW w:w="3397" w:type="dxa"/>
            <w:tcBorders>
              <w:top w:val="nil"/>
              <w:bottom w:val="nil"/>
            </w:tcBorders>
            <w:shd w:val="clear" w:color="auto" w:fill="004060"/>
          </w:tcPr>
          <w:p w14:paraId="197DF45B" w14:textId="58796E37" w:rsidR="006F7918" w:rsidRPr="000F7A2F" w:rsidRDefault="006F7918" w:rsidP="001E28EC">
            <w:pPr>
              <w:spacing w:before="60" w:after="60"/>
              <w:rPr>
                <w:rFonts w:cs="Arial"/>
                <w:b/>
                <w:bCs/>
                <w:szCs w:val="20"/>
              </w:rPr>
            </w:pPr>
            <w:r w:rsidRPr="000F7A2F">
              <w:rPr>
                <w:rFonts w:cs="Arial"/>
                <w:b/>
                <w:bCs/>
                <w:szCs w:val="20"/>
              </w:rPr>
              <w:t>Sexual abuse</w:t>
            </w:r>
          </w:p>
        </w:tc>
        <w:tc>
          <w:tcPr>
            <w:tcW w:w="6374" w:type="dxa"/>
          </w:tcPr>
          <w:p w14:paraId="10140BEC" w14:textId="0178EF43" w:rsidR="006F7918" w:rsidRPr="00755DF2" w:rsidRDefault="006F7918" w:rsidP="00FA16C0">
            <w:pPr>
              <w:spacing w:before="60" w:after="60"/>
              <w:rPr>
                <w:rFonts w:cs="Arial"/>
                <w:szCs w:val="20"/>
              </w:rPr>
            </w:pPr>
            <w:r w:rsidRPr="00755DF2">
              <w:rPr>
                <w:rFonts w:cs="Arial"/>
                <w:bCs/>
                <w:szCs w:val="20"/>
              </w:rPr>
              <w:t>Any sexual activity or behaviour that is imposed on a child and results in physical or emotional or psychological harm. It includes the inducement or coercion of a child to engage in, or assist any other person to engage in, sexually explicit conduct or behaviour for the sexual gratification or profit of the person responsible. It also includes circumstances where there is an unacceptable risk that the child may be sexually abused.</w:t>
            </w:r>
          </w:p>
        </w:tc>
      </w:tr>
      <w:tr w:rsidR="00AB1EA0" w14:paraId="47285371" w14:textId="77777777" w:rsidTr="00072C61">
        <w:tc>
          <w:tcPr>
            <w:tcW w:w="3397" w:type="dxa"/>
            <w:tcBorders>
              <w:top w:val="nil"/>
              <w:bottom w:val="nil"/>
            </w:tcBorders>
            <w:shd w:val="clear" w:color="auto" w:fill="004060"/>
          </w:tcPr>
          <w:p w14:paraId="60D14CA4" w14:textId="20AC00E9" w:rsidR="00AB1EA0" w:rsidRPr="000F7A2F" w:rsidRDefault="00AB1EA0" w:rsidP="001E28EC">
            <w:pPr>
              <w:spacing w:before="60" w:after="60"/>
              <w:rPr>
                <w:rFonts w:cs="Arial"/>
                <w:b/>
                <w:bCs/>
                <w:szCs w:val="20"/>
              </w:rPr>
            </w:pPr>
            <w:r w:rsidRPr="000F7A2F">
              <w:rPr>
                <w:rFonts w:cs="Arial"/>
                <w:b/>
                <w:bCs/>
                <w:szCs w:val="20"/>
              </w:rPr>
              <w:t xml:space="preserve">Statement of Standards </w:t>
            </w:r>
          </w:p>
        </w:tc>
        <w:tc>
          <w:tcPr>
            <w:tcW w:w="6374" w:type="dxa"/>
          </w:tcPr>
          <w:p w14:paraId="53E12CF5" w14:textId="77777777" w:rsidR="00AB1EA0" w:rsidRPr="00755DF2" w:rsidRDefault="00AB1EA0" w:rsidP="00FA16C0">
            <w:pPr>
              <w:spacing w:before="60" w:after="60"/>
              <w:rPr>
                <w:rFonts w:cs="Arial"/>
                <w:bCs/>
                <w:szCs w:val="20"/>
              </w:rPr>
            </w:pPr>
            <w:r w:rsidRPr="00755DF2">
              <w:rPr>
                <w:rFonts w:cs="Arial"/>
                <w:bCs/>
                <w:szCs w:val="20"/>
              </w:rPr>
              <w:t>Legislated standards of care all children in care of DCSYW must receive.</w:t>
            </w:r>
          </w:p>
          <w:p w14:paraId="00869431" w14:textId="77777777" w:rsidR="00AB1EA0" w:rsidRPr="00755DF2" w:rsidRDefault="00AB1EA0" w:rsidP="00FA16C0">
            <w:pPr>
              <w:spacing w:before="60" w:after="60"/>
              <w:rPr>
                <w:rFonts w:cs="Arial"/>
                <w:bCs/>
                <w:szCs w:val="20"/>
              </w:rPr>
            </w:pPr>
            <w:r w:rsidRPr="00755DF2">
              <w:rPr>
                <w:rFonts w:cs="Arial"/>
                <w:bCs/>
                <w:szCs w:val="20"/>
              </w:rPr>
              <w:t xml:space="preserve">Section 122 of the </w:t>
            </w:r>
            <w:r w:rsidRPr="00755DF2">
              <w:rPr>
                <w:rFonts w:cs="Arial"/>
                <w:bCs/>
                <w:i/>
                <w:szCs w:val="20"/>
              </w:rPr>
              <w:t xml:space="preserve">Child Protection </w:t>
            </w:r>
            <w:r w:rsidRPr="00755DF2">
              <w:rPr>
                <w:rFonts w:cs="Arial"/>
                <w:bCs/>
                <w:i/>
                <w:iCs/>
                <w:szCs w:val="20"/>
              </w:rPr>
              <w:t xml:space="preserve">Act 1999 </w:t>
            </w:r>
            <w:r w:rsidRPr="00755DF2">
              <w:rPr>
                <w:rFonts w:cs="Arial"/>
                <w:bCs/>
                <w:szCs w:val="20"/>
              </w:rPr>
              <w:t>prescribes the chief executive's responsibility to ensure that a child placed in the care of an approved foster carer, licensed care service or DCSYW care service is cared for in a way that meets the Statement of Standards. The term 'standards of care' also refers to the legislated Statement of Standards.</w:t>
            </w:r>
          </w:p>
          <w:p w14:paraId="587622F7" w14:textId="45EFBF77" w:rsidR="00AB1EA0" w:rsidRPr="00755DF2" w:rsidRDefault="00AB1EA0" w:rsidP="00FA16C0">
            <w:pPr>
              <w:spacing w:before="60" w:after="60"/>
              <w:rPr>
                <w:rFonts w:cs="Arial"/>
                <w:bCs/>
                <w:szCs w:val="20"/>
              </w:rPr>
            </w:pPr>
            <w:r w:rsidRPr="00755DF2">
              <w:rPr>
                <w:rFonts w:cs="Arial"/>
                <w:bCs/>
                <w:szCs w:val="20"/>
              </w:rPr>
              <w:t>Refer to ‘legislation’ (refer to Appendix A).</w:t>
            </w:r>
          </w:p>
        </w:tc>
      </w:tr>
      <w:tr w:rsidR="00AB1EA0" w14:paraId="6E31873E" w14:textId="77777777" w:rsidTr="00072C61">
        <w:tc>
          <w:tcPr>
            <w:tcW w:w="3397" w:type="dxa"/>
            <w:tcBorders>
              <w:top w:val="nil"/>
              <w:bottom w:val="nil"/>
            </w:tcBorders>
            <w:shd w:val="clear" w:color="auto" w:fill="004060"/>
          </w:tcPr>
          <w:p w14:paraId="0322716C" w14:textId="63399643" w:rsidR="00AB1EA0" w:rsidRPr="000F7A2F" w:rsidRDefault="00AB1EA0" w:rsidP="00072C61">
            <w:pPr>
              <w:spacing w:before="60" w:after="60"/>
              <w:rPr>
                <w:rFonts w:cs="Arial"/>
                <w:b/>
                <w:bCs/>
                <w:szCs w:val="20"/>
              </w:rPr>
            </w:pPr>
            <w:r w:rsidRPr="000F7A2F">
              <w:rPr>
                <w:rFonts w:cs="Arial"/>
                <w:b/>
                <w:bCs/>
                <w:szCs w:val="20"/>
              </w:rPr>
              <w:t>Standards of care concern/review or harm report</w:t>
            </w:r>
          </w:p>
        </w:tc>
        <w:tc>
          <w:tcPr>
            <w:tcW w:w="6374" w:type="dxa"/>
          </w:tcPr>
          <w:p w14:paraId="495D94D4" w14:textId="77777777" w:rsidR="00AB1EA0" w:rsidRPr="00755DF2" w:rsidRDefault="00AB1EA0" w:rsidP="0012007B">
            <w:pPr>
              <w:spacing w:before="60" w:after="60"/>
              <w:rPr>
                <w:rFonts w:cs="Arial"/>
                <w:bCs/>
                <w:szCs w:val="20"/>
              </w:rPr>
            </w:pPr>
            <w:r w:rsidRPr="00755DF2">
              <w:rPr>
                <w:rFonts w:cs="Arial"/>
                <w:bCs/>
                <w:szCs w:val="20"/>
                <w:u w:val="single"/>
              </w:rPr>
              <w:t>Standard of care concern</w:t>
            </w:r>
            <w:r w:rsidRPr="00755DF2">
              <w:rPr>
                <w:rFonts w:cs="Arial"/>
                <w:bCs/>
                <w:szCs w:val="20"/>
              </w:rPr>
              <w:t xml:space="preserve"> is where an employee of a care service or approved carer is alleged to have harmed or is suspected to have harmed a child or has breached or is suspected to have breached the statement of standards in s122 of the </w:t>
            </w:r>
            <w:r w:rsidRPr="00755DF2">
              <w:rPr>
                <w:rFonts w:cs="Arial"/>
                <w:bCs/>
                <w:i/>
                <w:szCs w:val="20"/>
              </w:rPr>
              <w:t xml:space="preserve">Child Protection </w:t>
            </w:r>
            <w:r w:rsidRPr="00755DF2">
              <w:rPr>
                <w:rFonts w:cs="Arial"/>
                <w:bCs/>
                <w:i/>
                <w:iCs/>
                <w:szCs w:val="20"/>
              </w:rPr>
              <w:t>Act 1999</w:t>
            </w:r>
            <w:r w:rsidRPr="00755DF2">
              <w:rPr>
                <w:rFonts w:cs="Arial"/>
                <w:bCs/>
                <w:szCs w:val="20"/>
              </w:rPr>
              <w:t xml:space="preserve">. </w:t>
            </w:r>
          </w:p>
          <w:p w14:paraId="26236DA5" w14:textId="77777777" w:rsidR="00AB1EA0" w:rsidRPr="00755DF2" w:rsidRDefault="00AB1EA0" w:rsidP="0012007B">
            <w:pPr>
              <w:spacing w:before="60" w:after="60"/>
              <w:rPr>
                <w:rFonts w:cs="Arial"/>
                <w:bCs/>
                <w:szCs w:val="20"/>
              </w:rPr>
            </w:pPr>
            <w:r w:rsidRPr="00755DF2">
              <w:rPr>
                <w:rFonts w:cs="Arial"/>
                <w:bCs/>
                <w:szCs w:val="20"/>
              </w:rPr>
              <w:t xml:space="preserve">A care service must report all instances of the above to DCSYW. </w:t>
            </w:r>
          </w:p>
          <w:p w14:paraId="38322A9C" w14:textId="77777777" w:rsidR="00AB1EA0" w:rsidRPr="00755DF2" w:rsidRDefault="00AB1EA0" w:rsidP="0012007B">
            <w:pPr>
              <w:spacing w:before="60" w:after="60"/>
              <w:rPr>
                <w:rFonts w:cs="Arial"/>
                <w:bCs/>
                <w:szCs w:val="20"/>
                <w:u w:val="single"/>
              </w:rPr>
            </w:pPr>
            <w:r w:rsidRPr="00755DF2">
              <w:rPr>
                <w:rFonts w:cs="Arial"/>
                <w:bCs/>
                <w:szCs w:val="20"/>
                <w:u w:val="single"/>
              </w:rPr>
              <w:t>Standard of care review</w:t>
            </w:r>
          </w:p>
          <w:p w14:paraId="77996A13" w14:textId="77777777" w:rsidR="00AB1EA0" w:rsidRPr="00755DF2" w:rsidRDefault="00AB1EA0" w:rsidP="0012007B">
            <w:pPr>
              <w:spacing w:before="60" w:after="60"/>
              <w:rPr>
                <w:rFonts w:cs="Arial"/>
                <w:bCs/>
                <w:szCs w:val="20"/>
              </w:rPr>
            </w:pPr>
            <w:r w:rsidRPr="00755DF2">
              <w:rPr>
                <w:rFonts w:cs="Arial"/>
                <w:bCs/>
                <w:szCs w:val="20"/>
              </w:rPr>
              <w:t>Where concerns are raised that indicate that the standard of care provided to a child in family based and non-family based care may not have been met (</w:t>
            </w:r>
            <w:r w:rsidRPr="00755DF2">
              <w:rPr>
                <w:rFonts w:cs="Arial"/>
                <w:bCs/>
                <w:i/>
                <w:szCs w:val="20"/>
              </w:rPr>
              <w:t>Child Protection Act 1999</w:t>
            </w:r>
            <w:r w:rsidRPr="00755DF2">
              <w:rPr>
                <w:rFonts w:cs="Arial"/>
                <w:bCs/>
                <w:szCs w:val="20"/>
              </w:rPr>
              <w:t xml:space="preserve">, Section 122), DCSYW will respond by conducting a standard of care review. Where concerns indicate that a child in family based and non-family based </w:t>
            </w:r>
            <w:r w:rsidRPr="00755DF2">
              <w:rPr>
                <w:rFonts w:cs="Arial"/>
                <w:bCs/>
                <w:szCs w:val="20"/>
              </w:rPr>
              <w:lastRenderedPageBreak/>
              <w:t>care has been harmed, or it is suspected that a child has been harmed, DCSYW will respond by recording a harm report and conducting an investigation and assessment.</w:t>
            </w:r>
          </w:p>
          <w:p w14:paraId="53875F13" w14:textId="77777777" w:rsidR="00AB1EA0" w:rsidRPr="00755DF2" w:rsidRDefault="00AB1EA0" w:rsidP="0012007B">
            <w:pPr>
              <w:spacing w:before="60" w:after="60"/>
              <w:rPr>
                <w:rFonts w:cs="Arial"/>
                <w:bCs/>
                <w:szCs w:val="20"/>
                <w:u w:val="single"/>
              </w:rPr>
            </w:pPr>
            <w:r w:rsidRPr="00755DF2">
              <w:rPr>
                <w:rFonts w:cs="Arial"/>
                <w:bCs/>
                <w:szCs w:val="20"/>
                <w:u w:val="single"/>
              </w:rPr>
              <w:t xml:space="preserve">Harm report </w:t>
            </w:r>
          </w:p>
          <w:p w14:paraId="0B5745A1" w14:textId="77777777" w:rsidR="00AB1EA0" w:rsidRPr="00755DF2" w:rsidRDefault="00AB1EA0" w:rsidP="0012007B">
            <w:pPr>
              <w:spacing w:before="60" w:after="60"/>
              <w:rPr>
                <w:rFonts w:cs="Arial"/>
                <w:bCs/>
                <w:szCs w:val="20"/>
              </w:rPr>
            </w:pPr>
            <w:r w:rsidRPr="00755DF2">
              <w:rPr>
                <w:rFonts w:cs="Arial"/>
                <w:bCs/>
                <w:szCs w:val="20"/>
              </w:rPr>
              <w:t>A harm report is recorded where the information gathered indicates that a child in family based and non-family based care has experienced harm or it is suspected that they have experienced harm, and the harm or suspected harm may have involved the actions or inactions of a carer, household member or the staff member of a licensed care service, including failure to protect a child.</w:t>
            </w:r>
          </w:p>
          <w:p w14:paraId="2E16F048" w14:textId="77777777" w:rsidR="00AB1EA0" w:rsidRPr="00755DF2" w:rsidRDefault="00AB1EA0" w:rsidP="0012007B">
            <w:pPr>
              <w:spacing w:before="60" w:after="60"/>
              <w:rPr>
                <w:rFonts w:cs="Arial"/>
                <w:bCs/>
                <w:szCs w:val="20"/>
                <w:u w:val="single"/>
              </w:rPr>
            </w:pPr>
            <w:r w:rsidRPr="00755DF2">
              <w:rPr>
                <w:rFonts w:cs="Arial"/>
                <w:bCs/>
                <w:szCs w:val="20"/>
                <w:u w:val="single"/>
              </w:rPr>
              <w:t>Continue to monitor the standard of care</w:t>
            </w:r>
          </w:p>
          <w:p w14:paraId="410CB5E0" w14:textId="77777777" w:rsidR="00AB1EA0" w:rsidRPr="00755DF2" w:rsidRDefault="00AB1EA0" w:rsidP="0012007B">
            <w:pPr>
              <w:spacing w:before="60" w:after="60"/>
              <w:rPr>
                <w:rFonts w:cs="Arial"/>
                <w:bCs/>
                <w:szCs w:val="20"/>
              </w:rPr>
            </w:pPr>
            <w:r w:rsidRPr="00755DF2">
              <w:rPr>
                <w:rFonts w:cs="Arial"/>
                <w:bCs/>
                <w:szCs w:val="20"/>
              </w:rPr>
              <w:t>The decision to ‘continue monitoring the standards of care’ will be recorded when the concerns do not warrant a ‘standards of care review’ or ‘harm report’ response, but require proactive case work and support to address the issues, to prevent them from continuing or escalating into a future ‘standards of care review’ or ‘harm report’.</w:t>
            </w:r>
          </w:p>
          <w:p w14:paraId="5B65DF39" w14:textId="1FAA234D" w:rsidR="00AB1EA0" w:rsidRPr="00755DF2" w:rsidRDefault="00AB1EA0" w:rsidP="0012007B">
            <w:pPr>
              <w:spacing w:before="60" w:after="60"/>
              <w:rPr>
                <w:rFonts w:cs="Arial"/>
                <w:bCs/>
                <w:szCs w:val="20"/>
              </w:rPr>
            </w:pPr>
            <w:r w:rsidRPr="00755DF2">
              <w:rPr>
                <w:rFonts w:cs="Arial"/>
                <w:bCs/>
                <w:szCs w:val="20"/>
              </w:rPr>
              <w:t>For further information, refer to Chapter 9 of the Child Safety Practice Manual (refer to Appendix A).</w:t>
            </w:r>
          </w:p>
        </w:tc>
      </w:tr>
      <w:tr w:rsidR="00AB1EA0" w14:paraId="186CDF37" w14:textId="77777777" w:rsidTr="00072C61">
        <w:tc>
          <w:tcPr>
            <w:tcW w:w="3397" w:type="dxa"/>
            <w:tcBorders>
              <w:top w:val="nil"/>
              <w:bottom w:val="nil"/>
            </w:tcBorders>
            <w:shd w:val="clear" w:color="auto" w:fill="004060"/>
          </w:tcPr>
          <w:p w14:paraId="2FF7239D" w14:textId="6377FE27" w:rsidR="00AB1EA0" w:rsidRPr="000F7A2F" w:rsidRDefault="00AB1EA0" w:rsidP="001E28EC">
            <w:pPr>
              <w:spacing w:before="60" w:after="60"/>
              <w:rPr>
                <w:rFonts w:cs="Arial"/>
                <w:b/>
                <w:bCs/>
                <w:szCs w:val="20"/>
              </w:rPr>
            </w:pPr>
            <w:r w:rsidRPr="000F7A2F">
              <w:rPr>
                <w:rFonts w:cs="Arial"/>
                <w:b/>
                <w:bCs/>
                <w:szCs w:val="20"/>
              </w:rPr>
              <w:lastRenderedPageBreak/>
              <w:t xml:space="preserve">Statutory service user </w:t>
            </w:r>
          </w:p>
        </w:tc>
        <w:tc>
          <w:tcPr>
            <w:tcW w:w="6374" w:type="dxa"/>
          </w:tcPr>
          <w:p w14:paraId="371E1733" w14:textId="447587DC" w:rsidR="00AB1EA0" w:rsidRPr="00755DF2" w:rsidRDefault="00AB1EA0" w:rsidP="0012007B">
            <w:pPr>
              <w:spacing w:before="60" w:after="60"/>
              <w:rPr>
                <w:rFonts w:cs="Arial"/>
                <w:bCs/>
                <w:szCs w:val="20"/>
              </w:rPr>
            </w:pPr>
            <w:r w:rsidRPr="00755DF2">
              <w:rPr>
                <w:rFonts w:cs="Arial"/>
                <w:szCs w:val="20"/>
              </w:rPr>
              <w:t>Families with children and young people under 18 years, including unborn children, who are subject to ongoing intervention by Child Safety.</w:t>
            </w:r>
          </w:p>
        </w:tc>
      </w:tr>
      <w:tr w:rsidR="00AB1EA0" w14:paraId="14D45B8D" w14:textId="77777777" w:rsidTr="00072C61">
        <w:tc>
          <w:tcPr>
            <w:tcW w:w="3397" w:type="dxa"/>
            <w:tcBorders>
              <w:top w:val="nil"/>
              <w:bottom w:val="nil"/>
            </w:tcBorders>
            <w:shd w:val="clear" w:color="auto" w:fill="004060"/>
          </w:tcPr>
          <w:p w14:paraId="6BD95A40" w14:textId="24B5139F" w:rsidR="00AB1EA0" w:rsidRPr="000F7A2F" w:rsidRDefault="00AB1EA0" w:rsidP="00072C61">
            <w:pPr>
              <w:spacing w:before="60" w:after="60"/>
              <w:rPr>
                <w:rFonts w:cs="Arial"/>
                <w:b/>
                <w:bCs/>
                <w:szCs w:val="20"/>
              </w:rPr>
            </w:pPr>
            <w:r w:rsidRPr="000F7A2F">
              <w:rPr>
                <w:rFonts w:cs="Arial"/>
                <w:b/>
                <w:bCs/>
                <w:szCs w:val="20"/>
              </w:rPr>
              <w:t>Suitability (suitable persons)</w:t>
            </w:r>
          </w:p>
        </w:tc>
        <w:tc>
          <w:tcPr>
            <w:tcW w:w="6374" w:type="dxa"/>
          </w:tcPr>
          <w:p w14:paraId="38C024D2" w14:textId="77777777" w:rsidR="00AB1EA0" w:rsidRPr="00755DF2" w:rsidRDefault="00AB1EA0" w:rsidP="0012007B">
            <w:pPr>
              <w:spacing w:before="60" w:after="60"/>
              <w:rPr>
                <w:rFonts w:cs="Arial"/>
                <w:bCs/>
                <w:szCs w:val="20"/>
              </w:rPr>
            </w:pPr>
            <w:r w:rsidRPr="00755DF2">
              <w:rPr>
                <w:rFonts w:cs="Arial"/>
                <w:bCs/>
                <w:szCs w:val="20"/>
              </w:rPr>
              <w:t xml:space="preserve">Certain positions in a licensed care service must be occupied by suitable persons. The </w:t>
            </w:r>
            <w:r w:rsidRPr="00755DF2">
              <w:rPr>
                <w:rFonts w:cs="Arial"/>
                <w:bCs/>
                <w:i/>
                <w:szCs w:val="20"/>
              </w:rPr>
              <w:t>Child Protection Regulation 2011,</w:t>
            </w:r>
            <w:r w:rsidRPr="00755DF2">
              <w:rPr>
                <w:rFonts w:cs="Arial"/>
                <w:bCs/>
                <w:szCs w:val="20"/>
              </w:rPr>
              <w:t xml:space="preserve"> sections 18-21 defines a suitable person. The definition varies according to the position they occupy in the organisation.</w:t>
            </w:r>
          </w:p>
          <w:p w14:paraId="3E515917" w14:textId="77777777" w:rsidR="00AB1EA0" w:rsidRPr="00755DF2" w:rsidRDefault="00AB1EA0" w:rsidP="0012007B">
            <w:pPr>
              <w:spacing w:before="60" w:after="60"/>
              <w:rPr>
                <w:rFonts w:cs="Arial"/>
                <w:bCs/>
                <w:szCs w:val="20"/>
              </w:rPr>
            </w:pPr>
            <w:r w:rsidRPr="00755DF2">
              <w:rPr>
                <w:rFonts w:cs="Arial"/>
                <w:bCs/>
                <w:szCs w:val="20"/>
              </w:rPr>
              <w:t>DCSYW decides the suitability of the nominee of a licenced care service.</w:t>
            </w:r>
          </w:p>
          <w:p w14:paraId="51D3A829" w14:textId="77777777" w:rsidR="00AB1EA0" w:rsidRPr="00755DF2" w:rsidRDefault="00AB1EA0" w:rsidP="0012007B">
            <w:pPr>
              <w:spacing w:before="60" w:after="60"/>
              <w:rPr>
                <w:rFonts w:cs="Arial"/>
                <w:bCs/>
                <w:szCs w:val="20"/>
              </w:rPr>
            </w:pPr>
            <w:r w:rsidRPr="00755DF2">
              <w:rPr>
                <w:rFonts w:cs="Arial"/>
                <w:bCs/>
                <w:szCs w:val="20"/>
              </w:rPr>
              <w:t>On applying for a licence, DCSYW will decide if it is satisfied that the directors, managers, people engaged in providing care and the nominee are suitable.</w:t>
            </w:r>
          </w:p>
          <w:p w14:paraId="3FE720CF" w14:textId="77777777" w:rsidR="00AB1EA0" w:rsidRPr="00755DF2" w:rsidRDefault="00AB1EA0" w:rsidP="0012007B">
            <w:pPr>
              <w:spacing w:before="60" w:after="60"/>
              <w:rPr>
                <w:rFonts w:cs="Arial"/>
                <w:bCs/>
                <w:szCs w:val="20"/>
              </w:rPr>
            </w:pPr>
            <w:r w:rsidRPr="00755DF2">
              <w:rPr>
                <w:rFonts w:cs="Arial"/>
                <w:bCs/>
                <w:szCs w:val="20"/>
              </w:rPr>
              <w:t>The licensee is responsible for deciding the suitability of directors, managers, and people engaged to provide care whilst an organisation is licenced.  For all of these positions the person must not pose a risk to a child they are providing services to.  The licensee must use the ‘Child Safety and Personal History Screening Check’ (refer above) results to assist in deciding this component of suitability.</w:t>
            </w:r>
          </w:p>
          <w:p w14:paraId="20E27EF7" w14:textId="77777777" w:rsidR="00AB1EA0" w:rsidRPr="00755DF2" w:rsidRDefault="00AB1EA0" w:rsidP="0012007B">
            <w:pPr>
              <w:autoSpaceDE w:val="0"/>
              <w:autoSpaceDN w:val="0"/>
              <w:adjustRightInd w:val="0"/>
              <w:spacing w:before="60" w:after="60"/>
              <w:rPr>
                <w:rFonts w:cs="Arial"/>
                <w:b/>
                <w:bCs/>
                <w:i/>
                <w:szCs w:val="20"/>
              </w:rPr>
            </w:pPr>
            <w:r w:rsidRPr="00755DF2">
              <w:rPr>
                <w:rFonts w:cs="Arial"/>
                <w:b/>
                <w:bCs/>
                <w:i/>
                <w:szCs w:val="20"/>
              </w:rPr>
              <w:t>18 Managing licensed care service</w:t>
            </w:r>
          </w:p>
          <w:p w14:paraId="2C2D946F" w14:textId="77777777" w:rsidR="00AB1EA0" w:rsidRPr="00755DF2" w:rsidRDefault="00AB1EA0" w:rsidP="0012007B">
            <w:pPr>
              <w:autoSpaceDE w:val="0"/>
              <w:autoSpaceDN w:val="0"/>
              <w:adjustRightInd w:val="0"/>
              <w:spacing w:before="60" w:after="60"/>
              <w:rPr>
                <w:rFonts w:cs="Arial"/>
                <w:i/>
                <w:szCs w:val="20"/>
              </w:rPr>
            </w:pPr>
            <w:r w:rsidRPr="00755DF2">
              <w:rPr>
                <w:rFonts w:cs="Arial"/>
                <w:i/>
                <w:szCs w:val="20"/>
              </w:rPr>
              <w:t>A person is a suitable person for managing a licensed care service if the person—</w:t>
            </w:r>
          </w:p>
          <w:p w14:paraId="6BA443D5" w14:textId="77777777" w:rsidR="00AB1EA0" w:rsidRPr="00755DF2" w:rsidRDefault="00AB1EA0" w:rsidP="0012007B">
            <w:pPr>
              <w:autoSpaceDE w:val="0"/>
              <w:autoSpaceDN w:val="0"/>
              <w:adjustRightInd w:val="0"/>
              <w:spacing w:before="60" w:after="60"/>
              <w:rPr>
                <w:rFonts w:cs="Arial"/>
                <w:i/>
                <w:szCs w:val="20"/>
              </w:rPr>
            </w:pPr>
            <w:r w:rsidRPr="00755DF2">
              <w:rPr>
                <w:rFonts w:cs="Arial"/>
                <w:i/>
                <w:szCs w:val="20"/>
              </w:rPr>
              <w:t>(a) does not pose a risk to the safety of children to whom, under the Act, the licensee is providing care services; and</w:t>
            </w:r>
          </w:p>
          <w:p w14:paraId="17CB3698" w14:textId="77777777" w:rsidR="00AB1EA0" w:rsidRPr="00755DF2" w:rsidRDefault="00AB1EA0" w:rsidP="0012007B">
            <w:pPr>
              <w:autoSpaceDE w:val="0"/>
              <w:autoSpaceDN w:val="0"/>
              <w:adjustRightInd w:val="0"/>
              <w:spacing w:before="60" w:after="60"/>
              <w:rPr>
                <w:rFonts w:cs="Arial"/>
                <w:i/>
                <w:szCs w:val="20"/>
              </w:rPr>
            </w:pPr>
            <w:r w:rsidRPr="00755DF2">
              <w:rPr>
                <w:rFonts w:cs="Arial"/>
                <w:i/>
                <w:szCs w:val="20"/>
              </w:rPr>
              <w:t>(b) is able and willing to manage the licensed care service in a way that—</w:t>
            </w:r>
          </w:p>
          <w:p w14:paraId="69FA3491" w14:textId="77777777" w:rsidR="00AB1EA0" w:rsidRPr="00755DF2" w:rsidRDefault="00AB1EA0" w:rsidP="0012007B">
            <w:pPr>
              <w:autoSpaceDE w:val="0"/>
              <w:autoSpaceDN w:val="0"/>
              <w:adjustRightInd w:val="0"/>
              <w:spacing w:before="60" w:after="60"/>
              <w:ind w:left="567"/>
              <w:rPr>
                <w:rFonts w:cs="Arial"/>
                <w:i/>
                <w:szCs w:val="20"/>
              </w:rPr>
            </w:pPr>
            <w:r w:rsidRPr="00755DF2">
              <w:rPr>
                <w:rFonts w:cs="Arial"/>
                <w:i/>
                <w:szCs w:val="20"/>
              </w:rPr>
              <w:t>(i) assists the licensee to ensure the provision of care complies with the statement of standards; and</w:t>
            </w:r>
          </w:p>
          <w:p w14:paraId="3EBF863A" w14:textId="77777777" w:rsidR="00AB1EA0" w:rsidRPr="00755DF2" w:rsidRDefault="00AB1EA0" w:rsidP="0012007B">
            <w:pPr>
              <w:autoSpaceDE w:val="0"/>
              <w:autoSpaceDN w:val="0"/>
              <w:adjustRightInd w:val="0"/>
              <w:spacing w:before="60" w:after="60"/>
              <w:ind w:left="567"/>
              <w:rPr>
                <w:rFonts w:cs="Arial"/>
                <w:i/>
                <w:szCs w:val="20"/>
              </w:rPr>
            </w:pPr>
            <w:r w:rsidRPr="00755DF2">
              <w:rPr>
                <w:rFonts w:cs="Arial"/>
                <w:i/>
                <w:szCs w:val="20"/>
              </w:rPr>
              <w:t>(ii) implements the methods mentioned in section 126(f) of the Act; and</w:t>
            </w:r>
          </w:p>
          <w:p w14:paraId="548D39F5" w14:textId="77777777" w:rsidR="00AB1EA0" w:rsidRPr="00755DF2" w:rsidRDefault="00AB1EA0" w:rsidP="0012007B">
            <w:pPr>
              <w:autoSpaceDE w:val="0"/>
              <w:autoSpaceDN w:val="0"/>
              <w:adjustRightInd w:val="0"/>
              <w:spacing w:before="60" w:after="60"/>
              <w:rPr>
                <w:rFonts w:cs="Arial"/>
                <w:i/>
                <w:szCs w:val="20"/>
              </w:rPr>
            </w:pPr>
            <w:r w:rsidRPr="00755DF2">
              <w:rPr>
                <w:rFonts w:cs="Arial"/>
                <w:i/>
                <w:szCs w:val="20"/>
              </w:rPr>
              <w:t>(c) understands, and is committed to, the principles for administering the Act.</w:t>
            </w:r>
          </w:p>
          <w:p w14:paraId="48F55281" w14:textId="77777777" w:rsidR="00AB1EA0" w:rsidRPr="00755DF2" w:rsidRDefault="00AB1EA0" w:rsidP="0012007B">
            <w:pPr>
              <w:autoSpaceDE w:val="0"/>
              <w:autoSpaceDN w:val="0"/>
              <w:adjustRightInd w:val="0"/>
              <w:spacing w:before="60" w:after="60"/>
              <w:rPr>
                <w:rFonts w:cs="Arial"/>
                <w:b/>
                <w:bCs/>
                <w:i/>
                <w:szCs w:val="20"/>
              </w:rPr>
            </w:pPr>
            <w:r w:rsidRPr="00755DF2">
              <w:rPr>
                <w:rFonts w:cs="Arial"/>
                <w:b/>
                <w:bCs/>
                <w:i/>
                <w:szCs w:val="20"/>
              </w:rPr>
              <w:t>19 Director of applicant for licence or licensee</w:t>
            </w:r>
          </w:p>
          <w:p w14:paraId="066B0B4A" w14:textId="77777777" w:rsidR="00AB1EA0" w:rsidRPr="00755DF2" w:rsidRDefault="00AB1EA0" w:rsidP="0012007B">
            <w:pPr>
              <w:autoSpaceDE w:val="0"/>
              <w:autoSpaceDN w:val="0"/>
              <w:adjustRightInd w:val="0"/>
              <w:spacing w:before="60" w:after="60"/>
              <w:rPr>
                <w:rFonts w:cs="Arial"/>
                <w:i/>
                <w:szCs w:val="20"/>
              </w:rPr>
            </w:pPr>
            <w:r w:rsidRPr="00755DF2">
              <w:rPr>
                <w:rFonts w:cs="Arial"/>
                <w:i/>
                <w:szCs w:val="20"/>
              </w:rPr>
              <w:t>A person is a suitable person to be a director of an applicant for a licence, or a licensee, for a licensed care service if the person—</w:t>
            </w:r>
          </w:p>
          <w:p w14:paraId="539CC2FD" w14:textId="77777777" w:rsidR="00AB1EA0" w:rsidRPr="00755DF2" w:rsidRDefault="00AB1EA0" w:rsidP="0012007B">
            <w:pPr>
              <w:autoSpaceDE w:val="0"/>
              <w:autoSpaceDN w:val="0"/>
              <w:adjustRightInd w:val="0"/>
              <w:spacing w:before="60" w:after="60"/>
              <w:rPr>
                <w:rFonts w:cs="Arial"/>
                <w:i/>
                <w:szCs w:val="20"/>
              </w:rPr>
            </w:pPr>
            <w:r w:rsidRPr="00755DF2">
              <w:rPr>
                <w:rFonts w:cs="Arial"/>
                <w:i/>
                <w:szCs w:val="20"/>
              </w:rPr>
              <w:t>(a) does not pose a risk to the safety of children to whom, under the Act, the licensee is providing care services; and</w:t>
            </w:r>
          </w:p>
          <w:p w14:paraId="3FF14B16" w14:textId="77777777" w:rsidR="00AB1EA0" w:rsidRPr="00755DF2" w:rsidRDefault="00AB1EA0" w:rsidP="0012007B">
            <w:pPr>
              <w:autoSpaceDE w:val="0"/>
              <w:autoSpaceDN w:val="0"/>
              <w:adjustRightInd w:val="0"/>
              <w:spacing w:before="60" w:after="60"/>
              <w:rPr>
                <w:rFonts w:cs="Arial"/>
                <w:i/>
                <w:szCs w:val="20"/>
              </w:rPr>
            </w:pPr>
            <w:r w:rsidRPr="00755DF2">
              <w:rPr>
                <w:rFonts w:cs="Arial"/>
                <w:i/>
                <w:szCs w:val="20"/>
              </w:rPr>
              <w:lastRenderedPageBreak/>
              <w:t>(b) is able and willing to manage the licensed care service, or ensure the licensed care service is managed, in a way that ensures the provision of care complies with the statement of standards; and</w:t>
            </w:r>
          </w:p>
          <w:p w14:paraId="26DA6967" w14:textId="77777777" w:rsidR="00AB1EA0" w:rsidRPr="00755DF2" w:rsidRDefault="00AB1EA0" w:rsidP="0012007B">
            <w:pPr>
              <w:autoSpaceDE w:val="0"/>
              <w:autoSpaceDN w:val="0"/>
              <w:adjustRightInd w:val="0"/>
              <w:spacing w:before="60" w:after="60"/>
              <w:rPr>
                <w:rFonts w:cs="Arial"/>
                <w:i/>
                <w:szCs w:val="20"/>
              </w:rPr>
            </w:pPr>
            <w:r w:rsidRPr="00755DF2">
              <w:rPr>
                <w:rFonts w:cs="Arial"/>
                <w:i/>
                <w:szCs w:val="20"/>
              </w:rPr>
              <w:t>(c) understands, and is committed to, the principles for administering the Act.</w:t>
            </w:r>
          </w:p>
          <w:p w14:paraId="240A692A" w14:textId="77777777" w:rsidR="00AB1EA0" w:rsidRPr="00755DF2" w:rsidRDefault="00AB1EA0" w:rsidP="0012007B">
            <w:pPr>
              <w:autoSpaceDE w:val="0"/>
              <w:autoSpaceDN w:val="0"/>
              <w:adjustRightInd w:val="0"/>
              <w:spacing w:before="60" w:after="60"/>
              <w:rPr>
                <w:rFonts w:cs="Arial"/>
                <w:b/>
                <w:bCs/>
                <w:i/>
                <w:szCs w:val="20"/>
              </w:rPr>
            </w:pPr>
            <w:r w:rsidRPr="00755DF2">
              <w:rPr>
                <w:rFonts w:cs="Arial"/>
                <w:b/>
                <w:bCs/>
                <w:i/>
                <w:szCs w:val="20"/>
              </w:rPr>
              <w:t>20 Nominee for licence</w:t>
            </w:r>
          </w:p>
          <w:p w14:paraId="3E713471" w14:textId="77777777" w:rsidR="00AB1EA0" w:rsidRPr="00755DF2" w:rsidRDefault="00AB1EA0" w:rsidP="0012007B">
            <w:pPr>
              <w:autoSpaceDE w:val="0"/>
              <w:autoSpaceDN w:val="0"/>
              <w:adjustRightInd w:val="0"/>
              <w:spacing w:before="60" w:after="60"/>
              <w:rPr>
                <w:rFonts w:cs="Arial"/>
                <w:i/>
                <w:szCs w:val="20"/>
              </w:rPr>
            </w:pPr>
            <w:r w:rsidRPr="00755DF2">
              <w:rPr>
                <w:rFonts w:cs="Arial"/>
                <w:i/>
                <w:szCs w:val="20"/>
              </w:rPr>
              <w:t>A person is a suitable person to be a nominee for a licence if the person—</w:t>
            </w:r>
          </w:p>
          <w:p w14:paraId="17F5B822" w14:textId="77777777" w:rsidR="00AB1EA0" w:rsidRPr="00755DF2" w:rsidRDefault="00AB1EA0" w:rsidP="0012007B">
            <w:pPr>
              <w:autoSpaceDE w:val="0"/>
              <w:autoSpaceDN w:val="0"/>
              <w:adjustRightInd w:val="0"/>
              <w:spacing w:before="60" w:after="60"/>
              <w:rPr>
                <w:rFonts w:cs="Arial"/>
                <w:i/>
                <w:szCs w:val="20"/>
              </w:rPr>
            </w:pPr>
            <w:r w:rsidRPr="00755DF2">
              <w:rPr>
                <w:rFonts w:cs="Arial"/>
                <w:i/>
                <w:szCs w:val="20"/>
              </w:rPr>
              <w:t>(a) does not pose a risk to the safety of children to whom, under the Act, the licensee is providing care services; and</w:t>
            </w:r>
          </w:p>
          <w:p w14:paraId="48A5A51A" w14:textId="77777777" w:rsidR="00AB1EA0" w:rsidRPr="00755DF2" w:rsidRDefault="00AB1EA0" w:rsidP="0012007B">
            <w:pPr>
              <w:autoSpaceDE w:val="0"/>
              <w:autoSpaceDN w:val="0"/>
              <w:adjustRightInd w:val="0"/>
              <w:spacing w:before="60" w:after="60"/>
              <w:rPr>
                <w:rFonts w:cs="Arial"/>
                <w:i/>
                <w:szCs w:val="20"/>
              </w:rPr>
            </w:pPr>
            <w:r w:rsidRPr="00755DF2">
              <w:rPr>
                <w:rFonts w:cs="Arial"/>
                <w:i/>
                <w:szCs w:val="20"/>
              </w:rPr>
              <w:t>(b) is able and willing to fulfil the responsibilities of a nominee for a licence under section 130(1) of the Act.</w:t>
            </w:r>
          </w:p>
          <w:p w14:paraId="15BBAB7E" w14:textId="77777777" w:rsidR="00AB1EA0" w:rsidRPr="00755DF2" w:rsidRDefault="00AB1EA0" w:rsidP="0012007B">
            <w:pPr>
              <w:autoSpaceDE w:val="0"/>
              <w:autoSpaceDN w:val="0"/>
              <w:adjustRightInd w:val="0"/>
              <w:spacing w:before="60" w:after="60"/>
              <w:rPr>
                <w:rFonts w:cs="Arial"/>
                <w:b/>
                <w:bCs/>
                <w:i/>
                <w:szCs w:val="20"/>
              </w:rPr>
            </w:pPr>
            <w:r w:rsidRPr="00755DF2">
              <w:rPr>
                <w:rFonts w:cs="Arial"/>
                <w:b/>
                <w:bCs/>
                <w:i/>
                <w:szCs w:val="20"/>
              </w:rPr>
              <w:t>21 Person engaged in relation to provision of care services</w:t>
            </w:r>
          </w:p>
          <w:p w14:paraId="0C683560" w14:textId="5BAEBA78" w:rsidR="00AB1EA0" w:rsidRPr="00755DF2" w:rsidRDefault="00AB1EA0" w:rsidP="0012007B">
            <w:pPr>
              <w:spacing w:before="60" w:after="60"/>
              <w:rPr>
                <w:rFonts w:cs="Arial"/>
                <w:bCs/>
                <w:szCs w:val="20"/>
              </w:rPr>
            </w:pPr>
            <w:r w:rsidRPr="00755DF2">
              <w:rPr>
                <w:rFonts w:cs="Arial"/>
                <w:i/>
                <w:szCs w:val="20"/>
              </w:rPr>
              <w:t>A person is a suitable person to be engaged in relation to the provision of care services by a licensed care service if the person does not pose a risk to the safety of children in the custody or guardianship of the chief executive.</w:t>
            </w:r>
          </w:p>
        </w:tc>
      </w:tr>
      <w:tr w:rsidR="00AB1EA0" w14:paraId="471F857D" w14:textId="77777777" w:rsidTr="00072C61">
        <w:tc>
          <w:tcPr>
            <w:tcW w:w="3397" w:type="dxa"/>
            <w:tcBorders>
              <w:top w:val="nil"/>
              <w:bottom w:val="nil"/>
            </w:tcBorders>
            <w:shd w:val="clear" w:color="auto" w:fill="004060"/>
          </w:tcPr>
          <w:p w14:paraId="3FE6C1AE" w14:textId="58DEFF43" w:rsidR="00AB1EA0" w:rsidRPr="000F7A2F" w:rsidRDefault="0012007B" w:rsidP="001E28EC">
            <w:pPr>
              <w:spacing w:before="60" w:after="60"/>
              <w:rPr>
                <w:rFonts w:cs="Arial"/>
                <w:b/>
                <w:bCs/>
                <w:szCs w:val="20"/>
              </w:rPr>
            </w:pPr>
            <w:r>
              <w:rPr>
                <w:rFonts w:cs="Arial"/>
                <w:b/>
                <w:bCs/>
                <w:szCs w:val="20"/>
              </w:rPr>
              <w:lastRenderedPageBreak/>
              <w:t>Suitable right to occupy</w:t>
            </w:r>
          </w:p>
        </w:tc>
        <w:tc>
          <w:tcPr>
            <w:tcW w:w="6374" w:type="dxa"/>
          </w:tcPr>
          <w:p w14:paraId="5B89B1C6" w14:textId="77777777" w:rsidR="00AB1EA0" w:rsidRPr="00755DF2" w:rsidRDefault="00AB1EA0" w:rsidP="0012007B">
            <w:pPr>
              <w:spacing w:before="60" w:after="60"/>
              <w:rPr>
                <w:rFonts w:cs="Arial"/>
                <w:bCs/>
                <w:szCs w:val="20"/>
              </w:rPr>
            </w:pPr>
            <w:r w:rsidRPr="00755DF2">
              <w:rPr>
                <w:rFonts w:cs="Arial"/>
                <w:bCs/>
                <w:szCs w:val="20"/>
              </w:rPr>
              <w:t xml:space="preserve">This refers to a licensing requirement outlined in Section 126(h) of the </w:t>
            </w:r>
            <w:r w:rsidRPr="00755DF2">
              <w:rPr>
                <w:rFonts w:cs="Arial"/>
                <w:bCs/>
                <w:i/>
                <w:szCs w:val="20"/>
              </w:rPr>
              <w:t xml:space="preserve">Child Protection Act 1999 </w:t>
            </w:r>
            <w:r w:rsidRPr="00755DF2">
              <w:rPr>
                <w:rFonts w:cs="Arial"/>
                <w:bCs/>
                <w:szCs w:val="20"/>
              </w:rPr>
              <w:t xml:space="preserve">which states that a licence must not be granted unless any accommodation provided by the applicant to children in need of protection is, and will continue to be at a place that the applicant has a suitable right to occupy.  </w:t>
            </w:r>
          </w:p>
          <w:p w14:paraId="4C75D5FD" w14:textId="77777777" w:rsidR="00AB1EA0" w:rsidRPr="00755DF2" w:rsidRDefault="00AB1EA0" w:rsidP="0012007B">
            <w:pPr>
              <w:spacing w:before="60" w:after="60"/>
              <w:rPr>
                <w:rFonts w:cs="Arial"/>
                <w:bCs/>
                <w:i/>
                <w:iCs/>
                <w:szCs w:val="20"/>
              </w:rPr>
            </w:pPr>
            <w:r w:rsidRPr="00755DF2">
              <w:rPr>
                <w:rFonts w:cs="Arial"/>
                <w:bCs/>
                <w:i/>
                <w:iCs/>
                <w:szCs w:val="20"/>
              </w:rPr>
              <w:t>Example of a place that an applicant has a suitable right to occupy—</w:t>
            </w:r>
          </w:p>
          <w:p w14:paraId="5F9F3BAD" w14:textId="77777777" w:rsidR="00AB1EA0" w:rsidRPr="00755DF2" w:rsidRDefault="00AB1EA0" w:rsidP="0012007B">
            <w:pPr>
              <w:spacing w:before="60" w:after="60"/>
              <w:ind w:left="567"/>
              <w:rPr>
                <w:rFonts w:cs="Arial"/>
                <w:bCs/>
                <w:iCs/>
                <w:szCs w:val="20"/>
              </w:rPr>
            </w:pPr>
            <w:r w:rsidRPr="00755DF2">
              <w:rPr>
                <w:rFonts w:cs="Arial"/>
                <w:bCs/>
                <w:iCs/>
                <w:szCs w:val="20"/>
              </w:rPr>
              <w:t>residential premises leased, rented or owned by the applicant</w:t>
            </w:r>
          </w:p>
          <w:p w14:paraId="7AC143D8" w14:textId="77777777" w:rsidR="00AB1EA0" w:rsidRPr="00755DF2" w:rsidRDefault="00AB1EA0" w:rsidP="0012007B">
            <w:pPr>
              <w:spacing w:before="60" w:after="60"/>
              <w:rPr>
                <w:rFonts w:cs="Arial"/>
                <w:bCs/>
                <w:i/>
                <w:iCs/>
                <w:szCs w:val="20"/>
              </w:rPr>
            </w:pPr>
            <w:r w:rsidRPr="00755DF2">
              <w:rPr>
                <w:rFonts w:cs="Arial"/>
                <w:bCs/>
                <w:i/>
                <w:iCs/>
                <w:szCs w:val="20"/>
              </w:rPr>
              <w:t>Example of a place that an applicant does not have a suitable right to occupy—</w:t>
            </w:r>
          </w:p>
          <w:p w14:paraId="6354BA2A" w14:textId="77777777" w:rsidR="00AB1EA0" w:rsidRPr="00755DF2" w:rsidRDefault="00AB1EA0" w:rsidP="0012007B">
            <w:pPr>
              <w:spacing w:before="60" w:after="60"/>
              <w:ind w:left="567"/>
              <w:rPr>
                <w:rFonts w:cs="Arial"/>
                <w:bCs/>
                <w:iCs/>
                <w:szCs w:val="20"/>
              </w:rPr>
            </w:pPr>
            <w:r w:rsidRPr="00755DF2">
              <w:rPr>
                <w:rFonts w:cs="Arial"/>
                <w:bCs/>
                <w:iCs/>
                <w:szCs w:val="20"/>
              </w:rPr>
              <w:t>a motel room booked by the applicant</w:t>
            </w:r>
          </w:p>
          <w:p w14:paraId="12A10A94" w14:textId="4476D179" w:rsidR="00AB1EA0" w:rsidRPr="00755DF2" w:rsidRDefault="00AB1EA0" w:rsidP="0012007B">
            <w:pPr>
              <w:spacing w:before="60" w:after="60"/>
              <w:rPr>
                <w:rFonts w:cs="Arial"/>
                <w:bCs/>
                <w:szCs w:val="20"/>
              </w:rPr>
            </w:pPr>
            <w:r w:rsidRPr="00755DF2">
              <w:rPr>
                <w:rFonts w:cs="Arial"/>
                <w:bCs/>
                <w:szCs w:val="20"/>
              </w:rPr>
              <w:t>If premises are leased or rented for the above purpose, the lessor must be aware the premises are being used for non-family based care.</w:t>
            </w:r>
          </w:p>
        </w:tc>
      </w:tr>
      <w:tr w:rsidR="00AB1EA0" w14:paraId="1D938141" w14:textId="77777777" w:rsidTr="00072C61">
        <w:tc>
          <w:tcPr>
            <w:tcW w:w="3397" w:type="dxa"/>
            <w:tcBorders>
              <w:top w:val="nil"/>
              <w:bottom w:val="nil"/>
            </w:tcBorders>
            <w:shd w:val="clear" w:color="auto" w:fill="004060"/>
          </w:tcPr>
          <w:p w14:paraId="559DFBFB" w14:textId="31A62EAA" w:rsidR="00AB1EA0" w:rsidRPr="000F7A2F" w:rsidRDefault="00AB1EA0" w:rsidP="001E28EC">
            <w:pPr>
              <w:spacing w:before="60" w:after="60"/>
              <w:rPr>
                <w:rFonts w:cs="Arial"/>
                <w:b/>
                <w:bCs/>
                <w:szCs w:val="20"/>
              </w:rPr>
            </w:pPr>
            <w:r w:rsidRPr="000F7A2F">
              <w:rPr>
                <w:rFonts w:cs="Arial"/>
                <w:b/>
                <w:bCs/>
                <w:szCs w:val="20"/>
              </w:rPr>
              <w:t>Transition to adulthood (transition to independence)</w:t>
            </w:r>
          </w:p>
        </w:tc>
        <w:tc>
          <w:tcPr>
            <w:tcW w:w="6374" w:type="dxa"/>
          </w:tcPr>
          <w:p w14:paraId="3A9AA9BF" w14:textId="77777777" w:rsidR="00AB1EA0" w:rsidRPr="00755DF2" w:rsidRDefault="00AB1EA0" w:rsidP="0012007B">
            <w:pPr>
              <w:spacing w:before="60" w:after="60"/>
              <w:rPr>
                <w:rFonts w:cs="Arial"/>
                <w:bCs/>
                <w:szCs w:val="20"/>
              </w:rPr>
            </w:pPr>
            <w:r w:rsidRPr="00755DF2">
              <w:rPr>
                <w:rFonts w:cs="Arial"/>
                <w:szCs w:val="20"/>
              </w:rPr>
              <w:t xml:space="preserve">Refers to a child's transition from being a child in care to becoming an independent young adult within the general community. The legislated Charter of Rights for a Child in Care (schedule 1, </w:t>
            </w:r>
            <w:r w:rsidRPr="00755DF2">
              <w:rPr>
                <w:rStyle w:val="Emphasis"/>
                <w:rFonts w:cs="Arial"/>
                <w:szCs w:val="20"/>
              </w:rPr>
              <w:t>Child Protection Act 1999)</w:t>
            </w:r>
            <w:r w:rsidRPr="00755DF2">
              <w:rPr>
                <w:rFonts w:cs="Arial"/>
                <w:szCs w:val="20"/>
              </w:rPr>
              <w:t xml:space="preserve"> specifies the child's right to receive appropriate help with the transition to independence.</w:t>
            </w:r>
            <w:r w:rsidRPr="00755DF2">
              <w:rPr>
                <w:rFonts w:cs="Arial"/>
                <w:bCs/>
                <w:szCs w:val="20"/>
              </w:rPr>
              <w:t xml:space="preserve"> </w:t>
            </w:r>
          </w:p>
          <w:p w14:paraId="28D8BB3B" w14:textId="5A6ECA25" w:rsidR="00AB1EA0" w:rsidRPr="00755DF2" w:rsidRDefault="00AB1EA0" w:rsidP="0012007B">
            <w:pPr>
              <w:spacing w:before="60" w:after="60"/>
              <w:rPr>
                <w:rFonts w:cs="Arial"/>
                <w:bCs/>
                <w:szCs w:val="20"/>
              </w:rPr>
            </w:pPr>
            <w:r w:rsidRPr="00755DF2">
              <w:rPr>
                <w:rFonts w:cs="Arial"/>
                <w:bCs/>
                <w:szCs w:val="20"/>
              </w:rPr>
              <w:t xml:space="preserve">Section 75 </w:t>
            </w:r>
            <w:r w:rsidRPr="00755DF2">
              <w:rPr>
                <w:rFonts w:cs="Arial"/>
                <w:bCs/>
                <w:i/>
                <w:szCs w:val="20"/>
              </w:rPr>
              <w:t>Child Protection Act 1999</w:t>
            </w:r>
            <w:r w:rsidRPr="00755DF2">
              <w:rPr>
                <w:rFonts w:cs="Arial"/>
                <w:bCs/>
                <w:szCs w:val="20"/>
              </w:rPr>
              <w:t xml:space="preserve"> sets out DCSYW’s obligations in supporting a young person’s transition to adulthood.  This includes a review of the Case Plan to ensure appropriate support is available to the young person from age 15 years to prepare for the transition to adulthood, with support available up to 25 years (as far as reasonably practicable). This is not a requirement where the young person is placed with a long-term guardian.</w:t>
            </w:r>
          </w:p>
        </w:tc>
      </w:tr>
      <w:tr w:rsidR="00AB1EA0" w14:paraId="7B903DC5" w14:textId="77777777" w:rsidTr="00072C61">
        <w:tc>
          <w:tcPr>
            <w:tcW w:w="3397" w:type="dxa"/>
            <w:tcBorders>
              <w:top w:val="nil"/>
              <w:bottom w:val="nil"/>
            </w:tcBorders>
            <w:shd w:val="clear" w:color="auto" w:fill="004060"/>
          </w:tcPr>
          <w:p w14:paraId="25DEEC65" w14:textId="5FAE17CA" w:rsidR="00AB1EA0" w:rsidRPr="000F7A2F" w:rsidRDefault="0012007B" w:rsidP="001E28EC">
            <w:pPr>
              <w:spacing w:before="60" w:after="60"/>
              <w:rPr>
                <w:rFonts w:cs="Arial"/>
                <w:b/>
                <w:bCs/>
                <w:szCs w:val="20"/>
              </w:rPr>
            </w:pPr>
            <w:r>
              <w:rPr>
                <w:rFonts w:cs="Arial"/>
                <w:b/>
                <w:bCs/>
                <w:szCs w:val="20"/>
              </w:rPr>
              <w:t>Transition plan</w:t>
            </w:r>
          </w:p>
        </w:tc>
        <w:tc>
          <w:tcPr>
            <w:tcW w:w="6374" w:type="dxa"/>
            <w:tcBorders>
              <w:bottom w:val="nil"/>
            </w:tcBorders>
          </w:tcPr>
          <w:p w14:paraId="4F522C32" w14:textId="77777777" w:rsidR="00AB1EA0" w:rsidRPr="00755DF2" w:rsidRDefault="00AB1EA0" w:rsidP="0012007B">
            <w:pPr>
              <w:spacing w:before="60" w:after="60"/>
              <w:rPr>
                <w:rFonts w:cs="Arial"/>
                <w:bCs/>
                <w:szCs w:val="20"/>
              </w:rPr>
            </w:pPr>
            <w:r w:rsidRPr="00755DF2">
              <w:rPr>
                <w:rFonts w:cs="Arial"/>
                <w:bCs/>
                <w:szCs w:val="20"/>
              </w:rPr>
              <w:t>Outlines how the chief executive will provide support and gradually transition a child in family based or non-family based care into the parents’ care, to minimise distress and disruption to the child. It also includes any other relevant matter, for example:</w:t>
            </w:r>
          </w:p>
          <w:p w14:paraId="1E764E50" w14:textId="77777777" w:rsidR="00AB1EA0" w:rsidRPr="00755DF2" w:rsidRDefault="00AB1EA0" w:rsidP="0012007B">
            <w:pPr>
              <w:numPr>
                <w:ilvl w:val="0"/>
                <w:numId w:val="15"/>
              </w:numPr>
              <w:spacing w:before="60" w:after="60"/>
              <w:ind w:left="459" w:hanging="425"/>
              <w:rPr>
                <w:rFonts w:cs="Arial"/>
                <w:bCs/>
                <w:szCs w:val="20"/>
              </w:rPr>
            </w:pPr>
            <w:r w:rsidRPr="00755DF2">
              <w:rPr>
                <w:rFonts w:cs="Arial"/>
                <w:bCs/>
                <w:szCs w:val="20"/>
              </w:rPr>
              <w:t>actions required to ensure the transition occurs within the period of the order</w:t>
            </w:r>
          </w:p>
          <w:p w14:paraId="3BA705DD" w14:textId="77777777" w:rsidR="00AB1EA0" w:rsidRPr="00755DF2" w:rsidRDefault="00AB1EA0" w:rsidP="0012007B">
            <w:pPr>
              <w:numPr>
                <w:ilvl w:val="0"/>
                <w:numId w:val="15"/>
              </w:numPr>
              <w:spacing w:before="60" w:after="60"/>
              <w:ind w:left="459" w:hanging="425"/>
              <w:rPr>
                <w:rFonts w:cs="Arial"/>
                <w:bCs/>
                <w:szCs w:val="20"/>
              </w:rPr>
            </w:pPr>
            <w:r w:rsidRPr="00755DF2">
              <w:rPr>
                <w:rFonts w:cs="Arial"/>
                <w:bCs/>
                <w:szCs w:val="20"/>
              </w:rPr>
              <w:t>care and contact arrangements for the duration of the order.</w:t>
            </w:r>
          </w:p>
          <w:p w14:paraId="741F9B28" w14:textId="1198CEF9" w:rsidR="00AB1EA0" w:rsidRPr="00755DF2" w:rsidRDefault="00AB1EA0" w:rsidP="0012007B">
            <w:pPr>
              <w:spacing w:before="60" w:after="60"/>
              <w:rPr>
                <w:rFonts w:cs="Arial"/>
                <w:szCs w:val="20"/>
              </w:rPr>
            </w:pPr>
            <w:r w:rsidRPr="00755DF2">
              <w:rPr>
                <w:rFonts w:cs="Arial"/>
                <w:bCs/>
                <w:szCs w:val="20"/>
              </w:rPr>
              <w:t>The organisation’s care plan must reflect and support DCSYW’s transition plan.</w:t>
            </w:r>
          </w:p>
        </w:tc>
      </w:tr>
    </w:tbl>
    <w:p w14:paraId="433289F7" w14:textId="77777777" w:rsidR="002652EF" w:rsidRDefault="002652EF">
      <w:r>
        <w:br w:type="page"/>
      </w:r>
    </w:p>
    <w:tbl>
      <w:tblPr>
        <w:tblStyle w:val="TableGrid"/>
        <w:tblW w:w="0" w:type="auto"/>
        <w:tblLayout w:type="fixed"/>
        <w:tblLook w:val="04A0" w:firstRow="1" w:lastRow="0" w:firstColumn="1" w:lastColumn="0" w:noHBand="0" w:noVBand="1"/>
      </w:tblPr>
      <w:tblGrid>
        <w:gridCol w:w="3397"/>
        <w:gridCol w:w="6374"/>
      </w:tblGrid>
      <w:tr w:rsidR="00C225B8" w:rsidRPr="004568FC" w14:paraId="2603FEDE" w14:textId="77777777" w:rsidTr="00072C61">
        <w:tc>
          <w:tcPr>
            <w:tcW w:w="9771" w:type="dxa"/>
            <w:gridSpan w:val="2"/>
            <w:tcBorders>
              <w:top w:val="nil"/>
              <w:bottom w:val="nil"/>
            </w:tcBorders>
            <w:shd w:val="clear" w:color="auto" w:fill="004060"/>
          </w:tcPr>
          <w:p w14:paraId="5849E5DC" w14:textId="75A256DD" w:rsidR="00C225B8" w:rsidRPr="004568FC" w:rsidRDefault="00C225B8" w:rsidP="002C0052">
            <w:pPr>
              <w:spacing w:before="144" w:after="144"/>
              <w:rPr>
                <w:b/>
                <w:sz w:val="24"/>
              </w:rPr>
            </w:pPr>
            <w:r w:rsidRPr="004568FC">
              <w:rPr>
                <w:b/>
                <w:sz w:val="24"/>
              </w:rPr>
              <w:lastRenderedPageBreak/>
              <w:t>Community and Seniors Services – Terms and Definitions</w:t>
            </w:r>
          </w:p>
        </w:tc>
      </w:tr>
      <w:tr w:rsidR="00C225B8" w14:paraId="6E92F10D" w14:textId="77777777" w:rsidTr="00072C61">
        <w:tc>
          <w:tcPr>
            <w:tcW w:w="3397" w:type="dxa"/>
            <w:tcBorders>
              <w:top w:val="nil"/>
              <w:bottom w:val="nil"/>
            </w:tcBorders>
            <w:shd w:val="clear" w:color="auto" w:fill="004060"/>
          </w:tcPr>
          <w:p w14:paraId="1DCB4A29" w14:textId="55E32863" w:rsidR="00C225B8" w:rsidRPr="000F7A2F" w:rsidRDefault="00C225B8" w:rsidP="001E28EC">
            <w:pPr>
              <w:spacing w:before="60" w:after="60"/>
              <w:rPr>
                <w:rFonts w:cs="Arial"/>
                <w:b/>
                <w:bCs/>
                <w:szCs w:val="20"/>
              </w:rPr>
            </w:pPr>
            <w:r>
              <w:rPr>
                <w:rFonts w:cs="Arial"/>
                <w:b/>
                <w:bCs/>
                <w:szCs w:val="20"/>
              </w:rPr>
              <w:t>Assertive outreach</w:t>
            </w:r>
          </w:p>
        </w:tc>
        <w:tc>
          <w:tcPr>
            <w:tcW w:w="6374" w:type="dxa"/>
          </w:tcPr>
          <w:p w14:paraId="1AE8C324" w14:textId="0014BC98" w:rsidR="00C225B8" w:rsidRPr="00755DF2" w:rsidRDefault="00C225B8" w:rsidP="0012007B">
            <w:pPr>
              <w:pStyle w:val="NormalWeb"/>
              <w:spacing w:before="60" w:after="60"/>
              <w:rPr>
                <w:rFonts w:ascii="Arial" w:hAnsi="Arial" w:cs="Arial"/>
                <w:sz w:val="20"/>
                <w:szCs w:val="20"/>
              </w:rPr>
            </w:pPr>
            <w:r w:rsidRPr="00755DF2">
              <w:rPr>
                <w:rFonts w:ascii="Arial" w:hAnsi="Arial" w:cs="Arial"/>
                <w:sz w:val="20"/>
                <w:szCs w:val="20"/>
              </w:rPr>
              <w:t>Assertive outreach provides an immediate response to individuals who may be hard to engage or who do not present to required support services of their own volition.</w:t>
            </w:r>
          </w:p>
        </w:tc>
      </w:tr>
      <w:tr w:rsidR="00C225B8" w14:paraId="3940AFD1" w14:textId="77777777" w:rsidTr="00072C61">
        <w:tc>
          <w:tcPr>
            <w:tcW w:w="3397" w:type="dxa"/>
            <w:tcBorders>
              <w:top w:val="nil"/>
              <w:bottom w:val="nil"/>
            </w:tcBorders>
            <w:shd w:val="clear" w:color="auto" w:fill="004060"/>
          </w:tcPr>
          <w:p w14:paraId="622FCFE1" w14:textId="1C74CE04" w:rsidR="00C225B8" w:rsidRPr="000F7A2F" w:rsidRDefault="00C225B8" w:rsidP="001E28EC">
            <w:pPr>
              <w:spacing w:before="60" w:after="60"/>
              <w:rPr>
                <w:rFonts w:cs="Arial"/>
                <w:b/>
                <w:bCs/>
                <w:szCs w:val="20"/>
              </w:rPr>
            </w:pPr>
            <w:r w:rsidRPr="000F7A2F">
              <w:rPr>
                <w:rFonts w:cs="Arial"/>
                <w:b/>
                <w:bCs/>
                <w:szCs w:val="20"/>
              </w:rPr>
              <w:t xml:space="preserve">Community Support </w:t>
            </w:r>
          </w:p>
        </w:tc>
        <w:tc>
          <w:tcPr>
            <w:tcW w:w="6374" w:type="dxa"/>
          </w:tcPr>
          <w:p w14:paraId="5F46C6AC" w14:textId="5A38BC20" w:rsidR="00C225B8" w:rsidRPr="00755DF2" w:rsidRDefault="00C225B8" w:rsidP="0012007B">
            <w:pPr>
              <w:pStyle w:val="NormalWeb"/>
              <w:spacing w:before="60" w:after="60"/>
              <w:rPr>
                <w:rFonts w:ascii="Arial" w:hAnsi="Arial" w:cs="Arial"/>
                <w:sz w:val="20"/>
                <w:szCs w:val="20"/>
              </w:rPr>
            </w:pPr>
            <w:r w:rsidRPr="00755DF2">
              <w:rPr>
                <w:rFonts w:ascii="Arial" w:hAnsi="Arial" w:cs="Arial"/>
                <w:sz w:val="20"/>
                <w:szCs w:val="20"/>
              </w:rPr>
              <w:t>Services that promote greater public awareness of social issues and enhance individual and community group capacity.</w:t>
            </w:r>
          </w:p>
        </w:tc>
      </w:tr>
      <w:tr w:rsidR="00C225B8" w14:paraId="4666B8C9" w14:textId="77777777" w:rsidTr="00072C61">
        <w:tc>
          <w:tcPr>
            <w:tcW w:w="3397" w:type="dxa"/>
            <w:tcBorders>
              <w:top w:val="nil"/>
              <w:bottom w:val="nil"/>
            </w:tcBorders>
            <w:shd w:val="clear" w:color="auto" w:fill="004060"/>
          </w:tcPr>
          <w:p w14:paraId="1D3B48B3" w14:textId="31FA3DBE" w:rsidR="00C225B8" w:rsidRPr="000F7A2F" w:rsidRDefault="00C225B8" w:rsidP="001E28EC">
            <w:pPr>
              <w:spacing w:before="60" w:after="60"/>
              <w:rPr>
                <w:rFonts w:cs="Arial"/>
                <w:b/>
                <w:bCs/>
                <w:szCs w:val="20"/>
              </w:rPr>
            </w:pPr>
            <w:r w:rsidRPr="000F7A2F">
              <w:rPr>
                <w:rFonts w:cs="Arial"/>
                <w:b/>
                <w:bCs/>
                <w:szCs w:val="20"/>
              </w:rPr>
              <w:t>Elder abuse</w:t>
            </w:r>
          </w:p>
        </w:tc>
        <w:tc>
          <w:tcPr>
            <w:tcW w:w="6374" w:type="dxa"/>
          </w:tcPr>
          <w:p w14:paraId="0660B0AE" w14:textId="71EAD3CF" w:rsidR="00C225B8" w:rsidRPr="00755DF2" w:rsidRDefault="00C225B8" w:rsidP="0012007B">
            <w:pPr>
              <w:pStyle w:val="NormalWeb"/>
              <w:spacing w:before="60" w:after="60"/>
              <w:rPr>
                <w:rFonts w:ascii="Arial" w:hAnsi="Arial" w:cs="Arial"/>
                <w:sz w:val="20"/>
                <w:szCs w:val="20"/>
              </w:rPr>
            </w:pPr>
            <w:r w:rsidRPr="00755DF2">
              <w:rPr>
                <w:rFonts w:ascii="Arial" w:hAnsi="Arial" w:cs="Arial"/>
                <w:sz w:val="20"/>
                <w:szCs w:val="20"/>
              </w:rPr>
              <w:t>Any act within a relationship of trust which results in harm to an older person. It can be emotional, psychological, financial, physical or sexual abuse, or neglect.</w:t>
            </w:r>
          </w:p>
        </w:tc>
      </w:tr>
      <w:tr w:rsidR="00C225B8" w14:paraId="1867E322" w14:textId="77777777" w:rsidTr="00072C61">
        <w:tc>
          <w:tcPr>
            <w:tcW w:w="3397" w:type="dxa"/>
            <w:tcBorders>
              <w:top w:val="nil"/>
              <w:bottom w:val="nil"/>
            </w:tcBorders>
            <w:shd w:val="clear" w:color="auto" w:fill="004060"/>
          </w:tcPr>
          <w:p w14:paraId="1BCF8D9C" w14:textId="2DBB2055" w:rsidR="00C225B8" w:rsidRPr="000F7A2F" w:rsidRDefault="00C225B8" w:rsidP="001E28EC">
            <w:pPr>
              <w:spacing w:before="60" w:after="60"/>
              <w:rPr>
                <w:rFonts w:cs="Arial"/>
                <w:b/>
                <w:bCs/>
                <w:szCs w:val="20"/>
              </w:rPr>
            </w:pPr>
            <w:r w:rsidRPr="000F7A2F">
              <w:rPr>
                <w:rFonts w:cs="Arial"/>
                <w:b/>
                <w:bCs/>
                <w:szCs w:val="20"/>
              </w:rPr>
              <w:t>Financial literacy and resilience</w:t>
            </w:r>
          </w:p>
        </w:tc>
        <w:tc>
          <w:tcPr>
            <w:tcW w:w="6374" w:type="dxa"/>
          </w:tcPr>
          <w:p w14:paraId="04785BD6" w14:textId="490816AC" w:rsidR="00C225B8" w:rsidRPr="00755DF2" w:rsidRDefault="00C225B8" w:rsidP="0012007B">
            <w:pPr>
              <w:pStyle w:val="NormalWeb"/>
              <w:spacing w:before="60" w:after="60"/>
              <w:rPr>
                <w:rFonts w:ascii="Arial" w:hAnsi="Arial" w:cs="Arial"/>
                <w:sz w:val="20"/>
                <w:szCs w:val="20"/>
              </w:rPr>
            </w:pPr>
            <w:r w:rsidRPr="00755DF2">
              <w:rPr>
                <w:rFonts w:ascii="Arial" w:hAnsi="Arial" w:cs="Arial"/>
                <w:sz w:val="20"/>
                <w:szCs w:val="20"/>
              </w:rPr>
              <w:t>Services that support people to better respond to financial stresses, personal issues and cost of living expenses. Includes services provided by financial resilience workers and financial counsellors.</w:t>
            </w:r>
          </w:p>
        </w:tc>
      </w:tr>
      <w:tr w:rsidR="00C225B8" w14:paraId="3F52D1A2" w14:textId="77777777" w:rsidTr="00072C61">
        <w:tc>
          <w:tcPr>
            <w:tcW w:w="3397" w:type="dxa"/>
            <w:tcBorders>
              <w:top w:val="nil"/>
              <w:bottom w:val="nil"/>
            </w:tcBorders>
            <w:shd w:val="clear" w:color="auto" w:fill="004060"/>
          </w:tcPr>
          <w:p w14:paraId="71D3DE58" w14:textId="3B969D81" w:rsidR="00C225B8" w:rsidRPr="000F7A2F" w:rsidRDefault="00C225B8" w:rsidP="001E28EC">
            <w:pPr>
              <w:spacing w:before="60" w:after="60"/>
              <w:rPr>
                <w:rFonts w:cs="Arial"/>
                <w:b/>
                <w:bCs/>
                <w:szCs w:val="20"/>
              </w:rPr>
            </w:pPr>
            <w:r w:rsidRPr="000F7A2F">
              <w:rPr>
                <w:rFonts w:cs="Arial"/>
                <w:b/>
                <w:bCs/>
                <w:szCs w:val="20"/>
              </w:rPr>
              <w:t>Rest and recovery services</w:t>
            </w:r>
          </w:p>
        </w:tc>
        <w:tc>
          <w:tcPr>
            <w:tcW w:w="6374" w:type="dxa"/>
            <w:tcBorders>
              <w:bottom w:val="nil"/>
            </w:tcBorders>
          </w:tcPr>
          <w:p w14:paraId="6805BDE4" w14:textId="59BF4291" w:rsidR="00C225B8" w:rsidRPr="00755DF2" w:rsidRDefault="00C225B8" w:rsidP="0012007B">
            <w:pPr>
              <w:pStyle w:val="NormalWeb"/>
              <w:spacing w:before="60" w:after="60"/>
              <w:rPr>
                <w:rFonts w:ascii="Arial" w:hAnsi="Arial" w:cs="Arial"/>
                <w:sz w:val="20"/>
                <w:szCs w:val="20"/>
              </w:rPr>
            </w:pPr>
            <w:r w:rsidRPr="00755DF2">
              <w:rPr>
                <w:rFonts w:ascii="Arial" w:hAnsi="Arial" w:cs="Arial"/>
                <w:sz w:val="20"/>
                <w:szCs w:val="20"/>
              </w:rPr>
              <w:t>Rest and recovery services provide a safe, monitored and culturally appropriate place for people to sober up; a reduced risk of harm from being intoxicated in public places; an alternative to being held in police custody for public intoxication offences; and support to access services that would help the person to give up or reduce drinking.</w:t>
            </w:r>
          </w:p>
        </w:tc>
      </w:tr>
      <w:tr w:rsidR="00C225B8" w:rsidRPr="004568FC" w14:paraId="6D48A84B" w14:textId="77777777" w:rsidTr="00072C61">
        <w:tc>
          <w:tcPr>
            <w:tcW w:w="9771" w:type="dxa"/>
            <w:gridSpan w:val="2"/>
            <w:tcBorders>
              <w:top w:val="nil"/>
              <w:bottom w:val="nil"/>
            </w:tcBorders>
            <w:shd w:val="clear" w:color="auto" w:fill="004060"/>
          </w:tcPr>
          <w:p w14:paraId="169500B4" w14:textId="5973CF70" w:rsidR="00C225B8" w:rsidRPr="004568FC" w:rsidRDefault="00C225B8" w:rsidP="002C0052">
            <w:pPr>
              <w:spacing w:before="144" w:after="144"/>
              <w:rPr>
                <w:b/>
                <w:sz w:val="24"/>
              </w:rPr>
            </w:pPr>
            <w:r w:rsidRPr="004568FC">
              <w:rPr>
                <w:b/>
                <w:sz w:val="24"/>
              </w:rPr>
              <w:t>Women, Violence Prevention and Youth Services – Terms and Definitions</w:t>
            </w:r>
          </w:p>
        </w:tc>
      </w:tr>
      <w:tr w:rsidR="000746E5" w14:paraId="2FF95C03" w14:textId="77777777" w:rsidTr="00072C61">
        <w:tc>
          <w:tcPr>
            <w:tcW w:w="3397" w:type="dxa"/>
            <w:tcBorders>
              <w:top w:val="nil"/>
              <w:bottom w:val="nil"/>
            </w:tcBorders>
            <w:shd w:val="clear" w:color="auto" w:fill="004060"/>
          </w:tcPr>
          <w:p w14:paraId="024D0F2C" w14:textId="27F597C5" w:rsidR="000746E5" w:rsidRPr="000F7A2F" w:rsidRDefault="000746E5" w:rsidP="001E28EC">
            <w:pPr>
              <w:spacing w:before="60" w:after="60"/>
              <w:rPr>
                <w:rFonts w:cs="Arial"/>
                <w:b/>
                <w:bCs/>
                <w:szCs w:val="20"/>
              </w:rPr>
            </w:pPr>
            <w:r w:rsidRPr="000F7A2F">
              <w:rPr>
                <w:rFonts w:cs="Arial"/>
                <w:b/>
                <w:bCs/>
                <w:szCs w:val="20"/>
              </w:rPr>
              <w:t xml:space="preserve">Domestic and family violence </w:t>
            </w:r>
          </w:p>
        </w:tc>
        <w:tc>
          <w:tcPr>
            <w:tcW w:w="6374" w:type="dxa"/>
          </w:tcPr>
          <w:p w14:paraId="614BB205" w14:textId="00A4828E" w:rsidR="000746E5" w:rsidRPr="00755DF2" w:rsidRDefault="000746E5" w:rsidP="0012007B">
            <w:pPr>
              <w:pStyle w:val="NormalWeb"/>
              <w:spacing w:before="60" w:after="60"/>
              <w:rPr>
                <w:rFonts w:ascii="Arial" w:hAnsi="Arial" w:cs="Arial"/>
                <w:sz w:val="20"/>
                <w:szCs w:val="20"/>
              </w:rPr>
            </w:pPr>
            <w:r w:rsidRPr="00755DF2">
              <w:rPr>
                <w:rFonts w:ascii="Arial" w:hAnsi="Arial" w:cs="Arial"/>
                <w:sz w:val="20"/>
                <w:szCs w:val="20"/>
              </w:rPr>
              <w:t>When one person in a relationship uses violence or abuse to control the other person. Domestic and family violence is usually an ongoing pattern of behaviour aimed at controlling a partner through fear. It can involve emotional, psychological, financial, physical or sexual abuse.</w:t>
            </w:r>
          </w:p>
        </w:tc>
      </w:tr>
      <w:tr w:rsidR="000746E5" w14:paraId="5612495B" w14:textId="77777777" w:rsidTr="00072C61">
        <w:tc>
          <w:tcPr>
            <w:tcW w:w="3397" w:type="dxa"/>
            <w:tcBorders>
              <w:top w:val="nil"/>
              <w:bottom w:val="nil"/>
            </w:tcBorders>
            <w:shd w:val="clear" w:color="auto" w:fill="004060"/>
          </w:tcPr>
          <w:p w14:paraId="55B42E69" w14:textId="54CD6E41" w:rsidR="000746E5" w:rsidRPr="000F7A2F" w:rsidRDefault="000746E5" w:rsidP="001E28EC">
            <w:pPr>
              <w:spacing w:before="60" w:after="60"/>
              <w:rPr>
                <w:rFonts w:cs="Arial"/>
                <w:b/>
                <w:bCs/>
                <w:szCs w:val="20"/>
              </w:rPr>
            </w:pPr>
            <w:r w:rsidRPr="000F7A2F">
              <w:rPr>
                <w:rFonts w:cs="Arial"/>
                <w:b/>
                <w:bCs/>
                <w:szCs w:val="20"/>
              </w:rPr>
              <w:t>Home security safety upgrade</w:t>
            </w:r>
          </w:p>
        </w:tc>
        <w:tc>
          <w:tcPr>
            <w:tcW w:w="6374" w:type="dxa"/>
          </w:tcPr>
          <w:p w14:paraId="7C655246" w14:textId="52B886E3" w:rsidR="000746E5" w:rsidRPr="00755DF2" w:rsidRDefault="000746E5" w:rsidP="0012007B">
            <w:pPr>
              <w:pStyle w:val="NormalWeb"/>
              <w:spacing w:before="60" w:after="60"/>
              <w:rPr>
                <w:rFonts w:ascii="Arial" w:hAnsi="Arial" w:cs="Arial"/>
                <w:sz w:val="20"/>
                <w:szCs w:val="20"/>
              </w:rPr>
            </w:pPr>
            <w:r w:rsidRPr="00755DF2">
              <w:rPr>
                <w:rFonts w:ascii="Arial" w:hAnsi="Arial" w:cs="Arial"/>
                <w:sz w:val="20"/>
                <w:szCs w:val="20"/>
              </w:rPr>
              <w:t>Services that support and empower people experiencing domestic and family violence, and their children, to remain safely in their homes, where it is appropriate to do so through enhancing home security and enabling them to remain close to family and other support networks such as workplaces, schools and child care.</w:t>
            </w:r>
          </w:p>
        </w:tc>
      </w:tr>
      <w:tr w:rsidR="000746E5" w14:paraId="7E350884" w14:textId="77777777" w:rsidTr="00072C61">
        <w:tc>
          <w:tcPr>
            <w:tcW w:w="3397" w:type="dxa"/>
            <w:tcBorders>
              <w:top w:val="nil"/>
              <w:bottom w:val="nil"/>
            </w:tcBorders>
            <w:shd w:val="clear" w:color="auto" w:fill="004060"/>
          </w:tcPr>
          <w:p w14:paraId="482D771C" w14:textId="0EF79D9B" w:rsidR="000746E5" w:rsidRPr="000F7A2F" w:rsidRDefault="000746E5" w:rsidP="001E28EC">
            <w:pPr>
              <w:spacing w:before="60" w:after="60"/>
              <w:rPr>
                <w:rFonts w:cs="Arial"/>
                <w:b/>
                <w:bCs/>
                <w:szCs w:val="20"/>
              </w:rPr>
            </w:pPr>
            <w:r w:rsidRPr="000F7A2F">
              <w:rPr>
                <w:rFonts w:cs="Arial"/>
                <w:b/>
                <w:bCs/>
                <w:szCs w:val="20"/>
              </w:rPr>
              <w:t>Perpetrator intervention program</w:t>
            </w:r>
          </w:p>
        </w:tc>
        <w:tc>
          <w:tcPr>
            <w:tcW w:w="6374" w:type="dxa"/>
            <w:tcBorders>
              <w:bottom w:val="nil"/>
            </w:tcBorders>
          </w:tcPr>
          <w:p w14:paraId="133F4B36" w14:textId="2FFEC396" w:rsidR="000746E5" w:rsidRPr="00755DF2" w:rsidRDefault="000746E5" w:rsidP="0012007B">
            <w:pPr>
              <w:pStyle w:val="NormalWeb"/>
              <w:spacing w:before="60" w:after="60"/>
              <w:rPr>
                <w:rFonts w:ascii="Arial" w:hAnsi="Arial" w:cs="Arial"/>
                <w:sz w:val="20"/>
                <w:szCs w:val="20"/>
              </w:rPr>
            </w:pPr>
            <w:r w:rsidRPr="00755DF2">
              <w:rPr>
                <w:rFonts w:ascii="Arial" w:hAnsi="Arial" w:cs="Arial"/>
                <w:sz w:val="20"/>
                <w:szCs w:val="20"/>
              </w:rPr>
              <w:t>Services that prioritise the safety of those subject to controlling and abusive behaviour and seek to address and change the abusive behaviour of service users who perpetrate domestic and family violence.</w:t>
            </w:r>
          </w:p>
        </w:tc>
      </w:tr>
      <w:tr w:rsidR="000746E5" w:rsidRPr="004568FC" w14:paraId="754BBEFE" w14:textId="77777777" w:rsidTr="00072C61">
        <w:tc>
          <w:tcPr>
            <w:tcW w:w="9771" w:type="dxa"/>
            <w:gridSpan w:val="2"/>
            <w:tcBorders>
              <w:top w:val="nil"/>
              <w:bottom w:val="nil"/>
            </w:tcBorders>
            <w:shd w:val="clear" w:color="auto" w:fill="004060"/>
          </w:tcPr>
          <w:p w14:paraId="20804E62" w14:textId="494B18F4" w:rsidR="000746E5" w:rsidRPr="004568FC" w:rsidRDefault="000746E5" w:rsidP="002C0052">
            <w:pPr>
              <w:spacing w:before="144" w:after="144"/>
              <w:rPr>
                <w:b/>
                <w:sz w:val="24"/>
              </w:rPr>
            </w:pPr>
            <w:r w:rsidRPr="004568FC">
              <w:rPr>
                <w:b/>
                <w:sz w:val="24"/>
              </w:rPr>
              <w:t>Queensland Health – Terms and Definitions</w:t>
            </w:r>
          </w:p>
        </w:tc>
      </w:tr>
      <w:tr w:rsidR="000746E5" w14:paraId="2F18C064" w14:textId="77777777" w:rsidTr="00072C61">
        <w:tc>
          <w:tcPr>
            <w:tcW w:w="3397" w:type="dxa"/>
            <w:tcBorders>
              <w:top w:val="nil"/>
              <w:bottom w:val="nil"/>
            </w:tcBorders>
            <w:shd w:val="clear" w:color="auto" w:fill="004060"/>
          </w:tcPr>
          <w:p w14:paraId="69A179AE" w14:textId="3D763E1A" w:rsidR="000746E5" w:rsidRPr="000F7A2F" w:rsidRDefault="000746E5" w:rsidP="001E28EC">
            <w:pPr>
              <w:spacing w:before="60" w:after="60"/>
              <w:rPr>
                <w:rFonts w:cs="Arial"/>
                <w:b/>
                <w:bCs/>
                <w:szCs w:val="20"/>
              </w:rPr>
            </w:pPr>
            <w:r w:rsidRPr="000F7A2F">
              <w:rPr>
                <w:rFonts w:cs="Arial"/>
                <w:b/>
                <w:bCs/>
                <w:szCs w:val="20"/>
              </w:rPr>
              <w:t>Recovery oriented mental health services</w:t>
            </w:r>
          </w:p>
        </w:tc>
        <w:tc>
          <w:tcPr>
            <w:tcW w:w="6374" w:type="dxa"/>
          </w:tcPr>
          <w:p w14:paraId="72C5F36E" w14:textId="1E51D5EB" w:rsidR="000746E5" w:rsidRPr="00755DF2" w:rsidRDefault="000746E5" w:rsidP="00C25333">
            <w:pPr>
              <w:pStyle w:val="NormalWeb"/>
              <w:spacing w:before="60" w:after="60"/>
              <w:rPr>
                <w:rFonts w:ascii="Arial" w:hAnsi="Arial" w:cs="Arial"/>
                <w:sz w:val="20"/>
                <w:szCs w:val="20"/>
              </w:rPr>
            </w:pPr>
            <w:r w:rsidRPr="00755DF2">
              <w:rPr>
                <w:rFonts w:ascii="Arial" w:hAnsi="Arial" w:cs="Arial"/>
                <w:sz w:val="20"/>
                <w:szCs w:val="20"/>
              </w:rPr>
              <w:t>Recovery oriented mental health practice refers to the application of sets of capabilities that support people to recognise and take responsibility for their own recovery and wellbeing and to define their goals, wishes and aspirations</w:t>
            </w:r>
          </w:p>
        </w:tc>
      </w:tr>
      <w:tr w:rsidR="00A15AE0" w14:paraId="3EC9B17C" w14:textId="77777777" w:rsidTr="00072C61">
        <w:tc>
          <w:tcPr>
            <w:tcW w:w="3397" w:type="dxa"/>
            <w:tcBorders>
              <w:top w:val="nil"/>
              <w:bottom w:val="nil"/>
            </w:tcBorders>
            <w:shd w:val="clear" w:color="auto" w:fill="004060"/>
          </w:tcPr>
          <w:p w14:paraId="4C4B7559" w14:textId="5FFDB0F9" w:rsidR="00A15AE0" w:rsidRPr="000F7A2F" w:rsidRDefault="00A15AE0" w:rsidP="001E28EC">
            <w:pPr>
              <w:spacing w:before="60" w:after="60"/>
              <w:rPr>
                <w:rFonts w:cs="Arial"/>
                <w:b/>
                <w:bCs/>
                <w:szCs w:val="20"/>
              </w:rPr>
            </w:pPr>
            <w:r w:rsidRPr="000F7A2F">
              <w:rPr>
                <w:rFonts w:cs="Arial"/>
                <w:b/>
                <w:bCs/>
                <w:szCs w:val="20"/>
              </w:rPr>
              <w:t>Recovery Plan (mental health)</w:t>
            </w:r>
          </w:p>
        </w:tc>
        <w:tc>
          <w:tcPr>
            <w:tcW w:w="6374" w:type="dxa"/>
          </w:tcPr>
          <w:p w14:paraId="05E1B42C" w14:textId="75CC1195" w:rsidR="00A15AE0" w:rsidRPr="00755DF2" w:rsidRDefault="00A15AE0" w:rsidP="00C25333">
            <w:pPr>
              <w:pStyle w:val="NormalWeb"/>
              <w:spacing w:before="60" w:after="60"/>
              <w:rPr>
                <w:rFonts w:ascii="Arial" w:hAnsi="Arial" w:cs="Arial"/>
                <w:sz w:val="20"/>
                <w:szCs w:val="20"/>
              </w:rPr>
            </w:pPr>
            <w:r w:rsidRPr="00755DF2">
              <w:rPr>
                <w:rFonts w:ascii="Arial" w:hAnsi="Arial" w:cs="Arial"/>
                <w:sz w:val="20"/>
                <w:szCs w:val="20"/>
              </w:rPr>
              <w:t>A Recovery Plan is a plan developed by a person using mental health services in conjunction with their treatment team enabling them to be active and take control of their mental health so they can work towards achieving treatment and recovery goals. A Recovery Plan may include goals, daily activities the person needs to do to stay well/healthy, relapse triggers, early warning signs and /or a crisis plan for difficult times.</w:t>
            </w:r>
          </w:p>
        </w:tc>
      </w:tr>
      <w:tr w:rsidR="00A15AE0" w14:paraId="61E0AC09" w14:textId="77777777" w:rsidTr="00072C61">
        <w:tc>
          <w:tcPr>
            <w:tcW w:w="3397" w:type="dxa"/>
            <w:tcBorders>
              <w:top w:val="nil"/>
            </w:tcBorders>
            <w:shd w:val="clear" w:color="auto" w:fill="004060"/>
          </w:tcPr>
          <w:p w14:paraId="528F0EE6" w14:textId="6C1CC290" w:rsidR="00A15AE0" w:rsidRPr="000F7A2F" w:rsidRDefault="00A15AE0" w:rsidP="001E28EC">
            <w:pPr>
              <w:spacing w:before="60" w:after="60"/>
              <w:rPr>
                <w:rFonts w:cs="Arial"/>
                <w:b/>
                <w:bCs/>
                <w:szCs w:val="20"/>
              </w:rPr>
            </w:pPr>
            <w:r w:rsidRPr="000F7A2F">
              <w:rPr>
                <w:rFonts w:cs="Arial"/>
                <w:b/>
                <w:bCs/>
                <w:szCs w:val="20"/>
              </w:rPr>
              <w:t>Case conferencing</w:t>
            </w:r>
          </w:p>
        </w:tc>
        <w:tc>
          <w:tcPr>
            <w:tcW w:w="6374" w:type="dxa"/>
          </w:tcPr>
          <w:p w14:paraId="553B600D" w14:textId="1B31D00F" w:rsidR="00A15AE0" w:rsidRPr="00755DF2" w:rsidRDefault="00755DF2" w:rsidP="00755DF2">
            <w:pPr>
              <w:pStyle w:val="NormalWeb"/>
              <w:spacing w:before="60" w:after="60"/>
              <w:rPr>
                <w:rFonts w:ascii="Arial" w:hAnsi="Arial" w:cs="Arial"/>
                <w:sz w:val="20"/>
                <w:szCs w:val="20"/>
              </w:rPr>
            </w:pPr>
            <w:r w:rsidRPr="00755DF2">
              <w:rPr>
                <w:rFonts w:ascii="Arial" w:hAnsi="Arial" w:cs="Arial"/>
                <w:sz w:val="20"/>
                <w:szCs w:val="20"/>
              </w:rPr>
              <w:t xml:space="preserve">Case conferencing is a collaborative process that includes the individual, their family and/or carers and other significant people, the key worker from the non-government organisation, the case manager or clinical team and other key stakeholders. The case conference is a process to engage in monitoring, reviewing and planning to assist in meeting the recovery needs of the individuals as part of the Individual Recovery Plan. </w:t>
            </w:r>
          </w:p>
        </w:tc>
      </w:tr>
    </w:tbl>
    <w:p w14:paraId="32C25824" w14:textId="77777777" w:rsidR="0019126B" w:rsidRPr="009D4845" w:rsidRDefault="0019126B" w:rsidP="000F7A2F">
      <w:pPr>
        <w:autoSpaceDE w:val="0"/>
        <w:autoSpaceDN w:val="0"/>
        <w:adjustRightInd w:val="0"/>
        <w:spacing w:before="144" w:after="144"/>
        <w:contextualSpacing/>
        <w:rPr>
          <w:sz w:val="2"/>
          <w:szCs w:val="2"/>
        </w:rPr>
      </w:pPr>
      <w:r w:rsidRPr="009D4845">
        <w:rPr>
          <w:noProof/>
          <w:sz w:val="2"/>
          <w:szCs w:val="2"/>
        </w:rPr>
        <mc:AlternateContent>
          <mc:Choice Requires="wps">
            <w:drawing>
              <wp:anchor distT="0" distB="0" distL="114298" distR="114298" simplePos="0" relativeHeight="251824128" behindDoc="0" locked="0" layoutInCell="1" allowOverlap="1" wp14:anchorId="2E1436A7" wp14:editId="588161E2">
                <wp:simplePos x="0" y="0"/>
                <wp:positionH relativeFrom="column">
                  <wp:posOffset>3783964</wp:posOffset>
                </wp:positionH>
                <wp:positionV relativeFrom="paragraph">
                  <wp:posOffset>7198995</wp:posOffset>
                </wp:positionV>
                <wp:extent cx="0" cy="1143000"/>
                <wp:effectExtent l="19050" t="19050" r="19050" b="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38100" cap="rnd">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ED005" id="Line 14" o:spid="_x0000_s1026" style="position:absolute;z-index:251824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7.95pt,566.85pt" to="297.95pt,6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" strokecolor="white" strokeweight="3pt">
                <v:stroke dashstyle="1 1" endcap="round"/>
              </v:line>
            </w:pict>
          </mc:Fallback>
        </mc:AlternateContent>
      </w:r>
    </w:p>
    <w:sectPr w:rsidR="0019126B" w:rsidRPr="009D4845" w:rsidSect="0019126B">
      <w:pgSz w:w="11906" w:h="16838"/>
      <w:pgMar w:top="1134" w:right="991" w:bottom="1134" w:left="1134"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339C9" w14:textId="77777777" w:rsidR="004A79D2" w:rsidRDefault="004A79D2" w:rsidP="00432087">
      <w:pPr>
        <w:spacing w:before="144" w:after="144"/>
      </w:pPr>
      <w:r>
        <w:separator/>
      </w:r>
    </w:p>
  </w:endnote>
  <w:endnote w:type="continuationSeparator" w:id="0">
    <w:p w14:paraId="31E47F7E" w14:textId="77777777" w:rsidR="004A79D2" w:rsidRDefault="004A79D2" w:rsidP="00432087">
      <w:pPr>
        <w:spacing w:before="144" w:after="14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21293" w14:textId="34E0C62D" w:rsidR="004A79D2" w:rsidRPr="007E2A6C" w:rsidRDefault="004A79D2" w:rsidP="007E2A6C">
    <w:pPr>
      <w:pStyle w:val="Footer"/>
      <w:spacing w:before="144" w:after="144"/>
      <w:rPr>
        <w:sz w:val="18"/>
        <w:szCs w:val="18"/>
      </w:rPr>
    </w:pPr>
    <w:r>
      <w:rPr>
        <w:sz w:val="18"/>
        <w:szCs w:val="18"/>
      </w:rPr>
      <w:t xml:space="preserve">HSQF User Guide - Certification </w:t>
    </w:r>
    <w:r w:rsidRPr="007E2A6C">
      <w:rPr>
        <w:sz w:val="18"/>
        <w:szCs w:val="18"/>
      </w:rPr>
      <w:ptab w:relativeTo="margin" w:alignment="center" w:leader="none"/>
    </w:r>
    <w:r>
      <w:rPr>
        <w:sz w:val="18"/>
        <w:szCs w:val="18"/>
      </w:rPr>
      <w:t xml:space="preserve">        Version 6.0</w:t>
    </w:r>
    <w:r w:rsidRPr="007E2A6C">
      <w:rPr>
        <w:sz w:val="18"/>
        <w:szCs w:val="18"/>
      </w:rPr>
      <w:ptab w:relativeTo="margin" w:alignment="right" w:leader="none"/>
    </w:r>
    <w:r>
      <w:rPr>
        <w:sz w:val="18"/>
        <w:szCs w:val="18"/>
      </w:rPr>
      <w:t xml:space="preserve">Page </w:t>
    </w:r>
    <w:r w:rsidRPr="007E2A6C">
      <w:rPr>
        <w:sz w:val="18"/>
        <w:szCs w:val="18"/>
      </w:rPr>
      <w:fldChar w:fldCharType="begin"/>
    </w:r>
    <w:r w:rsidRPr="007E2A6C">
      <w:rPr>
        <w:sz w:val="18"/>
        <w:szCs w:val="18"/>
      </w:rPr>
      <w:instrText xml:space="preserve"> PAGE   \* MERGEFORMAT </w:instrText>
    </w:r>
    <w:r w:rsidRPr="007E2A6C">
      <w:rPr>
        <w:sz w:val="18"/>
        <w:szCs w:val="18"/>
      </w:rPr>
      <w:fldChar w:fldCharType="separate"/>
    </w:r>
    <w:r w:rsidR="001A4CA8">
      <w:rPr>
        <w:noProof/>
        <w:sz w:val="18"/>
        <w:szCs w:val="18"/>
      </w:rPr>
      <w:t>20</w:t>
    </w:r>
    <w:r w:rsidRPr="007E2A6C">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66B2F" w14:textId="77777777" w:rsidR="004A79D2" w:rsidRDefault="004A79D2" w:rsidP="00432087">
      <w:pPr>
        <w:spacing w:before="144" w:after="144"/>
      </w:pPr>
      <w:r>
        <w:separator/>
      </w:r>
    </w:p>
  </w:footnote>
  <w:footnote w:type="continuationSeparator" w:id="0">
    <w:p w14:paraId="2BCD7A58" w14:textId="77777777" w:rsidR="004A79D2" w:rsidRDefault="004A79D2" w:rsidP="00432087">
      <w:pPr>
        <w:spacing w:before="144" w:after="144"/>
      </w:pPr>
      <w:r>
        <w:continuationSeparator/>
      </w:r>
    </w:p>
  </w:footnote>
  <w:footnote w:id="1">
    <w:p w14:paraId="4FC09FE2" w14:textId="0E66A4E7" w:rsidR="004A79D2" w:rsidRPr="006F48AE" w:rsidRDefault="004A79D2" w:rsidP="00DA1606">
      <w:pPr>
        <w:pStyle w:val="FootnoteText"/>
        <w:spacing w:before="144" w:after="144"/>
        <w:rPr>
          <w:sz w:val="14"/>
          <w:szCs w:val="18"/>
        </w:rPr>
      </w:pPr>
      <w:r w:rsidRPr="006F48AE">
        <w:rPr>
          <w:rStyle w:val="FootnoteReference"/>
          <w:sz w:val="14"/>
          <w:szCs w:val="18"/>
        </w:rPr>
        <w:footnoteRef/>
      </w:r>
      <w:r w:rsidRPr="006F48AE">
        <w:rPr>
          <w:sz w:val="14"/>
          <w:szCs w:val="18"/>
        </w:rPr>
        <w:t xml:space="preserve"> “Other specified arrangements” may include contracts where the organisation has been notified of the need to implement and demonstrate compliance with HSQF. There are a small number of Service Agreements where the HSQF does not apply e.g. for products or assets. </w:t>
      </w:r>
    </w:p>
  </w:footnote>
  <w:footnote w:id="2">
    <w:p w14:paraId="2BC29158" w14:textId="310A0F56" w:rsidR="004A79D2" w:rsidRPr="006F48AE" w:rsidRDefault="004A79D2" w:rsidP="00DA1606">
      <w:pPr>
        <w:pStyle w:val="FootnoteText"/>
        <w:spacing w:before="144" w:after="144"/>
        <w:rPr>
          <w:sz w:val="16"/>
        </w:rPr>
      </w:pPr>
      <w:r>
        <w:rPr>
          <w:rStyle w:val="FootnoteReference"/>
        </w:rPr>
        <w:footnoteRef/>
      </w:r>
      <w:r>
        <w:t xml:space="preserve"> </w:t>
      </w:r>
      <w:r w:rsidRPr="00733B63">
        <w:rPr>
          <w:sz w:val="14"/>
          <w:szCs w:val="18"/>
        </w:rPr>
        <w:t xml:space="preserve">Certification against </w:t>
      </w:r>
      <w:r w:rsidRPr="006F48AE">
        <w:rPr>
          <w:sz w:val="14"/>
          <w:szCs w:val="18"/>
        </w:rPr>
        <w:t xml:space="preserve">the standards is one of the three quality pathways under the HSQF. Further information about the HSQF quality pathways for demonstrating compliance against the standards are outlined in </w:t>
      </w:r>
      <w:r w:rsidRPr="006F48AE">
        <w:rPr>
          <w:i/>
          <w:sz w:val="14"/>
          <w:szCs w:val="18"/>
        </w:rPr>
        <w:t>Human Services Quality Framework</w:t>
      </w:r>
      <w:r w:rsidRPr="006F48AE">
        <w:rPr>
          <w:sz w:val="14"/>
          <w:szCs w:val="18"/>
        </w:rPr>
        <w:t xml:space="preserve">. There is a separate </w:t>
      </w:r>
      <w:r w:rsidRPr="006F48AE">
        <w:rPr>
          <w:i/>
          <w:sz w:val="14"/>
          <w:szCs w:val="18"/>
        </w:rPr>
        <w:t>HSQF User Guide – Self-Assessable Organisations</w:t>
      </w:r>
      <w:r w:rsidRPr="006F48AE">
        <w:rPr>
          <w:sz w:val="14"/>
          <w:szCs w:val="18"/>
        </w:rPr>
        <w:t xml:space="preserve"> for organisations that are only required to undertake a self-assessment against the Human Services Quality Standards. </w:t>
      </w:r>
    </w:p>
  </w:footnote>
  <w:footnote w:id="3">
    <w:p w14:paraId="624EBA8D" w14:textId="7D0BF46B" w:rsidR="004A79D2" w:rsidRPr="006F48AE" w:rsidRDefault="004A79D2" w:rsidP="00DA1606">
      <w:pPr>
        <w:pStyle w:val="FootnoteText"/>
        <w:spacing w:before="144" w:after="144"/>
        <w:rPr>
          <w:sz w:val="16"/>
        </w:rPr>
      </w:pPr>
      <w:r>
        <w:rPr>
          <w:rStyle w:val="FootnoteReference"/>
        </w:rPr>
        <w:footnoteRef/>
      </w:r>
      <w:r>
        <w:t xml:space="preserve"> </w:t>
      </w:r>
      <w:r w:rsidRPr="004A79D2">
        <w:rPr>
          <w:i/>
          <w:sz w:val="18"/>
          <w:szCs w:val="18"/>
          <w:lang w:val="en-US"/>
        </w:rPr>
        <w:t>Child Protection Regulation 2011 - Part 3 Regulation of Care - Division 1 Licensing of Care Services - 4 Independent evaluation for grant or renewal of licence</w:t>
      </w:r>
    </w:p>
  </w:footnote>
  <w:footnote w:id="4">
    <w:p w14:paraId="0157AE69" w14:textId="3CE23899" w:rsidR="004A79D2" w:rsidRPr="00712F86" w:rsidRDefault="004A79D2" w:rsidP="003E7133">
      <w:pPr>
        <w:pStyle w:val="FootnoteText"/>
        <w:spacing w:before="120" w:after="120" w:line="20" w:lineRule="atLeast"/>
        <w:rPr>
          <w:sz w:val="16"/>
          <w:szCs w:val="16"/>
        </w:rPr>
      </w:pPr>
      <w:r w:rsidRPr="00712F86">
        <w:rPr>
          <w:rStyle w:val="FootnoteReference"/>
          <w:sz w:val="16"/>
          <w:szCs w:val="16"/>
        </w:rPr>
        <w:footnoteRef/>
      </w:r>
      <w:r w:rsidRPr="00712F86">
        <w:rPr>
          <w:sz w:val="16"/>
          <w:szCs w:val="16"/>
        </w:rPr>
        <w:t xml:space="preserve"> Reportable incidents includes: critical incidents, Deaths in Care, major incidents or intervening events as defined in the </w:t>
      </w:r>
      <w:r w:rsidRPr="00712F86">
        <w:rPr>
          <w:i/>
          <w:color w:val="000000" w:themeColor="text1"/>
          <w:sz w:val="16"/>
          <w:szCs w:val="16"/>
          <w:lang w:val="en-US"/>
        </w:rPr>
        <w:t>Service Agreement – Standard Terms</w:t>
      </w:r>
      <w:r w:rsidRPr="00712F86">
        <w:rPr>
          <w:color w:val="000000" w:themeColor="text1"/>
          <w:sz w:val="16"/>
          <w:szCs w:val="16"/>
          <w:lang w:val="en-US"/>
        </w:rPr>
        <w:t xml:space="preserve"> </w:t>
      </w:r>
      <w:r w:rsidRPr="00712F86">
        <w:rPr>
          <w:sz w:val="16"/>
          <w:szCs w:val="16"/>
          <w:lang w:val="en-US"/>
        </w:rPr>
        <w:t>that applies to organisations funded by the Queensland Government</w:t>
      </w:r>
    </w:p>
  </w:footnote>
  <w:footnote w:id="5">
    <w:p w14:paraId="1BCA96F0" w14:textId="3CBF247D" w:rsidR="004A79D2" w:rsidRPr="006F48AE" w:rsidRDefault="004A79D2" w:rsidP="003E7133">
      <w:pPr>
        <w:pStyle w:val="FootnoteText"/>
        <w:spacing w:before="144" w:after="144" w:line="20" w:lineRule="atLeast"/>
        <w:rPr>
          <w:sz w:val="14"/>
          <w:szCs w:val="18"/>
        </w:rPr>
      </w:pPr>
      <w:r w:rsidRPr="00712F86">
        <w:rPr>
          <w:rStyle w:val="FootnoteReference"/>
          <w:sz w:val="16"/>
          <w:szCs w:val="16"/>
        </w:rPr>
        <w:footnoteRef/>
      </w:r>
      <w:r w:rsidRPr="00712F86">
        <w:rPr>
          <w:sz w:val="16"/>
          <w:szCs w:val="16"/>
        </w:rPr>
        <w:t xml:space="preserve"> For organisations funded by Queensland Government the </w:t>
      </w:r>
      <w:r w:rsidRPr="00712F86">
        <w:rPr>
          <w:i/>
          <w:color w:val="000000" w:themeColor="text1"/>
          <w:sz w:val="16"/>
          <w:szCs w:val="16"/>
          <w:lang w:val="en-US"/>
        </w:rPr>
        <w:t>Service Agreement – Standard Terms</w:t>
      </w:r>
      <w:r w:rsidRPr="00712F86">
        <w:rPr>
          <w:color w:val="000000" w:themeColor="text1"/>
          <w:sz w:val="16"/>
          <w:szCs w:val="16"/>
          <w:lang w:val="en-US"/>
        </w:rPr>
        <w:t xml:space="preserve"> </w:t>
      </w:r>
      <w:r w:rsidRPr="00712F86">
        <w:rPr>
          <w:sz w:val="16"/>
          <w:szCs w:val="16"/>
          <w:lang w:val="en-US"/>
        </w:rPr>
        <w:t>requires organisations to seek prior written consent from the relevant department before subcontracting the whole or part of their funded service obligations under the Service Agreement (Clause 22).</w:t>
      </w:r>
      <w:r w:rsidRPr="006F48AE">
        <w:rPr>
          <w:sz w:val="14"/>
          <w:szCs w:val="18"/>
          <w:lang w:val="en-US"/>
        </w:rPr>
        <w:t xml:space="preserve"> </w:t>
      </w:r>
    </w:p>
  </w:footnote>
  <w:footnote w:id="6">
    <w:p w14:paraId="4ACB7D7D" w14:textId="1FF3D780" w:rsidR="004A79D2" w:rsidRPr="00712F86" w:rsidRDefault="004A79D2" w:rsidP="003E7133">
      <w:pPr>
        <w:pStyle w:val="FootnoteText"/>
        <w:spacing w:before="144" w:after="144" w:line="20" w:lineRule="atLeast"/>
        <w:rPr>
          <w:sz w:val="16"/>
          <w:szCs w:val="16"/>
          <w:lang w:val="en-US"/>
        </w:rPr>
      </w:pPr>
      <w:r w:rsidRPr="00712F86">
        <w:rPr>
          <w:rStyle w:val="FootnoteReference"/>
          <w:sz w:val="16"/>
          <w:szCs w:val="16"/>
        </w:rPr>
        <w:footnoteRef/>
      </w:r>
      <w:r w:rsidRPr="00712F86">
        <w:rPr>
          <w:sz w:val="16"/>
          <w:szCs w:val="16"/>
        </w:rPr>
        <w:t xml:space="preserve"> For organisations funded by the Queensland Government </w:t>
      </w:r>
      <w:r w:rsidRPr="00712F86">
        <w:rPr>
          <w:sz w:val="16"/>
          <w:szCs w:val="16"/>
          <w:lang w:val="en-US"/>
        </w:rPr>
        <w:t xml:space="preserve">refer to the </w:t>
      </w:r>
      <w:r w:rsidRPr="00712F86">
        <w:rPr>
          <w:i/>
          <w:sz w:val="16"/>
          <w:szCs w:val="16"/>
          <w:lang w:val="en-US"/>
        </w:rPr>
        <w:t>Service Agreement – Standard Terms</w:t>
      </w:r>
      <w:r w:rsidRPr="00712F86">
        <w:rPr>
          <w:sz w:val="16"/>
          <w:szCs w:val="16"/>
          <w:lang w:val="en-US"/>
        </w:rPr>
        <w:t xml:space="preserve"> and </w:t>
      </w:r>
      <w:r w:rsidRPr="00712F86">
        <w:rPr>
          <w:i/>
          <w:sz w:val="16"/>
          <w:szCs w:val="16"/>
          <w:lang w:val="en-US"/>
        </w:rPr>
        <w:t>Service Agreement – Funding and Service Details</w:t>
      </w:r>
      <w:r w:rsidRPr="00712F86">
        <w:rPr>
          <w:sz w:val="16"/>
          <w:szCs w:val="16"/>
          <w:lang w:val="en-US"/>
        </w:rPr>
        <w:t xml:space="preserve"> for details and definitions of requirements.</w:t>
      </w:r>
    </w:p>
  </w:footnote>
  <w:footnote w:id="7">
    <w:p w14:paraId="6A0B1F4C" w14:textId="77777777" w:rsidR="004A79D2" w:rsidRPr="00712F86" w:rsidRDefault="004A79D2" w:rsidP="003E7133">
      <w:pPr>
        <w:pStyle w:val="FootnoteText"/>
        <w:spacing w:before="144" w:after="144"/>
        <w:rPr>
          <w:sz w:val="16"/>
          <w:szCs w:val="16"/>
        </w:rPr>
      </w:pPr>
      <w:r w:rsidRPr="00712F86">
        <w:rPr>
          <w:rStyle w:val="FootnoteReference"/>
          <w:sz w:val="16"/>
          <w:szCs w:val="16"/>
        </w:rPr>
        <w:footnoteRef/>
      </w:r>
      <w:r w:rsidRPr="00712F86">
        <w:rPr>
          <w:sz w:val="16"/>
          <w:szCs w:val="16"/>
        </w:rPr>
        <w:t xml:space="preserve"> Reporting obligations and platforms vary – For organisations funded by the Queensland Government examples include: NMDS reporting, Directors’ Certification of expenditure, audited financial statement, and performance and outcomes measurement reporting; and reporting platforms include OASIS, BIS, Service User Management System</w:t>
      </w:r>
    </w:p>
  </w:footnote>
  <w:footnote w:id="8">
    <w:p w14:paraId="23DF8427" w14:textId="77777777" w:rsidR="004A79D2" w:rsidRPr="006F48AE" w:rsidRDefault="004A79D2" w:rsidP="00432087">
      <w:pPr>
        <w:pStyle w:val="FootnoteText"/>
        <w:spacing w:before="144" w:after="144"/>
        <w:rPr>
          <w:sz w:val="14"/>
          <w:szCs w:val="18"/>
        </w:rPr>
      </w:pPr>
      <w:r w:rsidRPr="00712F86">
        <w:rPr>
          <w:rStyle w:val="FootnoteReference"/>
          <w:sz w:val="16"/>
          <w:szCs w:val="16"/>
        </w:rPr>
        <w:footnoteRef/>
      </w:r>
      <w:r w:rsidRPr="00712F86">
        <w:rPr>
          <w:sz w:val="16"/>
          <w:szCs w:val="16"/>
        </w:rPr>
        <w:t xml:space="preserve"> See section 130 </w:t>
      </w:r>
      <w:r w:rsidRPr="00712F86">
        <w:rPr>
          <w:i/>
          <w:sz w:val="16"/>
          <w:szCs w:val="16"/>
        </w:rPr>
        <w:t>Child Protection Act 1999</w:t>
      </w:r>
      <w:r w:rsidRPr="00712F86">
        <w:rPr>
          <w:sz w:val="16"/>
          <w:szCs w:val="16"/>
        </w:rPr>
        <w:t xml:space="preserve"> for the nominee responsibilities.</w:t>
      </w:r>
      <w:r w:rsidRPr="006F48AE">
        <w:rPr>
          <w:sz w:val="14"/>
          <w:szCs w:val="18"/>
        </w:rPr>
        <w:t xml:space="preserve"> </w:t>
      </w:r>
    </w:p>
  </w:footnote>
  <w:footnote w:id="9">
    <w:p w14:paraId="4B700A0A" w14:textId="77777777" w:rsidR="004A79D2" w:rsidRPr="00712F86" w:rsidRDefault="004A79D2" w:rsidP="00432087">
      <w:pPr>
        <w:pStyle w:val="FootnoteText"/>
        <w:spacing w:before="144" w:after="144"/>
        <w:rPr>
          <w:sz w:val="16"/>
          <w:szCs w:val="16"/>
        </w:rPr>
      </w:pPr>
      <w:r w:rsidRPr="00712F86">
        <w:rPr>
          <w:rStyle w:val="FootnoteReference"/>
          <w:sz w:val="16"/>
          <w:szCs w:val="16"/>
        </w:rPr>
        <w:footnoteRef/>
      </w:r>
      <w:r w:rsidRPr="00712F86">
        <w:rPr>
          <w:sz w:val="16"/>
          <w:szCs w:val="16"/>
        </w:rPr>
        <w:t xml:space="preserve"> Refer to p</w:t>
      </w:r>
      <w:r w:rsidRPr="00712F86">
        <w:rPr>
          <w:rFonts w:cs="Arial"/>
          <w:bCs/>
          <w:sz w:val="16"/>
          <w:szCs w:val="16"/>
        </w:rPr>
        <w:t xml:space="preserve">olicies, program descriptions and </w:t>
      </w:r>
      <w:r w:rsidRPr="00712F86">
        <w:rPr>
          <w:rFonts w:cs="Arial"/>
          <w:bCs/>
          <w:i/>
          <w:sz w:val="16"/>
          <w:szCs w:val="16"/>
        </w:rPr>
        <w:t>Child Safety Practice Manual</w:t>
      </w:r>
      <w:r w:rsidRPr="00712F86">
        <w:rPr>
          <w:rFonts w:cs="Arial"/>
          <w:bCs/>
          <w:sz w:val="16"/>
          <w:szCs w:val="16"/>
        </w:rPr>
        <w:t xml:space="preserve"> references listed in </w:t>
      </w:r>
      <w:r w:rsidRPr="00712F86">
        <w:rPr>
          <w:rFonts w:cs="Arial"/>
          <w:bCs/>
          <w:i/>
          <w:sz w:val="16"/>
          <w:szCs w:val="16"/>
        </w:rPr>
        <w:t>Appendix A</w:t>
      </w:r>
      <w:r w:rsidRPr="00712F86">
        <w:rPr>
          <w:rFonts w:cs="Arial"/>
          <w:bCs/>
          <w:sz w:val="16"/>
          <w:szCs w:val="16"/>
        </w:rPr>
        <w:t xml:space="preserve"> for Child Safety Care Services as relevant to the types of services provided.</w:t>
      </w:r>
    </w:p>
  </w:footnote>
  <w:footnote w:id="10">
    <w:p w14:paraId="243DF5C8" w14:textId="11E5D995" w:rsidR="004A79D2" w:rsidRPr="00024EC3" w:rsidRDefault="004A79D2" w:rsidP="00432087">
      <w:pPr>
        <w:pStyle w:val="FootnoteText"/>
        <w:spacing w:before="144" w:after="144"/>
        <w:rPr>
          <w:sz w:val="18"/>
          <w:szCs w:val="18"/>
        </w:rPr>
      </w:pPr>
      <w:r w:rsidRPr="00712F86">
        <w:rPr>
          <w:rStyle w:val="FootnoteReference"/>
          <w:sz w:val="16"/>
          <w:szCs w:val="16"/>
        </w:rPr>
        <w:footnoteRef/>
      </w:r>
      <w:r w:rsidRPr="00712F86">
        <w:rPr>
          <w:sz w:val="16"/>
          <w:szCs w:val="16"/>
        </w:rPr>
        <w:t xml:space="preserve"> As relevant to the services being provided, includes the </w:t>
      </w:r>
      <w:r w:rsidRPr="00712F86">
        <w:rPr>
          <w:i/>
          <w:sz w:val="16"/>
          <w:szCs w:val="16"/>
        </w:rPr>
        <w:t>Family and Child Connect (FACC) Service Model and Guidelines,</w:t>
      </w:r>
      <w:r w:rsidRPr="00712F86">
        <w:rPr>
          <w:sz w:val="16"/>
          <w:szCs w:val="16"/>
        </w:rPr>
        <w:t xml:space="preserve"> the </w:t>
      </w:r>
      <w:r w:rsidRPr="00712F86">
        <w:rPr>
          <w:i/>
          <w:sz w:val="16"/>
          <w:szCs w:val="16"/>
        </w:rPr>
        <w:t xml:space="preserve">Intensive Family Support (IFS) Service Model and Guidelines </w:t>
      </w:r>
      <w:r w:rsidRPr="00712F86">
        <w:rPr>
          <w:sz w:val="16"/>
          <w:szCs w:val="16"/>
        </w:rPr>
        <w:t xml:space="preserve">and the </w:t>
      </w:r>
      <w:r w:rsidRPr="00712F86">
        <w:rPr>
          <w:i/>
          <w:sz w:val="16"/>
          <w:szCs w:val="16"/>
        </w:rPr>
        <w:t>Assessment and Service Connect Operational Policy Guidelines</w:t>
      </w:r>
      <w:r w:rsidRPr="00712F86">
        <w:rPr>
          <w:sz w:val="16"/>
          <w:szCs w:val="16"/>
        </w:rPr>
        <w:t>.</w:t>
      </w:r>
    </w:p>
  </w:footnote>
  <w:footnote w:id="11">
    <w:p w14:paraId="780AAC74" w14:textId="77777777" w:rsidR="004A79D2" w:rsidRPr="00712F86" w:rsidRDefault="004A79D2" w:rsidP="00432087">
      <w:pPr>
        <w:pStyle w:val="FootnoteText"/>
        <w:spacing w:before="144" w:after="144"/>
        <w:rPr>
          <w:sz w:val="16"/>
          <w:szCs w:val="16"/>
        </w:rPr>
      </w:pPr>
      <w:r w:rsidRPr="00712F86">
        <w:rPr>
          <w:rStyle w:val="FootnoteReference"/>
          <w:sz w:val="16"/>
          <w:szCs w:val="16"/>
        </w:rPr>
        <w:footnoteRef/>
      </w:r>
      <w:r w:rsidRPr="00712F86">
        <w:rPr>
          <w:sz w:val="16"/>
          <w:szCs w:val="16"/>
        </w:rPr>
        <w:t xml:space="preserve"> Refer to p</w:t>
      </w:r>
      <w:r w:rsidRPr="00712F86">
        <w:rPr>
          <w:rFonts w:cs="Arial"/>
          <w:bCs/>
          <w:sz w:val="16"/>
          <w:szCs w:val="16"/>
        </w:rPr>
        <w:t xml:space="preserve">olicies, program descriptions and </w:t>
      </w:r>
      <w:r w:rsidRPr="00712F86">
        <w:rPr>
          <w:rFonts w:cs="Arial"/>
          <w:bCs/>
          <w:i/>
          <w:sz w:val="16"/>
          <w:szCs w:val="16"/>
        </w:rPr>
        <w:t xml:space="preserve">Child Safety Practice Manual </w:t>
      </w:r>
      <w:r w:rsidRPr="00712F86">
        <w:rPr>
          <w:rFonts w:cs="Arial"/>
          <w:bCs/>
          <w:sz w:val="16"/>
          <w:szCs w:val="16"/>
        </w:rPr>
        <w:t xml:space="preserve">references listed in </w:t>
      </w:r>
      <w:r w:rsidRPr="00712F86">
        <w:rPr>
          <w:rFonts w:cs="Arial"/>
          <w:bCs/>
          <w:i/>
          <w:sz w:val="16"/>
          <w:szCs w:val="16"/>
        </w:rPr>
        <w:t xml:space="preserve">Appendix A </w:t>
      </w:r>
      <w:r w:rsidRPr="00712F86">
        <w:rPr>
          <w:rFonts w:cs="Arial"/>
          <w:bCs/>
          <w:sz w:val="16"/>
          <w:szCs w:val="16"/>
        </w:rPr>
        <w:t>for Child Safety Care Services as relevant to the types of services provided by the organisation</w:t>
      </w:r>
    </w:p>
  </w:footnote>
  <w:footnote w:id="12">
    <w:p w14:paraId="4C86E430" w14:textId="5F98BA1B" w:rsidR="004A79D2" w:rsidRPr="00712F86" w:rsidRDefault="004A79D2">
      <w:pPr>
        <w:pStyle w:val="FootnoteText"/>
        <w:spacing w:before="144" w:after="144"/>
        <w:rPr>
          <w:sz w:val="16"/>
          <w:szCs w:val="16"/>
        </w:rPr>
      </w:pPr>
      <w:r w:rsidRPr="00712F86">
        <w:rPr>
          <w:rStyle w:val="FootnoteReference"/>
          <w:sz w:val="16"/>
          <w:szCs w:val="16"/>
        </w:rPr>
        <w:footnoteRef/>
      </w:r>
      <w:r w:rsidRPr="00712F86">
        <w:rPr>
          <w:sz w:val="16"/>
          <w:szCs w:val="16"/>
        </w:rPr>
        <w:t xml:space="preserve"> As relevant to the services being provided, includes the </w:t>
      </w:r>
      <w:r w:rsidRPr="00712F86">
        <w:rPr>
          <w:i/>
          <w:sz w:val="16"/>
          <w:szCs w:val="16"/>
        </w:rPr>
        <w:t>Family and Child Connect (FACC) Service Model, Guidelines</w:t>
      </w:r>
      <w:r w:rsidRPr="00712F86">
        <w:rPr>
          <w:sz w:val="16"/>
          <w:szCs w:val="16"/>
        </w:rPr>
        <w:t xml:space="preserve"> and the </w:t>
      </w:r>
      <w:r w:rsidRPr="00712F86">
        <w:rPr>
          <w:i/>
          <w:sz w:val="16"/>
          <w:szCs w:val="16"/>
        </w:rPr>
        <w:t xml:space="preserve">Intensive Family Support (IFS) Service Model and Guidelines </w:t>
      </w:r>
      <w:r w:rsidRPr="00712F86">
        <w:rPr>
          <w:sz w:val="16"/>
          <w:szCs w:val="16"/>
        </w:rPr>
        <w:t xml:space="preserve">and the </w:t>
      </w:r>
      <w:r w:rsidRPr="00712F86">
        <w:rPr>
          <w:i/>
          <w:sz w:val="16"/>
          <w:szCs w:val="16"/>
        </w:rPr>
        <w:t>Assessment and Service Connect Operational Policy Guidelines.</w:t>
      </w:r>
    </w:p>
  </w:footnote>
  <w:footnote w:id="13">
    <w:p w14:paraId="0F27E45F" w14:textId="600F6582" w:rsidR="004A79D2" w:rsidRPr="00712F86" w:rsidRDefault="004A79D2">
      <w:pPr>
        <w:pStyle w:val="FootnoteText"/>
        <w:spacing w:before="144" w:after="144"/>
        <w:rPr>
          <w:sz w:val="16"/>
          <w:szCs w:val="16"/>
        </w:rPr>
      </w:pPr>
      <w:r w:rsidRPr="00712F86">
        <w:rPr>
          <w:rStyle w:val="FootnoteReference"/>
          <w:sz w:val="16"/>
          <w:szCs w:val="16"/>
        </w:rPr>
        <w:footnoteRef/>
      </w:r>
      <w:r w:rsidRPr="00712F86">
        <w:rPr>
          <w:sz w:val="16"/>
          <w:szCs w:val="16"/>
        </w:rPr>
        <w:t xml:space="preserve"> As relevant to the services being provided including </w:t>
      </w:r>
      <w:r w:rsidRPr="00712F86">
        <w:rPr>
          <w:i/>
          <w:sz w:val="16"/>
          <w:szCs w:val="16"/>
        </w:rPr>
        <w:t>Practice Standards for Working with Women Affected by Domestic and Family Violence</w:t>
      </w:r>
      <w:r w:rsidRPr="00712F86">
        <w:rPr>
          <w:sz w:val="16"/>
          <w:szCs w:val="16"/>
        </w:rPr>
        <w:t xml:space="preserve">, </w:t>
      </w:r>
      <w:r w:rsidRPr="00712F86">
        <w:rPr>
          <w:i/>
          <w:sz w:val="16"/>
          <w:szCs w:val="16"/>
        </w:rPr>
        <w:t>Professional Practice Principles: Working with men who perpetrate domestic and family violence</w:t>
      </w:r>
      <w:r w:rsidRPr="00712F86">
        <w:rPr>
          <w:sz w:val="16"/>
          <w:szCs w:val="16"/>
        </w:rPr>
        <w:t xml:space="preserve">, </w:t>
      </w:r>
      <w:r w:rsidRPr="00712F86">
        <w:rPr>
          <w:i/>
          <w:sz w:val="16"/>
          <w:szCs w:val="16"/>
        </w:rPr>
        <w:t>Professional Practice Standards: Working with men who perpetrate domestic and family violence</w:t>
      </w:r>
      <w:r w:rsidRPr="00712F86">
        <w:rPr>
          <w:sz w:val="16"/>
          <w:szCs w:val="16"/>
        </w:rPr>
        <w:t xml:space="preserve"> and </w:t>
      </w:r>
      <w:r w:rsidRPr="00712F86">
        <w:rPr>
          <w:i/>
          <w:sz w:val="16"/>
          <w:szCs w:val="16"/>
        </w:rPr>
        <w:t>Domestic and Family Violence Information Sharing Guidelines</w:t>
      </w:r>
      <w:r w:rsidRPr="00712F86">
        <w:rPr>
          <w:sz w:val="16"/>
          <w:szCs w:val="16"/>
        </w:rPr>
        <w:t>.</w:t>
      </w:r>
    </w:p>
  </w:footnote>
  <w:footnote w:id="14">
    <w:p w14:paraId="220F1366" w14:textId="011D6745" w:rsidR="004A79D2" w:rsidRPr="006F48AE" w:rsidRDefault="004A79D2">
      <w:pPr>
        <w:pStyle w:val="FootnoteText"/>
        <w:spacing w:before="144" w:after="144"/>
        <w:rPr>
          <w:sz w:val="14"/>
          <w:szCs w:val="18"/>
        </w:rPr>
      </w:pPr>
      <w:r w:rsidRPr="00712F86">
        <w:rPr>
          <w:rStyle w:val="FootnoteReference"/>
          <w:sz w:val="16"/>
          <w:szCs w:val="16"/>
        </w:rPr>
        <w:footnoteRef/>
      </w:r>
      <w:r w:rsidRPr="00712F86">
        <w:rPr>
          <w:sz w:val="16"/>
          <w:szCs w:val="16"/>
        </w:rPr>
        <w:t xml:space="preserve"> For Sexual Violence Services, </w:t>
      </w:r>
      <w:r w:rsidRPr="00712F86">
        <w:rPr>
          <w:i/>
          <w:sz w:val="16"/>
          <w:szCs w:val="16"/>
        </w:rPr>
        <w:t>Queensland Government Interagency Guidelines for Responding to People who have Experienced Sexual Assault</w:t>
      </w:r>
    </w:p>
  </w:footnote>
  <w:footnote w:id="15">
    <w:p w14:paraId="6DECDDA0" w14:textId="77777777" w:rsidR="004A79D2" w:rsidRPr="00712F86" w:rsidRDefault="004A79D2" w:rsidP="00432087">
      <w:pPr>
        <w:pStyle w:val="FootnoteText"/>
        <w:spacing w:before="144" w:after="144"/>
        <w:rPr>
          <w:sz w:val="16"/>
          <w:szCs w:val="16"/>
        </w:rPr>
      </w:pPr>
      <w:r w:rsidRPr="00712F86">
        <w:rPr>
          <w:rStyle w:val="FootnoteReference"/>
          <w:sz w:val="16"/>
          <w:szCs w:val="16"/>
        </w:rPr>
        <w:footnoteRef/>
      </w:r>
      <w:r w:rsidRPr="00712F86">
        <w:rPr>
          <w:sz w:val="16"/>
          <w:szCs w:val="16"/>
        </w:rPr>
        <w:t xml:space="preserve"> Refer to </w:t>
      </w:r>
      <w:hyperlink r:id="rId1" w:history="1">
        <w:r w:rsidRPr="00712F86">
          <w:rPr>
            <w:rStyle w:val="Hyperlink"/>
            <w:rFonts w:cs="Arial"/>
            <w:i/>
            <w:sz w:val="16"/>
            <w:szCs w:val="16"/>
          </w:rPr>
          <w:t>People with vulnerabilities in disasters: A framework for an effective local response</w:t>
        </w:r>
      </w:hyperlink>
    </w:p>
  </w:footnote>
  <w:footnote w:id="16">
    <w:p w14:paraId="55E817B9" w14:textId="724EDAA7" w:rsidR="004A79D2" w:rsidRPr="00431DA3" w:rsidRDefault="004A79D2" w:rsidP="00477544">
      <w:pPr>
        <w:pStyle w:val="FootnoteText"/>
        <w:rPr>
          <w:sz w:val="14"/>
          <w:szCs w:val="14"/>
        </w:rPr>
      </w:pPr>
      <w:r w:rsidRPr="00431DA3">
        <w:rPr>
          <w:rStyle w:val="FootnoteReference"/>
          <w:sz w:val="14"/>
          <w:szCs w:val="14"/>
        </w:rPr>
        <w:footnoteRef/>
      </w:r>
      <w:r w:rsidRPr="00431DA3">
        <w:rPr>
          <w:sz w:val="14"/>
          <w:szCs w:val="14"/>
        </w:rPr>
        <w:t xml:space="preserve"> It is noted that the </w:t>
      </w:r>
      <w:r w:rsidRPr="00431DA3">
        <w:rPr>
          <w:i/>
          <w:sz w:val="14"/>
          <w:szCs w:val="14"/>
        </w:rPr>
        <w:t>Human Rights Act 2019</w:t>
      </w:r>
      <w:r w:rsidRPr="00431DA3">
        <w:rPr>
          <w:sz w:val="14"/>
          <w:szCs w:val="14"/>
        </w:rPr>
        <w:t xml:space="preserve"> includes a right to privacy which is broader in scope than information privacy. This </w:t>
      </w:r>
      <w:r>
        <w:rPr>
          <w:sz w:val="14"/>
          <w:szCs w:val="14"/>
        </w:rPr>
        <w:t>indicator</w:t>
      </w:r>
      <w:r w:rsidRPr="00431DA3">
        <w:rPr>
          <w:sz w:val="14"/>
          <w:szCs w:val="14"/>
        </w:rPr>
        <w:t xml:space="preserve"> deals with the obligations under the </w:t>
      </w:r>
      <w:r w:rsidRPr="00431DA3">
        <w:rPr>
          <w:i/>
          <w:sz w:val="14"/>
          <w:szCs w:val="14"/>
        </w:rPr>
        <w:t>Information Privacy Act 2009</w:t>
      </w:r>
      <w:r w:rsidRPr="00431DA3">
        <w:rPr>
          <w:sz w:val="14"/>
          <w:szCs w:val="14"/>
        </w:rPr>
        <w:t xml:space="preserve">, but broader human rights obligations also apply. </w:t>
      </w:r>
    </w:p>
  </w:footnote>
  <w:footnote w:id="17">
    <w:p w14:paraId="4D5E0B00" w14:textId="3AC3ED9A" w:rsidR="004A79D2" w:rsidRPr="006F48AE" w:rsidRDefault="004A79D2" w:rsidP="00477544">
      <w:pPr>
        <w:pStyle w:val="FootnoteText"/>
        <w:spacing w:before="120" w:after="120" w:line="240" w:lineRule="auto"/>
        <w:rPr>
          <w:sz w:val="14"/>
          <w:szCs w:val="18"/>
        </w:rPr>
      </w:pPr>
      <w:r w:rsidRPr="006F48AE">
        <w:rPr>
          <w:rStyle w:val="FootnoteReference"/>
          <w:sz w:val="14"/>
          <w:szCs w:val="18"/>
        </w:rPr>
        <w:footnoteRef/>
      </w:r>
      <w:r w:rsidRPr="006F48AE">
        <w:rPr>
          <w:sz w:val="14"/>
          <w:szCs w:val="18"/>
        </w:rPr>
        <w:t xml:space="preserve"> Organisations should be guided by their own legal advice in relation to their obligations. Organisations may have obligations under Queensland and/or Commonwealth privacy legislation. Organisations should note that the obligations under the Queensland </w:t>
      </w:r>
      <w:r w:rsidRPr="006F48AE">
        <w:rPr>
          <w:i/>
          <w:sz w:val="14"/>
          <w:szCs w:val="18"/>
        </w:rPr>
        <w:t xml:space="preserve">Information Privacy Act 2009 </w:t>
      </w:r>
      <w:r w:rsidRPr="006F48AE">
        <w:rPr>
          <w:sz w:val="14"/>
          <w:szCs w:val="18"/>
        </w:rPr>
        <w:t xml:space="preserve">will prevail in relation to documents that are held or generated in connection with the services funded by a Queensland Government department. Refer to the </w:t>
      </w:r>
      <w:hyperlink r:id="rId2" w:history="1">
        <w:r w:rsidRPr="006F48AE">
          <w:rPr>
            <w:rStyle w:val="Hyperlink"/>
            <w:rFonts w:cs="Arial"/>
            <w:sz w:val="14"/>
            <w:szCs w:val="18"/>
          </w:rPr>
          <w:t>Office of Information Commissioner</w:t>
        </w:r>
      </w:hyperlink>
      <w:r w:rsidRPr="006F48AE">
        <w:rPr>
          <w:rStyle w:val="Hyperlink"/>
          <w:rFonts w:cs="Arial"/>
          <w:sz w:val="14"/>
          <w:szCs w:val="18"/>
        </w:rPr>
        <w:t xml:space="preserve"> Queensland</w:t>
      </w:r>
      <w:r w:rsidRPr="006F48AE">
        <w:rPr>
          <w:sz w:val="14"/>
          <w:szCs w:val="18"/>
        </w:rPr>
        <w:t xml:space="preserve"> </w:t>
      </w:r>
      <w:r>
        <w:rPr>
          <w:rStyle w:val="Hyperlink"/>
          <w:rFonts w:cs="Arial"/>
          <w:sz w:val="14"/>
          <w:szCs w:val="18"/>
        </w:rPr>
        <w:t>website</w:t>
      </w:r>
      <w:r w:rsidRPr="006F48AE">
        <w:rPr>
          <w:sz w:val="14"/>
          <w:szCs w:val="18"/>
        </w:rPr>
        <w:t xml:space="preserve"> </w:t>
      </w:r>
      <w:r>
        <w:rPr>
          <w:sz w:val="14"/>
          <w:szCs w:val="18"/>
        </w:rPr>
        <w:t xml:space="preserve">for </w:t>
      </w:r>
      <w:r w:rsidRPr="006F48AE">
        <w:rPr>
          <w:sz w:val="14"/>
          <w:szCs w:val="18"/>
        </w:rPr>
        <w:t xml:space="preserve">guidance </w:t>
      </w:r>
      <w:r>
        <w:rPr>
          <w:sz w:val="14"/>
          <w:szCs w:val="18"/>
        </w:rPr>
        <w:t>about Queensland</w:t>
      </w:r>
      <w:r w:rsidRPr="006F48AE">
        <w:rPr>
          <w:sz w:val="14"/>
          <w:szCs w:val="18"/>
        </w:rPr>
        <w:t xml:space="preserve"> information privacy law and practice.  </w:t>
      </w:r>
      <w:r>
        <w:rPr>
          <w:sz w:val="14"/>
          <w:szCs w:val="18"/>
        </w:rPr>
        <w:t>Useful information may also be available on</w:t>
      </w:r>
      <w:r w:rsidRPr="006F48AE">
        <w:rPr>
          <w:sz w:val="14"/>
          <w:szCs w:val="18"/>
        </w:rPr>
        <w:t xml:space="preserve"> the </w:t>
      </w:r>
      <w:hyperlink r:id="rId3" w:history="1">
        <w:r w:rsidRPr="006F48AE">
          <w:rPr>
            <w:rStyle w:val="Hyperlink"/>
            <w:sz w:val="14"/>
            <w:szCs w:val="18"/>
          </w:rPr>
          <w:t>Office of the Australian Information Commissioner</w:t>
        </w:r>
      </w:hyperlink>
      <w:r>
        <w:rPr>
          <w:rStyle w:val="Hyperlink"/>
          <w:sz w:val="14"/>
          <w:szCs w:val="18"/>
        </w:rPr>
        <w:t xml:space="preserve"> website.</w:t>
      </w:r>
    </w:p>
    <w:p w14:paraId="1D332B87" w14:textId="45C7F626" w:rsidR="004A79D2" w:rsidRPr="006F48AE" w:rsidRDefault="004A79D2" w:rsidP="003E7133">
      <w:pPr>
        <w:pStyle w:val="FootnoteText"/>
        <w:spacing w:before="120" w:after="120" w:line="240" w:lineRule="auto"/>
        <w:rPr>
          <w:sz w:val="14"/>
          <w:szCs w:val="18"/>
        </w:rPr>
      </w:pPr>
      <w:r w:rsidRPr="006F48AE">
        <w:rPr>
          <w:sz w:val="14"/>
          <w:szCs w:val="18"/>
        </w:rPr>
        <w:t xml:space="preserve"> </w:t>
      </w:r>
    </w:p>
  </w:footnote>
  <w:footnote w:id="18">
    <w:p w14:paraId="4F19A68B" w14:textId="4BCD5D74" w:rsidR="004A79D2" w:rsidRPr="006F48AE" w:rsidRDefault="004A79D2" w:rsidP="00432087">
      <w:pPr>
        <w:pStyle w:val="FootnoteText"/>
        <w:spacing w:before="144" w:after="144"/>
        <w:rPr>
          <w:sz w:val="14"/>
          <w:szCs w:val="18"/>
        </w:rPr>
      </w:pPr>
      <w:r w:rsidRPr="006F48AE">
        <w:rPr>
          <w:rStyle w:val="FootnoteReference"/>
          <w:sz w:val="14"/>
          <w:szCs w:val="18"/>
        </w:rPr>
        <w:footnoteRef/>
      </w:r>
      <w:r w:rsidRPr="006F48AE">
        <w:rPr>
          <w:sz w:val="14"/>
          <w:szCs w:val="18"/>
        </w:rPr>
        <w:t xml:space="preserve"> Privacy breaches relating to services funded by a Queensland Government department must be reported to the relevant department as required under the Service Agreement. See also </w:t>
      </w:r>
      <w:hyperlink r:id="rId4" w:history="1">
        <w:r w:rsidRPr="006F48AE">
          <w:rPr>
            <w:rStyle w:val="Hyperlink"/>
            <w:sz w:val="14"/>
            <w:szCs w:val="18"/>
          </w:rPr>
          <w:t>Notifiable Data Breaches Scheme</w:t>
        </w:r>
      </w:hyperlink>
      <w:r w:rsidRPr="006F48AE">
        <w:rPr>
          <w:sz w:val="14"/>
          <w:szCs w:val="18"/>
        </w:rPr>
        <w:t xml:space="preserve"> reporting requirements under the </w:t>
      </w:r>
      <w:r w:rsidRPr="006F48AE">
        <w:rPr>
          <w:i/>
          <w:sz w:val="14"/>
          <w:szCs w:val="18"/>
        </w:rPr>
        <w:t>Privacy Act 1988</w:t>
      </w:r>
      <w:r w:rsidRPr="006F48AE">
        <w:rPr>
          <w:sz w:val="14"/>
          <w:szCs w:val="18"/>
        </w:rPr>
        <w:t xml:space="preserve"> (C’wth).</w:t>
      </w:r>
      <w:r w:rsidRPr="002C4880">
        <w:rPr>
          <w:sz w:val="14"/>
          <w:szCs w:val="18"/>
        </w:rPr>
        <w:t xml:space="preserve"> </w:t>
      </w:r>
      <w:r>
        <w:rPr>
          <w:sz w:val="14"/>
          <w:szCs w:val="18"/>
        </w:rPr>
        <w:t>Although the scheme does not apply to Queensland Government agencies, it may provide useful guidance about when it is appropriate to notify affected persons about a privacy breach</w:t>
      </w:r>
      <w:r w:rsidRPr="006F48AE">
        <w:rPr>
          <w:sz w:val="14"/>
          <w:szCs w:val="18"/>
        </w:rPr>
        <w:t>.</w:t>
      </w:r>
    </w:p>
  </w:footnote>
  <w:footnote w:id="19">
    <w:p w14:paraId="26170DCC" w14:textId="763ACDDE" w:rsidR="004A79D2" w:rsidRPr="00280E72" w:rsidRDefault="004A79D2" w:rsidP="00432087">
      <w:pPr>
        <w:pStyle w:val="FootnoteText"/>
        <w:spacing w:before="144" w:after="144"/>
        <w:rPr>
          <w:sz w:val="16"/>
          <w:szCs w:val="16"/>
        </w:rPr>
      </w:pPr>
      <w:r w:rsidRPr="006F48AE">
        <w:rPr>
          <w:rStyle w:val="FootnoteReference"/>
          <w:sz w:val="14"/>
          <w:szCs w:val="18"/>
        </w:rPr>
        <w:footnoteRef/>
      </w:r>
      <w:r w:rsidRPr="006F48AE">
        <w:rPr>
          <w:sz w:val="14"/>
          <w:szCs w:val="18"/>
        </w:rPr>
        <w:t xml:space="preserve"> For Queensland Government funded organisations refer to </w:t>
      </w:r>
      <w:r w:rsidRPr="006F48AE">
        <w:rPr>
          <w:rFonts w:cs="Arial"/>
          <w:sz w:val="14"/>
          <w:szCs w:val="18"/>
        </w:rPr>
        <w:t xml:space="preserve">the </w:t>
      </w:r>
      <w:hyperlink r:id="rId5" w:history="1">
        <w:r w:rsidRPr="006F48AE">
          <w:rPr>
            <w:rStyle w:val="Hyperlink"/>
            <w:rFonts w:cs="Arial"/>
            <w:sz w:val="14"/>
            <w:szCs w:val="18"/>
          </w:rPr>
          <w:t>Office of Information Commissioner</w:t>
        </w:r>
      </w:hyperlink>
      <w:r w:rsidRPr="006F48AE">
        <w:rPr>
          <w:rStyle w:val="Hyperlink"/>
          <w:rFonts w:cs="Arial"/>
          <w:sz w:val="14"/>
          <w:szCs w:val="18"/>
        </w:rPr>
        <w:t xml:space="preserve"> Queensland</w:t>
      </w:r>
      <w:r>
        <w:rPr>
          <w:rStyle w:val="Hyperlink"/>
          <w:rFonts w:cs="Arial"/>
          <w:sz w:val="14"/>
          <w:szCs w:val="18"/>
        </w:rPr>
        <w:t xml:space="preserve"> website</w:t>
      </w:r>
      <w:r w:rsidRPr="006F48AE">
        <w:rPr>
          <w:rFonts w:cs="Arial"/>
          <w:sz w:val="14"/>
          <w:szCs w:val="18"/>
        </w:rPr>
        <w:t>. Queensland Government funded organisations may find relevant information in the DCSYW</w:t>
      </w:r>
      <w:r w:rsidRPr="006F48AE">
        <w:rPr>
          <w:sz w:val="14"/>
          <w:szCs w:val="18"/>
        </w:rPr>
        <w:t xml:space="preserve"> fact</w:t>
      </w:r>
      <w:r w:rsidRPr="006F48AE">
        <w:rPr>
          <w:rFonts w:cs="Arial"/>
          <w:sz w:val="14"/>
          <w:szCs w:val="18"/>
        </w:rPr>
        <w:t xml:space="preserve"> sheet:</w:t>
      </w:r>
      <w:r w:rsidRPr="006F48AE">
        <w:rPr>
          <w:rFonts w:cs="Arial"/>
          <w:i/>
          <w:sz w:val="14"/>
          <w:szCs w:val="18"/>
        </w:rPr>
        <w:t xml:space="preserve"> </w:t>
      </w:r>
      <w:hyperlink r:id="rId6" w:history="1">
        <w:r w:rsidRPr="006F48AE">
          <w:rPr>
            <w:rStyle w:val="Hyperlink"/>
            <w:rFonts w:cs="Arial"/>
            <w:i/>
            <w:sz w:val="14"/>
            <w:szCs w:val="18"/>
          </w:rPr>
          <w:t>Obligations of Contracted Service Providers</w:t>
        </w:r>
        <w:r w:rsidRPr="006F48AE">
          <w:rPr>
            <w:rStyle w:val="Hyperlink"/>
            <w:rFonts w:cs="Arial"/>
            <w:sz w:val="14"/>
            <w:szCs w:val="18"/>
          </w:rPr>
          <w:t xml:space="preserve"> - Information Privacy Act 2009</w:t>
        </w:r>
      </w:hyperlink>
      <w:r w:rsidRPr="006F48AE">
        <w:rPr>
          <w:rFonts w:cs="Arial"/>
          <w:sz w:val="14"/>
          <w:szCs w:val="18"/>
        </w:rPr>
        <w:t xml:space="preserve"> </w:t>
      </w:r>
    </w:p>
  </w:footnote>
  <w:footnote w:id="20">
    <w:p w14:paraId="5D7902C8" w14:textId="77F50600" w:rsidR="004A79D2" w:rsidRPr="006F48AE" w:rsidRDefault="004A79D2" w:rsidP="00432087">
      <w:pPr>
        <w:pStyle w:val="FootnoteText"/>
        <w:spacing w:before="144" w:after="144"/>
        <w:rPr>
          <w:sz w:val="14"/>
          <w:szCs w:val="18"/>
        </w:rPr>
      </w:pPr>
      <w:r w:rsidRPr="006F48AE">
        <w:rPr>
          <w:rStyle w:val="FootnoteReference"/>
          <w:sz w:val="14"/>
          <w:szCs w:val="18"/>
        </w:rPr>
        <w:footnoteRef/>
      </w:r>
      <w:r w:rsidRPr="006F48AE">
        <w:rPr>
          <w:sz w:val="14"/>
          <w:szCs w:val="18"/>
        </w:rPr>
        <w:t xml:space="preserve"> </w:t>
      </w:r>
      <w:r w:rsidRPr="003848B0">
        <w:rPr>
          <w:sz w:val="14"/>
          <w:szCs w:val="18"/>
        </w:rPr>
        <w:t xml:space="preserve">In relation to the requirements of the </w:t>
      </w:r>
      <w:r w:rsidRPr="003848B0">
        <w:rPr>
          <w:i/>
          <w:sz w:val="14"/>
          <w:szCs w:val="18"/>
        </w:rPr>
        <w:t>Information Privacy Act 2009</w:t>
      </w:r>
      <w:r w:rsidRPr="003848B0">
        <w:rPr>
          <w:sz w:val="14"/>
          <w:szCs w:val="18"/>
        </w:rPr>
        <w:t xml:space="preserve"> in conjunction with the Service Agreement, DCSYW does not consent to records relating to children in care</w:t>
      </w:r>
      <w:r>
        <w:rPr>
          <w:sz w:val="14"/>
          <w:szCs w:val="18"/>
        </w:rPr>
        <w:t xml:space="preserve"> being</w:t>
      </w:r>
      <w:r w:rsidRPr="003848B0">
        <w:rPr>
          <w:sz w:val="14"/>
          <w:szCs w:val="18"/>
        </w:rPr>
        <w:t xml:space="preserve"> stored or transferred overseas, including overseas servers or cloud based storage overseas</w:t>
      </w:r>
      <w:r w:rsidRPr="006F48AE">
        <w:rPr>
          <w:sz w:val="14"/>
          <w:szCs w:val="18"/>
        </w:rPr>
        <w:t>.</w:t>
      </w:r>
    </w:p>
  </w:footnote>
  <w:footnote w:id="21">
    <w:p w14:paraId="066C8AED" w14:textId="77777777" w:rsidR="004A79D2" w:rsidRPr="005B2AC5" w:rsidRDefault="004A79D2" w:rsidP="00432087">
      <w:pPr>
        <w:pStyle w:val="FootnoteText"/>
        <w:spacing w:before="144" w:after="144"/>
        <w:rPr>
          <w:sz w:val="14"/>
          <w:szCs w:val="18"/>
        </w:rPr>
      </w:pPr>
      <w:r w:rsidRPr="005B2AC5">
        <w:rPr>
          <w:rStyle w:val="FootnoteReference"/>
          <w:sz w:val="14"/>
          <w:szCs w:val="18"/>
        </w:rPr>
        <w:footnoteRef/>
      </w:r>
      <w:r w:rsidRPr="005B2AC5">
        <w:rPr>
          <w:sz w:val="14"/>
          <w:szCs w:val="18"/>
        </w:rPr>
        <w:t xml:space="preserve"> Also known as Community Based Intake and Referral services.</w:t>
      </w:r>
    </w:p>
  </w:footnote>
  <w:footnote w:id="22">
    <w:p w14:paraId="0D1A5887" w14:textId="77777777" w:rsidR="004A79D2" w:rsidRPr="00024EC3" w:rsidRDefault="004A79D2"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Refer to </w:t>
      </w:r>
      <w:hyperlink r:id="rId7" w:history="1">
        <w:r w:rsidRPr="005B2AC5">
          <w:rPr>
            <w:rStyle w:val="Hyperlink"/>
            <w:sz w:val="14"/>
            <w:szCs w:val="18"/>
          </w:rPr>
          <w:t>Families Investment Specification</w:t>
        </w:r>
      </w:hyperlink>
      <w:r w:rsidRPr="005B2AC5">
        <w:rPr>
          <w:sz w:val="14"/>
          <w:szCs w:val="18"/>
        </w:rPr>
        <w:t xml:space="preserve"> </w:t>
      </w:r>
    </w:p>
  </w:footnote>
  <w:footnote w:id="23">
    <w:p w14:paraId="46C2EFE2" w14:textId="77777777" w:rsidR="004A79D2" w:rsidRPr="005B2AC5" w:rsidRDefault="004A79D2" w:rsidP="00432087">
      <w:pPr>
        <w:pStyle w:val="FootnoteText"/>
        <w:spacing w:before="144" w:after="144"/>
        <w:rPr>
          <w:sz w:val="14"/>
          <w:szCs w:val="18"/>
        </w:rPr>
      </w:pPr>
      <w:r w:rsidRPr="005B2AC5">
        <w:rPr>
          <w:rStyle w:val="FootnoteReference"/>
          <w:sz w:val="14"/>
          <w:szCs w:val="18"/>
        </w:rPr>
        <w:footnoteRef/>
      </w:r>
      <w:r w:rsidRPr="005B2AC5">
        <w:rPr>
          <w:sz w:val="14"/>
          <w:szCs w:val="18"/>
        </w:rPr>
        <w:t xml:space="preserve"> Refer to Section 3.1.1 </w:t>
      </w:r>
      <w:hyperlink r:id="rId8" w:history="1">
        <w:r w:rsidRPr="005B2AC5">
          <w:rPr>
            <w:i/>
            <w:sz w:val="14"/>
            <w:szCs w:val="18"/>
          </w:rPr>
          <w:t xml:space="preserve">Professional Practice </w:t>
        </w:r>
      </w:hyperlink>
      <w:hyperlink r:id="rId9" w:history="1">
        <w:r w:rsidRPr="005B2AC5">
          <w:rPr>
            <w:i/>
            <w:sz w:val="14"/>
            <w:szCs w:val="18"/>
          </w:rPr>
          <w:t>Standards for Working with men who perpetrate domestic and family violence</w:t>
        </w:r>
      </w:hyperlink>
      <w:r w:rsidRPr="005B2AC5">
        <w:rPr>
          <w:i/>
          <w:sz w:val="14"/>
          <w:szCs w:val="18"/>
        </w:rPr>
        <w:t>.</w:t>
      </w:r>
    </w:p>
  </w:footnote>
  <w:footnote w:id="24">
    <w:p w14:paraId="3F799DD3" w14:textId="77777777" w:rsidR="004A79D2" w:rsidRPr="005B2AC5" w:rsidRDefault="004A79D2">
      <w:pPr>
        <w:pStyle w:val="FootnoteText"/>
        <w:spacing w:before="144" w:after="144"/>
        <w:rPr>
          <w:sz w:val="14"/>
          <w:szCs w:val="18"/>
        </w:rPr>
      </w:pPr>
      <w:r w:rsidRPr="005B2AC5">
        <w:rPr>
          <w:rStyle w:val="FootnoteReference"/>
          <w:sz w:val="14"/>
          <w:szCs w:val="18"/>
        </w:rPr>
        <w:footnoteRef/>
      </w:r>
      <w:r w:rsidRPr="005B2AC5">
        <w:rPr>
          <w:sz w:val="14"/>
          <w:szCs w:val="18"/>
        </w:rPr>
        <w:t xml:space="preserve"> See </w:t>
      </w:r>
      <w:hyperlink r:id="rId10" w:history="1">
        <w:r w:rsidRPr="005B2AC5">
          <w:rPr>
            <w:rStyle w:val="Hyperlink"/>
            <w:rFonts w:cs="Arial"/>
            <w:sz w:val="14"/>
            <w:szCs w:val="18"/>
          </w:rPr>
          <w:t>Guide to undertaking Privacy Impact Assessments</w:t>
        </w:r>
      </w:hyperlink>
    </w:p>
  </w:footnote>
  <w:footnote w:id="25">
    <w:p w14:paraId="37A870A2" w14:textId="77777777" w:rsidR="004A79D2" w:rsidRPr="005B2AC5" w:rsidRDefault="004A79D2" w:rsidP="00561518">
      <w:pPr>
        <w:spacing w:before="144" w:after="144"/>
        <w:rPr>
          <w:color w:val="0000FF"/>
          <w:sz w:val="14"/>
          <w:szCs w:val="18"/>
          <w:u w:val="single"/>
        </w:rPr>
      </w:pPr>
      <w:r w:rsidRPr="005B2AC5">
        <w:rPr>
          <w:rStyle w:val="FootnoteReference"/>
          <w:sz w:val="14"/>
          <w:szCs w:val="18"/>
        </w:rPr>
        <w:footnoteRef/>
      </w:r>
      <w:r w:rsidRPr="005B2AC5">
        <w:rPr>
          <w:sz w:val="14"/>
          <w:szCs w:val="18"/>
        </w:rPr>
        <w:t xml:space="preserve"> Electronic monitoring refers to the process for capturing audio, visual, positional or other information about a person using electronic methods. Refer to Office of Public Advocate (Qld) </w:t>
      </w:r>
      <w:hyperlink r:id="rId11" w:history="1">
        <w:r w:rsidRPr="005B2AC5">
          <w:rPr>
            <w:rStyle w:val="Hyperlink"/>
            <w:sz w:val="14"/>
            <w:szCs w:val="18"/>
          </w:rPr>
          <w:t>Electronic Monitoring Factsheet - Information for accommodation support providers and support staff</w:t>
        </w:r>
      </w:hyperlink>
    </w:p>
  </w:footnote>
  <w:footnote w:id="26">
    <w:p w14:paraId="53F5CD8B" w14:textId="77777777" w:rsidR="004A79D2" w:rsidRPr="00117099" w:rsidRDefault="004A79D2" w:rsidP="00432087">
      <w:pPr>
        <w:pStyle w:val="CommentText"/>
        <w:spacing w:before="144" w:after="144"/>
        <w:rPr>
          <w:rFonts w:ascii="Arial" w:hAnsi="Arial" w:cs="Arial"/>
          <w:sz w:val="18"/>
          <w:szCs w:val="18"/>
        </w:rPr>
      </w:pPr>
      <w:r w:rsidRPr="005B2AC5">
        <w:rPr>
          <w:rStyle w:val="FootnoteReference"/>
          <w:sz w:val="16"/>
        </w:rPr>
        <w:footnoteRef/>
      </w:r>
      <w:r w:rsidRPr="005B2AC5">
        <w:rPr>
          <w:sz w:val="16"/>
        </w:rPr>
        <w:t xml:space="preserve"> </w:t>
      </w:r>
      <w:r w:rsidRPr="005B2AC5">
        <w:rPr>
          <w:rFonts w:ascii="Arial" w:hAnsi="Arial" w:cs="Arial"/>
          <w:sz w:val="14"/>
          <w:szCs w:val="18"/>
        </w:rPr>
        <w:t xml:space="preserve">Refer to section 75 </w:t>
      </w:r>
      <w:r w:rsidRPr="005B2AC5">
        <w:rPr>
          <w:rFonts w:ascii="Arial" w:hAnsi="Arial" w:cs="Arial"/>
          <w:i/>
          <w:sz w:val="14"/>
          <w:szCs w:val="18"/>
        </w:rPr>
        <w:t>Child Protection Act 1999</w:t>
      </w:r>
      <w:r w:rsidRPr="005B2AC5">
        <w:rPr>
          <w:rFonts w:ascii="Arial" w:hAnsi="Arial" w:cs="Arial"/>
          <w:sz w:val="14"/>
          <w:szCs w:val="18"/>
        </w:rPr>
        <w:t xml:space="preserve"> relating to Transition to Independence.</w:t>
      </w:r>
    </w:p>
  </w:footnote>
  <w:footnote w:id="27">
    <w:p w14:paraId="17DB2D68" w14:textId="77777777" w:rsidR="004A79D2" w:rsidRPr="00253E5E" w:rsidRDefault="004A79D2"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Organisations funded by the Queensland Government should note that under the </w:t>
      </w:r>
      <w:hyperlink r:id="rId12" w:history="1">
        <w:r w:rsidRPr="005B2AC5">
          <w:rPr>
            <w:rStyle w:val="Hyperlink"/>
            <w:sz w:val="14"/>
            <w:szCs w:val="18"/>
          </w:rPr>
          <w:t>Queensland Language Services Policy</w:t>
        </w:r>
      </w:hyperlink>
      <w:r w:rsidRPr="005B2AC5">
        <w:rPr>
          <w:sz w:val="14"/>
          <w:szCs w:val="18"/>
        </w:rPr>
        <w:t xml:space="preserve"> the relevant funding department is responsible for informing funded services about the process and arrangements for accessing interpreter services, including how costs will be met. </w:t>
      </w:r>
    </w:p>
  </w:footnote>
  <w:footnote w:id="28">
    <w:p w14:paraId="4E69B570" w14:textId="77777777" w:rsidR="004A79D2" w:rsidRPr="005B2AC5" w:rsidRDefault="004A79D2" w:rsidP="00A61D3A">
      <w:pPr>
        <w:pStyle w:val="FootnoteText"/>
        <w:spacing w:before="144" w:after="144"/>
        <w:rPr>
          <w:sz w:val="14"/>
          <w:szCs w:val="18"/>
        </w:rPr>
      </w:pPr>
      <w:r w:rsidRPr="005B2AC5">
        <w:rPr>
          <w:rStyle w:val="FootnoteReference"/>
          <w:sz w:val="14"/>
          <w:szCs w:val="18"/>
        </w:rPr>
        <w:footnoteRef/>
      </w:r>
      <w:r w:rsidRPr="005B2AC5">
        <w:rPr>
          <w:sz w:val="14"/>
          <w:szCs w:val="18"/>
        </w:rPr>
        <w:t xml:space="preserve"> For Queensland Government funded services funded under the Child and Family and Community Services funding streams, service delivery requirements are detailed in </w:t>
      </w:r>
      <w:r w:rsidRPr="005B2AC5">
        <w:rPr>
          <w:i/>
          <w:sz w:val="14"/>
          <w:szCs w:val="18"/>
        </w:rPr>
        <w:t>Service Agreement – Funding and Service Details</w:t>
      </w:r>
      <w:r w:rsidRPr="005B2AC5">
        <w:rPr>
          <w:sz w:val="14"/>
          <w:szCs w:val="18"/>
        </w:rPr>
        <w:t xml:space="preserve"> and the relevant </w:t>
      </w:r>
      <w:r w:rsidRPr="005B2AC5">
        <w:rPr>
          <w:i/>
          <w:sz w:val="14"/>
          <w:szCs w:val="18"/>
        </w:rPr>
        <w:t xml:space="preserve">Investment Specification </w:t>
      </w:r>
      <w:r w:rsidRPr="005B2AC5">
        <w:rPr>
          <w:sz w:val="14"/>
          <w:szCs w:val="18"/>
        </w:rPr>
        <w:t>available on the relevant department’s website.</w:t>
      </w:r>
    </w:p>
  </w:footnote>
  <w:footnote w:id="29">
    <w:p w14:paraId="48626E8A" w14:textId="77777777" w:rsidR="004A79D2" w:rsidRPr="008E16A9" w:rsidRDefault="004A79D2" w:rsidP="00A61D3A">
      <w:pPr>
        <w:pStyle w:val="FootnoteText"/>
        <w:spacing w:before="144" w:after="144"/>
        <w:rPr>
          <w:sz w:val="18"/>
          <w:szCs w:val="18"/>
        </w:rPr>
      </w:pPr>
      <w:r w:rsidRPr="005B2AC5">
        <w:rPr>
          <w:rStyle w:val="FootnoteReference"/>
          <w:sz w:val="14"/>
          <w:szCs w:val="18"/>
        </w:rPr>
        <w:footnoteRef/>
      </w:r>
      <w:r w:rsidRPr="005B2AC5">
        <w:rPr>
          <w:sz w:val="14"/>
          <w:szCs w:val="18"/>
        </w:rPr>
        <w:t xml:space="preserve"> Applies where an organisation delivers services of a type that require formal/documented individualised planning and support (e.g. Access – Information, Advice and Referral and Community Support may not require development of a individualised plan). </w:t>
      </w:r>
    </w:p>
  </w:footnote>
  <w:footnote w:id="30">
    <w:p w14:paraId="033790B5" w14:textId="77777777" w:rsidR="004A79D2" w:rsidRPr="005B2AC5" w:rsidRDefault="004A79D2" w:rsidP="00A61D3A">
      <w:pPr>
        <w:pStyle w:val="FootnoteText"/>
        <w:spacing w:before="144" w:after="144"/>
        <w:rPr>
          <w:sz w:val="14"/>
          <w:szCs w:val="18"/>
        </w:rPr>
      </w:pPr>
      <w:r>
        <w:rPr>
          <w:rStyle w:val="FootnoteReference"/>
        </w:rPr>
        <w:footnoteRef/>
      </w:r>
      <w:r>
        <w:t xml:space="preserve"> </w:t>
      </w:r>
      <w:r w:rsidRPr="005B2AC5">
        <w:rPr>
          <w:sz w:val="14"/>
          <w:szCs w:val="18"/>
        </w:rPr>
        <w:t xml:space="preserve">Including emergency and routine vaccinations in accordance with section 97 </w:t>
      </w:r>
      <w:r w:rsidRPr="005B2AC5">
        <w:rPr>
          <w:i/>
          <w:sz w:val="14"/>
          <w:szCs w:val="18"/>
        </w:rPr>
        <w:t>Child Protection Act 1999</w:t>
      </w:r>
      <w:r w:rsidRPr="005B2AC5">
        <w:rPr>
          <w:sz w:val="14"/>
          <w:szCs w:val="18"/>
        </w:rPr>
        <w:t xml:space="preserve">. </w:t>
      </w:r>
    </w:p>
  </w:footnote>
  <w:footnote w:id="31">
    <w:p w14:paraId="0CC7E404" w14:textId="77777777" w:rsidR="004A79D2" w:rsidRPr="00936806" w:rsidRDefault="004A79D2" w:rsidP="00DA5624">
      <w:pPr>
        <w:widowControl w:val="0"/>
        <w:autoSpaceDE w:val="0"/>
        <w:autoSpaceDN w:val="0"/>
        <w:adjustRightInd w:val="0"/>
        <w:spacing w:before="144" w:after="144" w:line="276" w:lineRule="auto"/>
        <w:rPr>
          <w:sz w:val="16"/>
          <w:szCs w:val="16"/>
        </w:rPr>
      </w:pPr>
      <w:r w:rsidRPr="005B2AC5">
        <w:rPr>
          <w:rStyle w:val="FootnoteReference"/>
          <w:sz w:val="14"/>
          <w:szCs w:val="18"/>
        </w:rPr>
        <w:footnoteRef/>
      </w:r>
      <w:r w:rsidRPr="005B2AC5">
        <w:rPr>
          <w:sz w:val="14"/>
          <w:szCs w:val="18"/>
        </w:rPr>
        <w:t xml:space="preserve"> </w:t>
      </w:r>
      <w:r w:rsidRPr="005B2AC5">
        <w:rPr>
          <w:rFonts w:cs="Arial"/>
          <w:iCs/>
          <w:sz w:val="14"/>
          <w:szCs w:val="18"/>
        </w:rPr>
        <w:t>Note that for some assessment care orders DCSYW may not have developed a Case Plan at the time of placement, see</w:t>
      </w:r>
      <w:r w:rsidRPr="005B2AC5">
        <w:rPr>
          <w:rFonts w:cs="Arial"/>
          <w:i/>
          <w:iCs/>
          <w:sz w:val="14"/>
          <w:szCs w:val="18"/>
        </w:rPr>
        <w:t xml:space="preserve"> “Care Order” </w:t>
      </w:r>
      <w:r w:rsidRPr="005B2AC5">
        <w:rPr>
          <w:rFonts w:cs="Arial"/>
          <w:iCs/>
          <w:sz w:val="14"/>
          <w:szCs w:val="18"/>
        </w:rPr>
        <w:t>and</w:t>
      </w:r>
      <w:r w:rsidRPr="005B2AC5">
        <w:rPr>
          <w:rFonts w:cs="Arial"/>
          <w:i/>
          <w:iCs/>
          <w:sz w:val="14"/>
          <w:szCs w:val="18"/>
        </w:rPr>
        <w:t xml:space="preserve"> “Case Plan” in Appendix B </w:t>
      </w:r>
      <w:r w:rsidRPr="005B2AC5">
        <w:rPr>
          <w:rFonts w:cs="Arial"/>
          <w:iCs/>
          <w:sz w:val="14"/>
          <w:szCs w:val="18"/>
        </w:rPr>
        <w:t>for relevant timeframes.</w:t>
      </w:r>
    </w:p>
  </w:footnote>
  <w:footnote w:id="32">
    <w:p w14:paraId="2475C485" w14:textId="77777777" w:rsidR="004A79D2" w:rsidRPr="008E16A9" w:rsidRDefault="004A79D2"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Applies where an organisation delivers services of a type that require formal/documented individualised planning and support (e.g. Access – Information, Advice and Referral and Community Support may not require development of an individualised plan).</w:t>
      </w:r>
    </w:p>
  </w:footnote>
  <w:footnote w:id="33">
    <w:p w14:paraId="5500E261" w14:textId="77777777" w:rsidR="004A79D2" w:rsidRPr="005B2AC5" w:rsidRDefault="004A79D2" w:rsidP="00432087">
      <w:pPr>
        <w:pStyle w:val="FootnoteText"/>
        <w:spacing w:before="144" w:after="144"/>
        <w:rPr>
          <w:sz w:val="16"/>
        </w:rPr>
      </w:pPr>
      <w:r w:rsidRPr="005B2AC5">
        <w:rPr>
          <w:rStyle w:val="FootnoteReference"/>
          <w:sz w:val="14"/>
          <w:szCs w:val="18"/>
        </w:rPr>
        <w:footnoteRef/>
      </w:r>
      <w:r w:rsidRPr="005B2AC5">
        <w:rPr>
          <w:sz w:val="14"/>
          <w:szCs w:val="18"/>
        </w:rPr>
        <w:t xml:space="preserve"> </w:t>
      </w:r>
      <w:r w:rsidRPr="005B2AC5">
        <w:rPr>
          <w:rFonts w:cs="Arial"/>
          <w:iCs/>
          <w:sz w:val="14"/>
          <w:szCs w:val="18"/>
        </w:rPr>
        <w:t>Local level alliances may include Supporting Families Alliance and Local Level Alliance led by Family and Child Connect services</w:t>
      </w:r>
      <w:r w:rsidRPr="005B2AC5">
        <w:rPr>
          <w:rFonts w:cs="Arial"/>
          <w:i/>
          <w:iCs/>
          <w:sz w:val="14"/>
          <w:szCs w:val="18"/>
        </w:rPr>
        <w:t>.</w:t>
      </w:r>
    </w:p>
  </w:footnote>
  <w:footnote w:id="34">
    <w:p w14:paraId="1DF988B2" w14:textId="77777777" w:rsidR="004A79D2" w:rsidRPr="005B2AC5" w:rsidRDefault="004A79D2" w:rsidP="00432087">
      <w:pPr>
        <w:pStyle w:val="FootnoteText"/>
        <w:spacing w:before="144" w:after="144"/>
        <w:rPr>
          <w:sz w:val="14"/>
          <w:szCs w:val="18"/>
        </w:rPr>
      </w:pPr>
      <w:r w:rsidRPr="005B2AC5">
        <w:rPr>
          <w:rStyle w:val="FootnoteReference"/>
          <w:sz w:val="14"/>
          <w:szCs w:val="18"/>
        </w:rPr>
        <w:footnoteRef/>
      </w:r>
      <w:r w:rsidRPr="005B2AC5">
        <w:rPr>
          <w:sz w:val="14"/>
          <w:szCs w:val="18"/>
        </w:rPr>
        <w:t xml:space="preserve"> </w:t>
      </w:r>
      <w:r w:rsidRPr="005B2AC5">
        <w:rPr>
          <w:rFonts w:cs="Arial"/>
          <w:iCs/>
          <w:sz w:val="14"/>
          <w:szCs w:val="18"/>
        </w:rPr>
        <w:t>Local level alliances may include Supporting Families Alliance and Local Level Alliance led by Family and Child Connect services</w:t>
      </w:r>
      <w:r w:rsidRPr="005B2AC5">
        <w:rPr>
          <w:rFonts w:cs="Arial"/>
          <w:i/>
          <w:iCs/>
          <w:sz w:val="14"/>
          <w:szCs w:val="18"/>
        </w:rPr>
        <w:t>.</w:t>
      </w:r>
    </w:p>
    <w:p w14:paraId="08FDC5E5" w14:textId="77777777" w:rsidR="004A79D2" w:rsidRDefault="004A79D2" w:rsidP="00432087">
      <w:pPr>
        <w:pStyle w:val="FootnoteText"/>
        <w:spacing w:before="144" w:after="144"/>
      </w:pPr>
    </w:p>
  </w:footnote>
  <w:footnote w:id="35">
    <w:p w14:paraId="0A9DA2A2" w14:textId="77777777" w:rsidR="004A79D2" w:rsidRPr="008E16A9" w:rsidRDefault="004A79D2"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Applies where an organisation delivers services of a type that require formal/documented individualised planning and support (e.g. Access – Information, Advice and Referral and Community support may not require development of an individualised plan).</w:t>
      </w:r>
    </w:p>
  </w:footnote>
  <w:footnote w:id="36">
    <w:p w14:paraId="5C74DC6B" w14:textId="4DC026E9" w:rsidR="004A79D2" w:rsidRPr="000C3EEB" w:rsidRDefault="004A79D2"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For organisations funded by Queensland Government refer to </w:t>
      </w:r>
      <w:r>
        <w:rPr>
          <w:sz w:val="14"/>
          <w:szCs w:val="18"/>
        </w:rPr>
        <w:t xml:space="preserve">HSQF </w:t>
      </w:r>
      <w:r w:rsidRPr="005B2AC5">
        <w:rPr>
          <w:sz w:val="14"/>
          <w:szCs w:val="18"/>
        </w:rPr>
        <w:t xml:space="preserve">Standard 1.7 and clause 27 of the </w:t>
      </w:r>
      <w:r w:rsidRPr="005B2AC5">
        <w:rPr>
          <w:i/>
          <w:sz w:val="14"/>
          <w:szCs w:val="18"/>
        </w:rPr>
        <w:t>Service Agreement–Standard Terms</w:t>
      </w:r>
      <w:r w:rsidRPr="005B2AC5">
        <w:rPr>
          <w:sz w:val="14"/>
          <w:szCs w:val="18"/>
        </w:rPr>
        <w:t xml:space="preserve"> </w:t>
      </w:r>
    </w:p>
  </w:footnote>
  <w:footnote w:id="37">
    <w:p w14:paraId="7D7E4F20" w14:textId="77777777" w:rsidR="004A79D2" w:rsidRPr="005B2AC5" w:rsidRDefault="004A79D2" w:rsidP="00432087">
      <w:pPr>
        <w:pStyle w:val="FootnoteText"/>
        <w:spacing w:before="144" w:after="144"/>
        <w:rPr>
          <w:sz w:val="14"/>
          <w:szCs w:val="18"/>
        </w:rPr>
      </w:pPr>
      <w:r w:rsidRPr="005B2AC5">
        <w:rPr>
          <w:rStyle w:val="FootnoteReference"/>
          <w:sz w:val="14"/>
          <w:szCs w:val="18"/>
        </w:rPr>
        <w:footnoteRef/>
      </w:r>
      <w:r w:rsidRPr="005B2AC5">
        <w:rPr>
          <w:sz w:val="14"/>
          <w:szCs w:val="18"/>
        </w:rPr>
        <w:t xml:space="preserve"> These requirements also apply where organisations have subcontracting arrangements in place.</w:t>
      </w:r>
    </w:p>
  </w:footnote>
  <w:footnote w:id="38">
    <w:p w14:paraId="71AE70AA" w14:textId="77777777" w:rsidR="004A79D2" w:rsidRPr="005B2AC5" w:rsidRDefault="004A79D2">
      <w:pPr>
        <w:pStyle w:val="FootnoteText"/>
        <w:spacing w:before="144" w:after="144"/>
        <w:rPr>
          <w:sz w:val="14"/>
          <w:szCs w:val="16"/>
        </w:rPr>
      </w:pPr>
      <w:r w:rsidRPr="005B2AC5">
        <w:rPr>
          <w:rStyle w:val="FootnoteReference"/>
          <w:sz w:val="14"/>
          <w:szCs w:val="16"/>
        </w:rPr>
        <w:footnoteRef/>
      </w:r>
      <w:r w:rsidRPr="005B2AC5">
        <w:rPr>
          <w:sz w:val="14"/>
          <w:szCs w:val="16"/>
        </w:rPr>
        <w:t xml:space="preserve"> P</w:t>
      </w:r>
      <w:r w:rsidRPr="005B2AC5">
        <w:rPr>
          <w:iCs/>
          <w:sz w:val="14"/>
          <w:szCs w:val="16"/>
        </w:rPr>
        <w:t xml:space="preserve">aid employees may commence work once their application for a </w:t>
      </w:r>
      <w:r w:rsidRPr="005B2AC5">
        <w:rPr>
          <w:iCs/>
          <w:color w:val="00293F"/>
          <w:sz w:val="14"/>
          <w:szCs w:val="16"/>
        </w:rPr>
        <w:t xml:space="preserve">blue card </w:t>
      </w:r>
      <w:r w:rsidRPr="005B2AC5">
        <w:rPr>
          <w:iCs/>
          <w:sz w:val="14"/>
          <w:szCs w:val="16"/>
        </w:rPr>
        <w:t>or exemption card has been submitted. Organisations should determine what risk management strategies apply while an employee’s application is pending</w:t>
      </w:r>
    </w:p>
  </w:footnote>
  <w:footnote w:id="39">
    <w:p w14:paraId="4C251548" w14:textId="77777777" w:rsidR="004A79D2" w:rsidRPr="00A86FF7" w:rsidRDefault="004A79D2" w:rsidP="00432087">
      <w:pPr>
        <w:spacing w:before="144" w:after="144"/>
        <w:rPr>
          <w:i/>
          <w:sz w:val="18"/>
          <w:szCs w:val="18"/>
        </w:rPr>
      </w:pPr>
      <w:r w:rsidRPr="005B2AC5">
        <w:rPr>
          <w:rStyle w:val="FootnoteReference"/>
          <w:sz w:val="14"/>
          <w:szCs w:val="16"/>
        </w:rPr>
        <w:footnoteRef/>
      </w:r>
      <w:r w:rsidRPr="005B2AC5">
        <w:rPr>
          <w:sz w:val="14"/>
          <w:szCs w:val="16"/>
        </w:rPr>
        <w:t xml:space="preserve">  Relevant requirements may include: fire safety and emergency procedures; pool safety; safety and security measures; maintenance and management of building and equipment, furniture, lighting and ventilation; electrical safety; vehicle safety*; physical accessibility, chemical use and storage; infection control; medication storage and management, waste management and food safety. * </w:t>
      </w:r>
      <w:r w:rsidRPr="005B2AC5">
        <w:rPr>
          <w:i/>
          <w:sz w:val="14"/>
          <w:szCs w:val="16"/>
        </w:rPr>
        <w:t>Note: Licensed placement services must also refer to the mandatory requirements for Child Protection Placement Services for this indicator</w:t>
      </w:r>
    </w:p>
  </w:footnote>
  <w:footnote w:id="40">
    <w:p w14:paraId="45AE37CF" w14:textId="77777777" w:rsidR="004A79D2" w:rsidRPr="005B2AC5" w:rsidRDefault="004A79D2" w:rsidP="00432087">
      <w:pPr>
        <w:pStyle w:val="FootnoteText"/>
        <w:spacing w:before="144" w:after="144"/>
        <w:rPr>
          <w:sz w:val="14"/>
          <w:szCs w:val="16"/>
        </w:rPr>
      </w:pPr>
      <w:r w:rsidRPr="005B2AC5">
        <w:rPr>
          <w:rStyle w:val="FootnoteReference"/>
          <w:sz w:val="14"/>
          <w:szCs w:val="16"/>
        </w:rPr>
        <w:footnoteRef/>
      </w:r>
      <w:r w:rsidRPr="005B2AC5">
        <w:rPr>
          <w:sz w:val="14"/>
          <w:szCs w:val="16"/>
        </w:rPr>
        <w:t xml:space="preserve"> As defined in Part 7 of the </w:t>
      </w:r>
      <w:r w:rsidRPr="005B2AC5">
        <w:rPr>
          <w:i/>
          <w:sz w:val="14"/>
          <w:szCs w:val="16"/>
        </w:rPr>
        <w:t>Child Protection Regulation 2011.</w:t>
      </w:r>
    </w:p>
  </w:footnote>
  <w:footnote w:id="41">
    <w:p w14:paraId="479FD312" w14:textId="77777777" w:rsidR="004A79D2" w:rsidRPr="000C3EEB" w:rsidRDefault="004A79D2" w:rsidP="00432087">
      <w:pPr>
        <w:pStyle w:val="FootnoteText"/>
        <w:spacing w:before="144" w:after="144"/>
        <w:rPr>
          <w:sz w:val="18"/>
          <w:szCs w:val="18"/>
        </w:rPr>
      </w:pPr>
      <w:r w:rsidRPr="005B2AC5">
        <w:rPr>
          <w:rStyle w:val="FootnoteReference"/>
          <w:sz w:val="14"/>
          <w:szCs w:val="16"/>
        </w:rPr>
        <w:footnoteRef/>
      </w:r>
      <w:r w:rsidRPr="005B2AC5">
        <w:rPr>
          <w:sz w:val="14"/>
          <w:szCs w:val="16"/>
        </w:rPr>
        <w:t xml:space="preserve"> </w:t>
      </w:r>
      <w:r w:rsidRPr="005B2AC5">
        <w:rPr>
          <w:rFonts w:cs="Arial"/>
          <w:sz w:val="14"/>
          <w:szCs w:val="16"/>
        </w:rPr>
        <w:t xml:space="preserve">Information on current requirements specific to various positions held within a care service is available by accessing DCSYW’s resource paper </w:t>
      </w:r>
      <w:r w:rsidRPr="005B2AC5">
        <w:rPr>
          <w:rFonts w:cs="Arial"/>
          <w:i/>
          <w:sz w:val="14"/>
          <w:szCs w:val="16"/>
        </w:rPr>
        <w:t>Suitability and Screening Requirements for Child Safety Licensed Care Services: A Guide for Non-government Organisations</w:t>
      </w:r>
      <w:r w:rsidRPr="005B2AC5">
        <w:rPr>
          <w:rFonts w:cs="Arial"/>
          <w:sz w:val="14"/>
          <w:szCs w:val="16"/>
        </w:rPr>
        <w:t xml:space="preserve"> (</w:t>
      </w:r>
      <w:r w:rsidRPr="005B2AC5">
        <w:rPr>
          <w:rFonts w:cs="Arial"/>
          <w:i/>
          <w:sz w:val="14"/>
          <w:szCs w:val="16"/>
        </w:rPr>
        <w:t>Appendix A</w:t>
      </w:r>
      <w:r w:rsidRPr="005B2AC5">
        <w:rPr>
          <w:rFonts w:cs="Arial"/>
          <w:sz w:val="14"/>
          <w:szCs w:val="16"/>
        </w:rPr>
        <w:t>).</w:t>
      </w:r>
    </w:p>
  </w:footnote>
  <w:footnote w:id="42">
    <w:p w14:paraId="48863C7B" w14:textId="77777777" w:rsidR="004A79D2" w:rsidRPr="000C3EEB" w:rsidRDefault="004A79D2" w:rsidP="00EC393D">
      <w:pPr>
        <w:pStyle w:val="FootnoteText"/>
        <w:spacing w:before="144" w:after="144"/>
        <w:rPr>
          <w:sz w:val="18"/>
          <w:szCs w:val="18"/>
        </w:rPr>
      </w:pPr>
      <w:r w:rsidRPr="005B2AC5">
        <w:rPr>
          <w:rStyle w:val="FootnoteReference"/>
          <w:sz w:val="14"/>
          <w:szCs w:val="18"/>
        </w:rPr>
        <w:footnoteRef/>
      </w:r>
      <w:r w:rsidRPr="005B2AC5">
        <w:rPr>
          <w:sz w:val="14"/>
          <w:szCs w:val="18"/>
        </w:rPr>
        <w:t xml:space="preserve"> Refer to</w:t>
      </w:r>
      <w:r w:rsidRPr="005B2AC5">
        <w:rPr>
          <w:i/>
          <w:sz w:val="14"/>
          <w:szCs w:val="18"/>
        </w:rPr>
        <w:t>: 1. Practice Standards for Working with Women Affected by Domestic and Family Violence, 2. Professional Practice Principles - Working with men who perpetrate domestic and family violence, 3. Professional Practice Standards - Working with men who perpetrate domestic and family violence.</w:t>
      </w:r>
      <w:r w:rsidRPr="005B2AC5">
        <w:rPr>
          <w:sz w:val="14"/>
          <w:szCs w:val="18"/>
        </w:rPr>
        <w:t xml:space="preserve"> </w:t>
      </w:r>
    </w:p>
  </w:footnote>
  <w:footnote w:id="43">
    <w:p w14:paraId="1A292AF1" w14:textId="77777777" w:rsidR="004A79D2" w:rsidRPr="005B2AC5" w:rsidRDefault="004A79D2">
      <w:pPr>
        <w:pStyle w:val="FootnoteText"/>
        <w:spacing w:before="144" w:after="144"/>
        <w:rPr>
          <w:sz w:val="14"/>
        </w:rPr>
      </w:pPr>
      <w:r>
        <w:rPr>
          <w:rStyle w:val="FootnoteReference"/>
        </w:rPr>
        <w:footnoteRef/>
      </w:r>
      <w:r>
        <w:t xml:space="preserve"> </w:t>
      </w:r>
      <w:r w:rsidRPr="005B2AC5">
        <w:rPr>
          <w:sz w:val="14"/>
        </w:rPr>
        <w:t xml:space="preserve">As relevant to the types of services provided and the model of service delivery this may include for example </w:t>
      </w:r>
      <w:r w:rsidRPr="005B2AC5">
        <w:rPr>
          <w:rFonts w:cs="Arial"/>
          <w:sz w:val="14"/>
        </w:rPr>
        <w:t>fire safety and emergency procedures; food handling; electrical safety; infection control; clinical deterioration; safety and security measures; management of waste; physical accessibility; chemical use and storage; maintenance and management of building and equipment, furniture, lighting and ventilation; pool safety; medication storage and management (e.g. security, storage and disposal, authorisation and administration, processes for monitoring correctness of medications against medication records, monitoring and review of medication errors); vehicle safety</w:t>
      </w:r>
    </w:p>
  </w:footnote>
  <w:footnote w:id="44">
    <w:p w14:paraId="3861198C" w14:textId="77777777" w:rsidR="004A79D2" w:rsidRDefault="004A79D2" w:rsidP="00E86A73">
      <w:pPr>
        <w:pStyle w:val="FootnoteText"/>
        <w:spacing w:before="144" w:after="144"/>
      </w:pPr>
      <w:r w:rsidRPr="005B2AC5">
        <w:rPr>
          <w:rStyle w:val="FootnoteReference"/>
          <w:sz w:val="16"/>
        </w:rPr>
        <w:footnoteRef/>
      </w:r>
      <w:r w:rsidRPr="005B2AC5">
        <w:rPr>
          <w:sz w:val="16"/>
        </w:rPr>
        <w:t xml:space="preserve"> Some funding bodies specify timeframes for the reporting of incidents based on the type of incident and its priority level (e.g. Level 1, Level 2) </w:t>
      </w:r>
    </w:p>
  </w:footnote>
  <w:footnote w:id="45">
    <w:p w14:paraId="7E03DD82" w14:textId="2DA1F785" w:rsidR="004A79D2" w:rsidRDefault="004A79D2">
      <w:pPr>
        <w:pStyle w:val="FootnoteText"/>
      </w:pPr>
      <w:r w:rsidRPr="006A373F">
        <w:rPr>
          <w:rStyle w:val="FootnoteReference"/>
        </w:rPr>
        <w:footnoteRef/>
      </w:r>
      <w:r w:rsidRPr="006A373F">
        <w:t xml:space="preserve"> </w:t>
      </w:r>
      <w:r w:rsidRPr="006A373F">
        <w:rPr>
          <w:sz w:val="16"/>
          <w:szCs w:val="16"/>
        </w:rPr>
        <w:t>Queensland Human Rights Commissioner (formerly Anti-Discrimination Commission Queensland), Queensland Police</w:t>
      </w:r>
    </w:p>
  </w:footnote>
  <w:footnote w:id="46">
    <w:p w14:paraId="00CB730E" w14:textId="2E4ADD98" w:rsidR="004A79D2" w:rsidRDefault="004A79D2">
      <w:pPr>
        <w:pStyle w:val="FootnoteText"/>
      </w:pPr>
      <w:r>
        <w:rPr>
          <w:rStyle w:val="FootnoteReference"/>
        </w:rPr>
        <w:footnoteRef/>
      </w:r>
      <w:r>
        <w:t xml:space="preserve"> </w:t>
      </w:r>
      <w:r w:rsidRPr="006A373F">
        <w:rPr>
          <w:sz w:val="16"/>
          <w:szCs w:val="16"/>
        </w:rPr>
        <w:t xml:space="preserve">Noting a complainant has a right to escalate a human rights complaint to the Queensland Human Rights Commissioner if 45 business days have elapsed and </w:t>
      </w:r>
      <w:r w:rsidRPr="006A373F">
        <w:rPr>
          <w:iCs/>
          <w:sz w:val="16"/>
          <w:szCs w:val="16"/>
        </w:rPr>
        <w:t>the person has either not received a response to the complaint, or has received a response the person considers to be an inadequate</w:t>
      </w:r>
    </w:p>
  </w:footnote>
  <w:footnote w:id="47">
    <w:p w14:paraId="27FE61E9" w14:textId="29A2B7B7" w:rsidR="004A79D2" w:rsidRPr="006A373F" w:rsidRDefault="004A79D2">
      <w:pPr>
        <w:pStyle w:val="FootnoteText"/>
      </w:pPr>
      <w:r w:rsidRPr="006A373F">
        <w:rPr>
          <w:rStyle w:val="FootnoteReference"/>
        </w:rPr>
        <w:footnoteRef/>
      </w:r>
      <w:r w:rsidRPr="006A373F">
        <w:t xml:space="preserve"> </w:t>
      </w:r>
      <w:r w:rsidRPr="006A373F">
        <w:rPr>
          <w:sz w:val="16"/>
          <w:szCs w:val="16"/>
        </w:rPr>
        <w:t xml:space="preserve">Includes the right to escalate a human rights complaint to the Queensland Human Rights Commissioner if 45 days have elapsed and </w:t>
      </w:r>
      <w:r w:rsidRPr="006A373F">
        <w:rPr>
          <w:iCs/>
          <w:sz w:val="16"/>
          <w:szCs w:val="16"/>
        </w:rPr>
        <w:t>the person has either not received a response to the complaint, or has received a response the person considers to be an inadequate</w:t>
      </w:r>
    </w:p>
  </w:footnote>
  <w:footnote w:id="48">
    <w:p w14:paraId="0872A338" w14:textId="74B84A06" w:rsidR="004A79D2" w:rsidRDefault="004A79D2">
      <w:pPr>
        <w:pStyle w:val="FootnoteText"/>
      </w:pPr>
      <w:r w:rsidRPr="006A373F">
        <w:rPr>
          <w:rStyle w:val="FootnoteReference"/>
        </w:rPr>
        <w:footnoteRef/>
      </w:r>
      <w:r w:rsidRPr="006A373F">
        <w:t xml:space="preserve"> </w:t>
      </w:r>
      <w:r w:rsidRPr="006A373F">
        <w:rPr>
          <w:sz w:val="16"/>
          <w:szCs w:val="16"/>
        </w:rPr>
        <w:t>Including the Public Advocate, Queensland Human Rights Commissioner, Health Ombudsman</w:t>
      </w:r>
    </w:p>
  </w:footnote>
  <w:footnote w:id="49">
    <w:p w14:paraId="68A45460" w14:textId="77777777" w:rsidR="004A79D2" w:rsidRPr="00C27347" w:rsidRDefault="004A79D2" w:rsidP="00432087">
      <w:pPr>
        <w:pStyle w:val="FootnoteText"/>
        <w:spacing w:before="144" w:after="144"/>
        <w:rPr>
          <w:sz w:val="16"/>
          <w:szCs w:val="16"/>
        </w:rPr>
      </w:pPr>
      <w:r w:rsidRPr="005B2AC5">
        <w:rPr>
          <w:rStyle w:val="FootnoteReference"/>
          <w:sz w:val="14"/>
          <w:szCs w:val="18"/>
        </w:rPr>
        <w:footnoteRef/>
      </w:r>
      <w:r w:rsidRPr="005B2AC5">
        <w:rPr>
          <w:sz w:val="14"/>
          <w:szCs w:val="18"/>
        </w:rPr>
        <w:t xml:space="preserve"> </w:t>
      </w:r>
      <w:r w:rsidRPr="00C27347">
        <w:rPr>
          <w:sz w:val="16"/>
          <w:szCs w:val="16"/>
        </w:rPr>
        <w:t xml:space="preserve">See Schedule 3 </w:t>
      </w:r>
      <w:r w:rsidRPr="00C27347">
        <w:rPr>
          <w:i/>
          <w:sz w:val="16"/>
          <w:szCs w:val="16"/>
        </w:rPr>
        <w:t>Child Protection Act 1999</w:t>
      </w:r>
      <w:r w:rsidRPr="00C27347">
        <w:rPr>
          <w:sz w:val="16"/>
          <w:szCs w:val="16"/>
        </w:rPr>
        <w:t xml:space="preserve"> for a list of Reviewable Decisions and Aggrieved Persons.</w:t>
      </w:r>
    </w:p>
    <w:p w14:paraId="0345E7E3" w14:textId="77777777" w:rsidR="004A79D2" w:rsidRPr="008216F2" w:rsidRDefault="004A79D2" w:rsidP="00432087">
      <w:pPr>
        <w:pStyle w:val="FootnoteText"/>
        <w:spacing w:before="144" w:after="144"/>
        <w:rPr>
          <w:sz w:val="18"/>
          <w:szCs w:val="18"/>
        </w:rPr>
      </w:pPr>
    </w:p>
  </w:footnote>
  <w:footnote w:id="50">
    <w:p w14:paraId="2BDDA291" w14:textId="77777777" w:rsidR="004A79D2" w:rsidRPr="005B2AC5" w:rsidRDefault="004A79D2" w:rsidP="00432087">
      <w:pPr>
        <w:pStyle w:val="FootnoteText"/>
        <w:spacing w:before="144" w:after="144"/>
        <w:rPr>
          <w:sz w:val="14"/>
          <w:szCs w:val="18"/>
        </w:rPr>
      </w:pPr>
      <w:r w:rsidRPr="005B2AC5">
        <w:rPr>
          <w:rStyle w:val="FootnoteReference"/>
          <w:sz w:val="14"/>
          <w:szCs w:val="18"/>
        </w:rPr>
        <w:footnoteRef/>
      </w:r>
      <w:r w:rsidRPr="005B2AC5">
        <w:rPr>
          <w:sz w:val="14"/>
          <w:szCs w:val="18"/>
        </w:rPr>
        <w:t xml:space="preserve"> For information about family and domestic leave entitlements, see the </w:t>
      </w:r>
      <w:hyperlink r:id="rId13" w:history="1">
        <w:r w:rsidRPr="005B2AC5">
          <w:rPr>
            <w:rStyle w:val="Hyperlink"/>
            <w:sz w:val="14"/>
            <w:szCs w:val="18"/>
          </w:rPr>
          <w:t>Fair Work Ombudsman website</w:t>
        </w:r>
      </w:hyperlink>
      <w:r w:rsidRPr="005B2AC5">
        <w:rPr>
          <w:sz w:val="14"/>
          <w:szCs w:val="18"/>
        </w:rPr>
        <w:t>.</w:t>
      </w:r>
    </w:p>
  </w:footnote>
  <w:footnote w:id="51">
    <w:p w14:paraId="70B269DE" w14:textId="77777777" w:rsidR="004A79D2" w:rsidRPr="004D6CF4" w:rsidRDefault="004A79D2"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w:t>
      </w:r>
      <w:r w:rsidRPr="005B2AC5">
        <w:rPr>
          <w:color w:val="000000" w:themeColor="text1"/>
          <w:sz w:val="14"/>
          <w:szCs w:val="18"/>
        </w:rPr>
        <w:t xml:space="preserve">In addition to the requirements of 6.2 below, selection methods must ensure that persons are suitable in accordance with sections 18-21 </w:t>
      </w:r>
      <w:r w:rsidRPr="005B2AC5">
        <w:rPr>
          <w:i/>
          <w:color w:val="000000" w:themeColor="text1"/>
          <w:sz w:val="14"/>
          <w:szCs w:val="18"/>
        </w:rPr>
        <w:t>Child Protection Regulation 2011</w:t>
      </w:r>
      <w:r w:rsidRPr="005B2AC5">
        <w:rPr>
          <w:color w:val="000000" w:themeColor="text1"/>
          <w:sz w:val="14"/>
          <w:szCs w:val="18"/>
        </w:rPr>
        <w:t xml:space="preserve">, including screening processes for </w:t>
      </w:r>
      <w:r w:rsidRPr="005B2AC5">
        <w:rPr>
          <w:color w:val="00293F"/>
          <w:sz w:val="14"/>
          <w:szCs w:val="18"/>
        </w:rPr>
        <w:t xml:space="preserve">Blue Card </w:t>
      </w:r>
      <w:r w:rsidRPr="005B2AC5">
        <w:rPr>
          <w:color w:val="000000" w:themeColor="text1"/>
          <w:sz w:val="14"/>
          <w:szCs w:val="18"/>
        </w:rPr>
        <w:t>and Child Safety Personal History Screening Checks as required in 4.1 above.</w:t>
      </w:r>
    </w:p>
  </w:footnote>
  <w:footnote w:id="52">
    <w:p w14:paraId="07946EA6" w14:textId="77777777" w:rsidR="004A79D2" w:rsidRPr="005B2AC5" w:rsidRDefault="004A79D2" w:rsidP="00844DD2">
      <w:pPr>
        <w:pStyle w:val="FootnoteText"/>
        <w:spacing w:before="144" w:after="144"/>
        <w:rPr>
          <w:sz w:val="14"/>
        </w:rPr>
      </w:pPr>
      <w:r w:rsidRPr="005B2AC5">
        <w:rPr>
          <w:rStyle w:val="FootnoteReference"/>
          <w:sz w:val="14"/>
        </w:rPr>
        <w:footnoteRef/>
      </w:r>
      <w:r w:rsidRPr="005B2AC5">
        <w:rPr>
          <w:sz w:val="14"/>
        </w:rPr>
        <w:t xml:space="preserve"> See Fair Work Ombudsman website: </w:t>
      </w:r>
      <w:hyperlink r:id="rId14" w:history="1">
        <w:r w:rsidRPr="005B2AC5">
          <w:rPr>
            <w:rStyle w:val="Hyperlink"/>
            <w:sz w:val="14"/>
          </w:rPr>
          <w:t>www.fairwork.gov.au/</w:t>
        </w:r>
      </w:hyperlink>
    </w:p>
    <w:p w14:paraId="646599AA" w14:textId="77777777" w:rsidR="004A79D2" w:rsidRDefault="004A79D2" w:rsidP="00844DD2">
      <w:pPr>
        <w:pStyle w:val="FootnoteText"/>
        <w:spacing w:before="144" w:after="144"/>
      </w:pPr>
      <w:r>
        <w:t xml:space="preserve"> </w:t>
      </w:r>
    </w:p>
  </w:footnote>
  <w:footnote w:id="53">
    <w:p w14:paraId="28C4F3EA" w14:textId="5745A5AB" w:rsidR="004A79D2" w:rsidRPr="005B2AC5" w:rsidRDefault="004A79D2" w:rsidP="00432087">
      <w:pPr>
        <w:pStyle w:val="FootnoteText"/>
        <w:spacing w:before="144" w:after="144"/>
        <w:rPr>
          <w:sz w:val="16"/>
          <w:szCs w:val="16"/>
        </w:rPr>
      </w:pPr>
      <w:r w:rsidRPr="005B2AC5">
        <w:rPr>
          <w:rStyle w:val="FootnoteReference"/>
          <w:sz w:val="14"/>
          <w:szCs w:val="16"/>
        </w:rPr>
        <w:footnoteRef/>
      </w:r>
      <w:r w:rsidRPr="005B2AC5">
        <w:rPr>
          <w:sz w:val="14"/>
          <w:szCs w:val="16"/>
        </w:rPr>
        <w:t xml:space="preserve"> </w:t>
      </w:r>
      <w:r w:rsidRPr="005B2AC5">
        <w:rPr>
          <w:color w:val="000000" w:themeColor="text1"/>
          <w:sz w:val="14"/>
          <w:szCs w:val="16"/>
        </w:rPr>
        <w:t xml:space="preserve">Minimum Qualification Standards apply to all staff, including agency staff, employed by organisations providing residential care services in Queensland, other than those persons employed, contracted or volunteering to provide services to children and young people that do not involve the provision of care or supervision of direct care staff. Services in scope include residential care services, supported living services, therapeutic residential care services and individual care arrangements to meet the specific care needs of children </w:t>
      </w:r>
      <w:r w:rsidRPr="005B2AC5">
        <w:rPr>
          <w:sz w:val="14"/>
          <w:szCs w:val="16"/>
        </w:rPr>
        <w:t>and young people.</w:t>
      </w:r>
    </w:p>
  </w:footnote>
  <w:footnote w:id="54">
    <w:p w14:paraId="4AD7977E" w14:textId="77777777" w:rsidR="004A79D2" w:rsidRPr="005B2AC5" w:rsidRDefault="004A79D2" w:rsidP="00432087">
      <w:pPr>
        <w:pStyle w:val="FootnoteText"/>
        <w:spacing w:before="144" w:after="144"/>
        <w:rPr>
          <w:sz w:val="14"/>
          <w:szCs w:val="18"/>
        </w:rPr>
      </w:pPr>
      <w:r w:rsidRPr="005B2AC5">
        <w:rPr>
          <w:rStyle w:val="FootnoteReference"/>
          <w:sz w:val="14"/>
          <w:szCs w:val="18"/>
        </w:rPr>
        <w:footnoteRef/>
      </w:r>
      <w:r w:rsidRPr="005B2AC5">
        <w:rPr>
          <w:sz w:val="14"/>
          <w:szCs w:val="18"/>
        </w:rPr>
        <w:t xml:space="preserve"> </w:t>
      </w:r>
      <w:r w:rsidRPr="005B2AC5">
        <w:rPr>
          <w:rFonts w:cs="Arial"/>
          <w:color w:val="000000" w:themeColor="text1"/>
          <w:sz w:val="14"/>
          <w:szCs w:val="18"/>
        </w:rPr>
        <w:t>Refer to DCSYW’s website for current requirements.</w:t>
      </w:r>
    </w:p>
  </w:footnote>
  <w:footnote w:id="55">
    <w:p w14:paraId="4BDB9D35" w14:textId="77777777" w:rsidR="004A79D2" w:rsidRPr="005B2AC5" w:rsidRDefault="004A79D2" w:rsidP="00432087">
      <w:pPr>
        <w:pStyle w:val="FootnoteText"/>
        <w:spacing w:before="144" w:after="144"/>
        <w:rPr>
          <w:sz w:val="14"/>
          <w:szCs w:val="18"/>
          <w:lang w:val="en-US"/>
        </w:rPr>
      </w:pPr>
      <w:r w:rsidRPr="005B2AC5">
        <w:rPr>
          <w:rStyle w:val="FootnoteReference"/>
          <w:sz w:val="14"/>
          <w:szCs w:val="18"/>
        </w:rPr>
        <w:footnoteRef/>
      </w:r>
      <w:r w:rsidRPr="005B2AC5">
        <w:rPr>
          <w:sz w:val="14"/>
          <w:szCs w:val="18"/>
        </w:rPr>
        <w:t xml:space="preserve"> </w:t>
      </w:r>
      <w:r w:rsidRPr="005B2AC5">
        <w:rPr>
          <w:rFonts w:cs="Arial"/>
          <w:sz w:val="14"/>
          <w:szCs w:val="18"/>
        </w:rPr>
        <w:t xml:space="preserve">Refer to </w:t>
      </w:r>
      <w:r w:rsidRPr="005B2AC5">
        <w:rPr>
          <w:rFonts w:cs="Arial"/>
          <w:i/>
          <w:sz w:val="14"/>
          <w:szCs w:val="18"/>
        </w:rPr>
        <w:t>Foster Care Training Policy 383-3</w:t>
      </w:r>
      <w:r w:rsidRPr="005B2AC5">
        <w:rPr>
          <w:rFonts w:cs="Arial"/>
          <w:sz w:val="14"/>
          <w:szCs w:val="18"/>
        </w:rPr>
        <w:t xml:space="preserve"> (Appendix A).</w:t>
      </w:r>
    </w:p>
  </w:footnote>
  <w:footnote w:id="56">
    <w:p w14:paraId="432ACB54" w14:textId="77777777" w:rsidR="004A79D2" w:rsidRPr="000C3EEB" w:rsidRDefault="004A79D2"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w:t>
      </w:r>
      <w:r w:rsidRPr="005B2AC5">
        <w:rPr>
          <w:sz w:val="14"/>
          <w:szCs w:val="18"/>
          <w:lang w:val="en-US"/>
        </w:rPr>
        <w:t xml:space="preserve">Refer to Appendix </w:t>
      </w:r>
      <w:r w:rsidRPr="000C3EEB">
        <w:rPr>
          <w:sz w:val="18"/>
          <w:szCs w:val="18"/>
          <w:lang w:val="en-US"/>
        </w:rPr>
        <w:t>A</w:t>
      </w:r>
      <w:r>
        <w:rPr>
          <w:sz w:val="18"/>
          <w:szCs w:val="18"/>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2FA33" w14:textId="0AF0DA78" w:rsidR="004A79D2" w:rsidRDefault="004A79D2">
    <w:pPr>
      <w:pStyle w:val="Header"/>
      <w:spacing w:before="144" w:after="144"/>
    </w:pPr>
    <w:r>
      <w:rPr>
        <w:noProof/>
      </w:rPr>
      <w:drawing>
        <wp:anchor distT="0" distB="0" distL="114300" distR="114300" simplePos="0" relativeHeight="251660288" behindDoc="1" locked="0" layoutInCell="1" allowOverlap="1" wp14:anchorId="587C3CBE" wp14:editId="691C01EF">
          <wp:simplePos x="0" y="0"/>
          <wp:positionH relativeFrom="page">
            <wp:posOffset>0</wp:posOffset>
          </wp:positionH>
          <wp:positionV relativeFrom="paragraph">
            <wp:posOffset>-781050</wp:posOffset>
          </wp:positionV>
          <wp:extent cx="7568565" cy="11051540"/>
          <wp:effectExtent l="0" t="0" r="0" b="0"/>
          <wp:wrapTight wrapText="bothSides">
            <wp:wrapPolygon edited="0">
              <wp:start x="0" y="0"/>
              <wp:lineTo x="0" y="21558"/>
              <wp:lineTo x="21529" y="21558"/>
              <wp:lineTo x="215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10515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0BEB2" w14:textId="77777777" w:rsidR="004A79D2" w:rsidRPr="00190110" w:rsidRDefault="004A79D2" w:rsidP="00190110">
    <w:pPr>
      <w:pStyle w:val="Header"/>
      <w:spacing w:before="144" w:after="14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7141"/>
    <w:multiLevelType w:val="hybridMultilevel"/>
    <w:tmpl w:val="A380D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6A016D"/>
    <w:multiLevelType w:val="hybridMultilevel"/>
    <w:tmpl w:val="27A696E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1B2538"/>
    <w:multiLevelType w:val="hybridMultilevel"/>
    <w:tmpl w:val="04B607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300B8D"/>
    <w:multiLevelType w:val="hybridMultilevel"/>
    <w:tmpl w:val="A5F06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276968"/>
    <w:multiLevelType w:val="hybridMultilevel"/>
    <w:tmpl w:val="9D66F5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90405A1"/>
    <w:multiLevelType w:val="hybridMultilevel"/>
    <w:tmpl w:val="358ED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757B38"/>
    <w:multiLevelType w:val="hybridMultilevel"/>
    <w:tmpl w:val="0DF81E2E"/>
    <w:lvl w:ilvl="0" w:tplc="1EC2731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7" w15:restartNumberingAfterBreak="0">
    <w:nsid w:val="0A673594"/>
    <w:multiLevelType w:val="hybridMultilevel"/>
    <w:tmpl w:val="D3A01C50"/>
    <w:lvl w:ilvl="0" w:tplc="0C090017">
      <w:start w:val="1"/>
      <w:numFmt w:val="lowerLetter"/>
      <w:lvlText w:val="%1)"/>
      <w:lvlJc w:val="left"/>
      <w:pPr>
        <w:ind w:left="360" w:hanging="360"/>
      </w:pPr>
      <w:rPr>
        <w:rFonts w:cs="Times New Roman" w:hint="default"/>
        <w:sz w:val="20"/>
      </w:rPr>
    </w:lvl>
    <w:lvl w:ilvl="1" w:tplc="0C090019" w:tentative="1">
      <w:start w:val="1"/>
      <w:numFmt w:val="lowerLetter"/>
      <w:lvlText w:val="%2."/>
      <w:lvlJc w:val="left"/>
      <w:pPr>
        <w:ind w:left="720" w:hanging="360"/>
      </w:pPr>
      <w:rPr>
        <w:rFonts w:cs="Times New Roman"/>
      </w:rPr>
    </w:lvl>
    <w:lvl w:ilvl="2" w:tplc="0C09001B" w:tentative="1">
      <w:start w:val="1"/>
      <w:numFmt w:val="lowerRoman"/>
      <w:lvlText w:val="%3."/>
      <w:lvlJc w:val="right"/>
      <w:pPr>
        <w:ind w:left="1440" w:hanging="180"/>
      </w:pPr>
      <w:rPr>
        <w:rFonts w:cs="Times New Roman"/>
      </w:rPr>
    </w:lvl>
    <w:lvl w:ilvl="3" w:tplc="0C09000F" w:tentative="1">
      <w:start w:val="1"/>
      <w:numFmt w:val="decimal"/>
      <w:lvlText w:val="%4."/>
      <w:lvlJc w:val="left"/>
      <w:pPr>
        <w:ind w:left="2160" w:hanging="360"/>
      </w:pPr>
      <w:rPr>
        <w:rFonts w:cs="Times New Roman"/>
      </w:rPr>
    </w:lvl>
    <w:lvl w:ilvl="4" w:tplc="0C090019" w:tentative="1">
      <w:start w:val="1"/>
      <w:numFmt w:val="lowerLetter"/>
      <w:lvlText w:val="%5."/>
      <w:lvlJc w:val="left"/>
      <w:pPr>
        <w:ind w:left="2880" w:hanging="360"/>
      </w:pPr>
      <w:rPr>
        <w:rFonts w:cs="Times New Roman"/>
      </w:rPr>
    </w:lvl>
    <w:lvl w:ilvl="5" w:tplc="0C09001B" w:tentative="1">
      <w:start w:val="1"/>
      <w:numFmt w:val="lowerRoman"/>
      <w:lvlText w:val="%6."/>
      <w:lvlJc w:val="right"/>
      <w:pPr>
        <w:ind w:left="3600" w:hanging="180"/>
      </w:pPr>
      <w:rPr>
        <w:rFonts w:cs="Times New Roman"/>
      </w:rPr>
    </w:lvl>
    <w:lvl w:ilvl="6" w:tplc="0C09000F" w:tentative="1">
      <w:start w:val="1"/>
      <w:numFmt w:val="decimal"/>
      <w:lvlText w:val="%7."/>
      <w:lvlJc w:val="left"/>
      <w:pPr>
        <w:ind w:left="4320" w:hanging="360"/>
      </w:pPr>
      <w:rPr>
        <w:rFonts w:cs="Times New Roman"/>
      </w:rPr>
    </w:lvl>
    <w:lvl w:ilvl="7" w:tplc="0C090019" w:tentative="1">
      <w:start w:val="1"/>
      <w:numFmt w:val="lowerLetter"/>
      <w:lvlText w:val="%8."/>
      <w:lvlJc w:val="left"/>
      <w:pPr>
        <w:ind w:left="5040" w:hanging="360"/>
      </w:pPr>
      <w:rPr>
        <w:rFonts w:cs="Times New Roman"/>
      </w:rPr>
    </w:lvl>
    <w:lvl w:ilvl="8" w:tplc="0C09001B" w:tentative="1">
      <w:start w:val="1"/>
      <w:numFmt w:val="lowerRoman"/>
      <w:lvlText w:val="%9."/>
      <w:lvlJc w:val="right"/>
      <w:pPr>
        <w:ind w:left="5760" w:hanging="180"/>
      </w:pPr>
      <w:rPr>
        <w:rFonts w:cs="Times New Roman"/>
      </w:rPr>
    </w:lvl>
  </w:abstractNum>
  <w:abstractNum w:abstractNumId="8" w15:restartNumberingAfterBreak="0">
    <w:nsid w:val="0BE57624"/>
    <w:multiLevelType w:val="hybridMultilevel"/>
    <w:tmpl w:val="E59E5A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C26393D"/>
    <w:multiLevelType w:val="hybridMultilevel"/>
    <w:tmpl w:val="2BFCD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7F0345"/>
    <w:multiLevelType w:val="hybridMultilevel"/>
    <w:tmpl w:val="1560838C"/>
    <w:lvl w:ilvl="0" w:tplc="3A6EDE3C">
      <w:numFmt w:val="bullet"/>
      <w:lvlText w:val="‒"/>
      <w:lvlJc w:val="left"/>
      <w:pPr>
        <w:ind w:left="720" w:hanging="360"/>
      </w:pPr>
      <w:rPr>
        <w:rFonts w:ascii="Arial" w:eastAsia="Times New Roman" w:hAnsi="Arial" w:hint="default"/>
      </w:rPr>
    </w:lvl>
    <w:lvl w:ilvl="1" w:tplc="3A6EDE3C">
      <w:numFmt w:val="bulle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FE6B78"/>
    <w:multiLevelType w:val="hybridMultilevel"/>
    <w:tmpl w:val="545E0B66"/>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2" w15:restartNumberingAfterBreak="0">
    <w:nsid w:val="18A946D3"/>
    <w:multiLevelType w:val="hybridMultilevel"/>
    <w:tmpl w:val="C388C2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F15206D"/>
    <w:multiLevelType w:val="hybridMultilevel"/>
    <w:tmpl w:val="56CC57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15605F2"/>
    <w:multiLevelType w:val="hybridMultilevel"/>
    <w:tmpl w:val="6EDEBC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15" w15:restartNumberingAfterBreak="0">
    <w:nsid w:val="23541336"/>
    <w:multiLevelType w:val="hybridMultilevel"/>
    <w:tmpl w:val="45286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72C0473"/>
    <w:multiLevelType w:val="hybridMultilevel"/>
    <w:tmpl w:val="D3A60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C7F33B7"/>
    <w:multiLevelType w:val="hybridMultilevel"/>
    <w:tmpl w:val="873A4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0021F1"/>
    <w:multiLevelType w:val="hybridMultilevel"/>
    <w:tmpl w:val="C1DA6F8C"/>
    <w:lvl w:ilvl="0" w:tplc="BEC8781C">
      <w:start w:val="1"/>
      <w:numFmt w:val="bullet"/>
      <w:pStyle w:val="DHSbullet"/>
      <w:lvlText w:val=""/>
      <w:lvlJc w:val="left"/>
      <w:pPr>
        <w:tabs>
          <w:tab w:val="num" w:pos="502"/>
        </w:tabs>
        <w:ind w:left="502" w:hanging="360"/>
      </w:pPr>
      <w:rPr>
        <w:rFonts w:ascii="Symbol" w:hAnsi="Symbol" w:hint="default"/>
        <w:color w:val="auto"/>
        <w:sz w:val="20"/>
      </w:rPr>
    </w:lvl>
    <w:lvl w:ilvl="1" w:tplc="FFFFFFFF">
      <w:start w:val="1"/>
      <w:numFmt w:val="bullet"/>
      <w:lvlText w:val="o"/>
      <w:lvlJc w:val="left"/>
      <w:pPr>
        <w:tabs>
          <w:tab w:val="num" w:pos="1495"/>
        </w:tabs>
        <w:ind w:left="1495"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FC2884"/>
    <w:multiLevelType w:val="hybridMultilevel"/>
    <w:tmpl w:val="194CD5F4"/>
    <w:lvl w:ilvl="0" w:tplc="8780C136">
      <w:start w:val="1"/>
      <w:numFmt w:val="bullet"/>
      <w:lvlText w:val=""/>
      <w:lvlJc w:val="left"/>
      <w:pPr>
        <w:ind w:left="360" w:hanging="360"/>
      </w:pPr>
      <w:rPr>
        <w:rFonts w:ascii="Wingdings" w:hAnsi="Wingdings"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03507F"/>
    <w:multiLevelType w:val="hybridMultilevel"/>
    <w:tmpl w:val="D9E0EE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2057F67"/>
    <w:multiLevelType w:val="hybridMultilevel"/>
    <w:tmpl w:val="BAC829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4D26BD3"/>
    <w:multiLevelType w:val="hybridMultilevel"/>
    <w:tmpl w:val="8C6CB5DE"/>
    <w:lvl w:ilvl="0" w:tplc="0C090001">
      <w:start w:val="1"/>
      <w:numFmt w:val="bullet"/>
      <w:lvlText w:val=""/>
      <w:lvlJc w:val="left"/>
      <w:pPr>
        <w:ind w:left="552" w:hanging="360"/>
      </w:pPr>
      <w:rPr>
        <w:rFonts w:ascii="Symbol" w:hAnsi="Symbol" w:hint="default"/>
      </w:rPr>
    </w:lvl>
    <w:lvl w:ilvl="1" w:tplc="0C090003" w:tentative="1">
      <w:start w:val="1"/>
      <w:numFmt w:val="bullet"/>
      <w:lvlText w:val="o"/>
      <w:lvlJc w:val="left"/>
      <w:pPr>
        <w:ind w:left="1272" w:hanging="360"/>
      </w:pPr>
      <w:rPr>
        <w:rFonts w:ascii="Courier New" w:hAnsi="Courier New" w:hint="default"/>
      </w:rPr>
    </w:lvl>
    <w:lvl w:ilvl="2" w:tplc="0C090005" w:tentative="1">
      <w:start w:val="1"/>
      <w:numFmt w:val="bullet"/>
      <w:lvlText w:val=""/>
      <w:lvlJc w:val="left"/>
      <w:pPr>
        <w:ind w:left="1992" w:hanging="360"/>
      </w:pPr>
      <w:rPr>
        <w:rFonts w:ascii="Wingdings" w:hAnsi="Wingdings" w:hint="default"/>
      </w:rPr>
    </w:lvl>
    <w:lvl w:ilvl="3" w:tplc="0C090001" w:tentative="1">
      <w:start w:val="1"/>
      <w:numFmt w:val="bullet"/>
      <w:lvlText w:val=""/>
      <w:lvlJc w:val="left"/>
      <w:pPr>
        <w:ind w:left="2712" w:hanging="360"/>
      </w:pPr>
      <w:rPr>
        <w:rFonts w:ascii="Symbol" w:hAnsi="Symbol" w:hint="default"/>
      </w:rPr>
    </w:lvl>
    <w:lvl w:ilvl="4" w:tplc="0C090003" w:tentative="1">
      <w:start w:val="1"/>
      <w:numFmt w:val="bullet"/>
      <w:lvlText w:val="o"/>
      <w:lvlJc w:val="left"/>
      <w:pPr>
        <w:ind w:left="3432" w:hanging="360"/>
      </w:pPr>
      <w:rPr>
        <w:rFonts w:ascii="Courier New" w:hAnsi="Courier New" w:hint="default"/>
      </w:rPr>
    </w:lvl>
    <w:lvl w:ilvl="5" w:tplc="0C090005" w:tentative="1">
      <w:start w:val="1"/>
      <w:numFmt w:val="bullet"/>
      <w:lvlText w:val=""/>
      <w:lvlJc w:val="left"/>
      <w:pPr>
        <w:ind w:left="4152" w:hanging="360"/>
      </w:pPr>
      <w:rPr>
        <w:rFonts w:ascii="Wingdings" w:hAnsi="Wingdings" w:hint="default"/>
      </w:rPr>
    </w:lvl>
    <w:lvl w:ilvl="6" w:tplc="0C090001" w:tentative="1">
      <w:start w:val="1"/>
      <w:numFmt w:val="bullet"/>
      <w:lvlText w:val=""/>
      <w:lvlJc w:val="left"/>
      <w:pPr>
        <w:ind w:left="4872" w:hanging="360"/>
      </w:pPr>
      <w:rPr>
        <w:rFonts w:ascii="Symbol" w:hAnsi="Symbol" w:hint="default"/>
      </w:rPr>
    </w:lvl>
    <w:lvl w:ilvl="7" w:tplc="0C090003" w:tentative="1">
      <w:start w:val="1"/>
      <w:numFmt w:val="bullet"/>
      <w:lvlText w:val="o"/>
      <w:lvlJc w:val="left"/>
      <w:pPr>
        <w:ind w:left="5592" w:hanging="360"/>
      </w:pPr>
      <w:rPr>
        <w:rFonts w:ascii="Courier New" w:hAnsi="Courier New" w:hint="default"/>
      </w:rPr>
    </w:lvl>
    <w:lvl w:ilvl="8" w:tplc="0C090005" w:tentative="1">
      <w:start w:val="1"/>
      <w:numFmt w:val="bullet"/>
      <w:lvlText w:val=""/>
      <w:lvlJc w:val="left"/>
      <w:pPr>
        <w:ind w:left="6312" w:hanging="360"/>
      </w:pPr>
      <w:rPr>
        <w:rFonts w:ascii="Wingdings" w:hAnsi="Wingdings" w:hint="default"/>
      </w:rPr>
    </w:lvl>
  </w:abstractNum>
  <w:abstractNum w:abstractNumId="23" w15:restartNumberingAfterBreak="0">
    <w:nsid w:val="44E001E3"/>
    <w:multiLevelType w:val="hybridMultilevel"/>
    <w:tmpl w:val="8E82AFA8"/>
    <w:lvl w:ilvl="0" w:tplc="A2D41D50">
      <w:start w:val="1"/>
      <w:numFmt w:val="bullet"/>
      <w:lvlText w:val="-"/>
      <w:lvlJc w:val="left"/>
      <w:pPr>
        <w:ind w:left="223" w:hanging="360"/>
      </w:pPr>
      <w:rPr>
        <w:rFonts w:ascii="Verdana" w:hAnsi="Verdana" w:hint="default"/>
        <w:color w:val="0D0D0D"/>
        <w:sz w:val="18"/>
      </w:rPr>
    </w:lvl>
    <w:lvl w:ilvl="1" w:tplc="0C090003" w:tentative="1">
      <w:start w:val="1"/>
      <w:numFmt w:val="bullet"/>
      <w:lvlText w:val="o"/>
      <w:lvlJc w:val="left"/>
      <w:pPr>
        <w:ind w:left="943" w:hanging="360"/>
      </w:pPr>
      <w:rPr>
        <w:rFonts w:ascii="Courier New" w:hAnsi="Courier New" w:hint="default"/>
      </w:rPr>
    </w:lvl>
    <w:lvl w:ilvl="2" w:tplc="0C090005" w:tentative="1">
      <w:start w:val="1"/>
      <w:numFmt w:val="bullet"/>
      <w:lvlText w:val=""/>
      <w:lvlJc w:val="left"/>
      <w:pPr>
        <w:ind w:left="1663" w:hanging="360"/>
      </w:pPr>
      <w:rPr>
        <w:rFonts w:ascii="Wingdings" w:hAnsi="Wingdings" w:hint="default"/>
      </w:rPr>
    </w:lvl>
    <w:lvl w:ilvl="3" w:tplc="0C090001" w:tentative="1">
      <w:start w:val="1"/>
      <w:numFmt w:val="bullet"/>
      <w:lvlText w:val=""/>
      <w:lvlJc w:val="left"/>
      <w:pPr>
        <w:ind w:left="2383" w:hanging="360"/>
      </w:pPr>
      <w:rPr>
        <w:rFonts w:ascii="Symbol" w:hAnsi="Symbol" w:hint="default"/>
      </w:rPr>
    </w:lvl>
    <w:lvl w:ilvl="4" w:tplc="0C090003" w:tentative="1">
      <w:start w:val="1"/>
      <w:numFmt w:val="bullet"/>
      <w:lvlText w:val="o"/>
      <w:lvlJc w:val="left"/>
      <w:pPr>
        <w:ind w:left="3103" w:hanging="360"/>
      </w:pPr>
      <w:rPr>
        <w:rFonts w:ascii="Courier New" w:hAnsi="Courier New" w:hint="default"/>
      </w:rPr>
    </w:lvl>
    <w:lvl w:ilvl="5" w:tplc="0C090005" w:tentative="1">
      <w:start w:val="1"/>
      <w:numFmt w:val="bullet"/>
      <w:lvlText w:val=""/>
      <w:lvlJc w:val="left"/>
      <w:pPr>
        <w:ind w:left="3823" w:hanging="360"/>
      </w:pPr>
      <w:rPr>
        <w:rFonts w:ascii="Wingdings" w:hAnsi="Wingdings" w:hint="default"/>
      </w:rPr>
    </w:lvl>
    <w:lvl w:ilvl="6" w:tplc="0C090001" w:tentative="1">
      <w:start w:val="1"/>
      <w:numFmt w:val="bullet"/>
      <w:lvlText w:val=""/>
      <w:lvlJc w:val="left"/>
      <w:pPr>
        <w:ind w:left="4543" w:hanging="360"/>
      </w:pPr>
      <w:rPr>
        <w:rFonts w:ascii="Symbol" w:hAnsi="Symbol" w:hint="default"/>
      </w:rPr>
    </w:lvl>
    <w:lvl w:ilvl="7" w:tplc="0C090003" w:tentative="1">
      <w:start w:val="1"/>
      <w:numFmt w:val="bullet"/>
      <w:lvlText w:val="o"/>
      <w:lvlJc w:val="left"/>
      <w:pPr>
        <w:ind w:left="5263" w:hanging="360"/>
      </w:pPr>
      <w:rPr>
        <w:rFonts w:ascii="Courier New" w:hAnsi="Courier New" w:hint="default"/>
      </w:rPr>
    </w:lvl>
    <w:lvl w:ilvl="8" w:tplc="0C090005" w:tentative="1">
      <w:start w:val="1"/>
      <w:numFmt w:val="bullet"/>
      <w:lvlText w:val=""/>
      <w:lvlJc w:val="left"/>
      <w:pPr>
        <w:ind w:left="5983" w:hanging="360"/>
      </w:pPr>
      <w:rPr>
        <w:rFonts w:ascii="Wingdings" w:hAnsi="Wingdings" w:hint="default"/>
      </w:rPr>
    </w:lvl>
  </w:abstractNum>
  <w:abstractNum w:abstractNumId="24" w15:restartNumberingAfterBreak="0">
    <w:nsid w:val="45D67728"/>
    <w:multiLevelType w:val="hybridMultilevel"/>
    <w:tmpl w:val="3474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E9434B"/>
    <w:multiLevelType w:val="hybridMultilevel"/>
    <w:tmpl w:val="AB100DB2"/>
    <w:lvl w:ilvl="0" w:tplc="3A6EDE3C">
      <w:numFmt w:val="bullet"/>
      <w:lvlText w:val="‒"/>
      <w:lvlJc w:val="left"/>
      <w:pPr>
        <w:ind w:left="927" w:hanging="360"/>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6" w15:restartNumberingAfterBreak="0">
    <w:nsid w:val="477107C2"/>
    <w:multiLevelType w:val="hybridMultilevel"/>
    <w:tmpl w:val="A544B63E"/>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7" w15:restartNumberingAfterBreak="0">
    <w:nsid w:val="4780344F"/>
    <w:multiLevelType w:val="hybridMultilevel"/>
    <w:tmpl w:val="EFAAF4F8"/>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8" w15:restartNumberingAfterBreak="0">
    <w:nsid w:val="4E113334"/>
    <w:multiLevelType w:val="hybridMultilevel"/>
    <w:tmpl w:val="30964F52"/>
    <w:lvl w:ilvl="0" w:tplc="6090F8D2">
      <w:start w:val="1"/>
      <w:numFmt w:val="bullet"/>
      <w:lvlText w:val=""/>
      <w:lvlJc w:val="left"/>
      <w:pPr>
        <w:ind w:left="720" w:hanging="360"/>
      </w:pPr>
      <w:rPr>
        <w:rFonts w:ascii="Wingdings" w:hAnsi="Wingdings" w:hint="default"/>
        <w:color w:val="auto"/>
      </w:rPr>
    </w:lvl>
    <w:lvl w:ilvl="1" w:tplc="65FE41C2">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3D5D6F"/>
    <w:multiLevelType w:val="hybridMultilevel"/>
    <w:tmpl w:val="4AA06E96"/>
    <w:lvl w:ilvl="0" w:tplc="6090F8D2">
      <w:start w:val="1"/>
      <w:numFmt w:val="bullet"/>
      <w:lvlText w:val=""/>
      <w:lvlJc w:val="left"/>
      <w:pPr>
        <w:ind w:left="720" w:hanging="360"/>
      </w:pPr>
      <w:rPr>
        <w:rFonts w:ascii="Wingdings" w:hAnsi="Wingdings" w:hint="default"/>
        <w:color w:val="auto"/>
      </w:rPr>
    </w:lvl>
    <w:lvl w:ilvl="1" w:tplc="65FE41C2">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9B0845"/>
    <w:multiLevelType w:val="hybridMultilevel"/>
    <w:tmpl w:val="5B2AD1FC"/>
    <w:lvl w:ilvl="0" w:tplc="0C090017">
      <w:start w:val="1"/>
      <w:numFmt w:val="lowerLetter"/>
      <w:lvlText w:val="%1)"/>
      <w:lvlJc w:val="left"/>
      <w:pPr>
        <w:ind w:left="720" w:hanging="360"/>
      </w:pPr>
      <w:rPr>
        <w:rFonts w:cs="Times New Roman"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961FE6"/>
    <w:multiLevelType w:val="hybridMultilevel"/>
    <w:tmpl w:val="C874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FF59C1"/>
    <w:multiLevelType w:val="hybridMultilevel"/>
    <w:tmpl w:val="3488C82C"/>
    <w:lvl w:ilvl="0" w:tplc="FC6EBBA2">
      <w:start w:val="1"/>
      <w:numFmt w:val="bullet"/>
      <w:lvlText w:val="-"/>
      <w:lvlJc w:val="left"/>
      <w:pPr>
        <w:ind w:left="717" w:hanging="360"/>
      </w:pPr>
      <w:rPr>
        <w:rFonts w:ascii="Arial" w:eastAsia="Times New Roman" w:hAnsi="Arial" w:hint="default"/>
        <w:color w:val="0D0D0D"/>
        <w:sz w:val="18"/>
      </w:rPr>
    </w:lvl>
    <w:lvl w:ilvl="1" w:tplc="A2D41D50">
      <w:start w:val="1"/>
      <w:numFmt w:val="bullet"/>
      <w:lvlText w:val="-"/>
      <w:lvlJc w:val="left"/>
      <w:pPr>
        <w:ind w:left="1437" w:hanging="360"/>
      </w:pPr>
      <w:rPr>
        <w:rFonts w:ascii="Verdana" w:hAnsi="Verdana" w:hint="default"/>
        <w:color w:val="0D0D0D"/>
        <w:sz w:val="18"/>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3" w15:restartNumberingAfterBreak="0">
    <w:nsid w:val="60991F86"/>
    <w:multiLevelType w:val="hybridMultilevel"/>
    <w:tmpl w:val="18781BE2"/>
    <w:lvl w:ilvl="0" w:tplc="65FE41C2">
      <w:start w:val="1"/>
      <w:numFmt w:val="bullet"/>
      <w:lvlText w:val="-"/>
      <w:lvlJc w:val="left"/>
      <w:pPr>
        <w:tabs>
          <w:tab w:val="num" w:pos="717"/>
        </w:tabs>
        <w:ind w:left="717" w:hanging="360"/>
      </w:pPr>
      <w:rPr>
        <w:rFonts w:ascii="Arial" w:hAnsi="Arial" w:hint="default"/>
      </w:rPr>
    </w:lvl>
    <w:lvl w:ilvl="1" w:tplc="A2D41D50">
      <w:start w:val="1"/>
      <w:numFmt w:val="bullet"/>
      <w:lvlText w:val="-"/>
      <w:lvlJc w:val="left"/>
      <w:pPr>
        <w:tabs>
          <w:tab w:val="num" w:pos="1437"/>
        </w:tabs>
        <w:ind w:left="1437" w:hanging="360"/>
      </w:pPr>
      <w:rPr>
        <w:rFonts w:ascii="Verdana" w:hAnsi="Verdana" w:hint="default"/>
        <w:color w:val="0D0D0D"/>
        <w:sz w:val="18"/>
      </w:rPr>
    </w:lvl>
    <w:lvl w:ilvl="2" w:tplc="0C090005" w:tentative="1">
      <w:start w:val="1"/>
      <w:numFmt w:val="bullet"/>
      <w:lvlText w:val=""/>
      <w:lvlJc w:val="left"/>
      <w:pPr>
        <w:tabs>
          <w:tab w:val="num" w:pos="2157"/>
        </w:tabs>
        <w:ind w:left="2157" w:hanging="360"/>
      </w:pPr>
      <w:rPr>
        <w:rFonts w:ascii="Wingdings" w:hAnsi="Wingdings" w:hint="default"/>
      </w:rPr>
    </w:lvl>
    <w:lvl w:ilvl="3" w:tplc="0C090001" w:tentative="1">
      <w:start w:val="1"/>
      <w:numFmt w:val="bullet"/>
      <w:lvlText w:val=""/>
      <w:lvlJc w:val="left"/>
      <w:pPr>
        <w:tabs>
          <w:tab w:val="num" w:pos="2877"/>
        </w:tabs>
        <w:ind w:left="2877" w:hanging="360"/>
      </w:pPr>
      <w:rPr>
        <w:rFonts w:ascii="Symbol" w:hAnsi="Symbol" w:hint="default"/>
      </w:rPr>
    </w:lvl>
    <w:lvl w:ilvl="4" w:tplc="0C090003" w:tentative="1">
      <w:start w:val="1"/>
      <w:numFmt w:val="bullet"/>
      <w:lvlText w:val="o"/>
      <w:lvlJc w:val="left"/>
      <w:pPr>
        <w:tabs>
          <w:tab w:val="num" w:pos="3597"/>
        </w:tabs>
        <w:ind w:left="3597" w:hanging="360"/>
      </w:pPr>
      <w:rPr>
        <w:rFonts w:ascii="Courier New" w:hAnsi="Courier New" w:hint="default"/>
      </w:rPr>
    </w:lvl>
    <w:lvl w:ilvl="5" w:tplc="0C090005" w:tentative="1">
      <w:start w:val="1"/>
      <w:numFmt w:val="bullet"/>
      <w:lvlText w:val=""/>
      <w:lvlJc w:val="left"/>
      <w:pPr>
        <w:tabs>
          <w:tab w:val="num" w:pos="4317"/>
        </w:tabs>
        <w:ind w:left="4317" w:hanging="360"/>
      </w:pPr>
      <w:rPr>
        <w:rFonts w:ascii="Wingdings" w:hAnsi="Wingdings" w:hint="default"/>
      </w:rPr>
    </w:lvl>
    <w:lvl w:ilvl="6" w:tplc="0C090001" w:tentative="1">
      <w:start w:val="1"/>
      <w:numFmt w:val="bullet"/>
      <w:lvlText w:val=""/>
      <w:lvlJc w:val="left"/>
      <w:pPr>
        <w:tabs>
          <w:tab w:val="num" w:pos="5037"/>
        </w:tabs>
        <w:ind w:left="5037" w:hanging="360"/>
      </w:pPr>
      <w:rPr>
        <w:rFonts w:ascii="Symbol" w:hAnsi="Symbol" w:hint="default"/>
      </w:rPr>
    </w:lvl>
    <w:lvl w:ilvl="7" w:tplc="0C090003" w:tentative="1">
      <w:start w:val="1"/>
      <w:numFmt w:val="bullet"/>
      <w:lvlText w:val="o"/>
      <w:lvlJc w:val="left"/>
      <w:pPr>
        <w:tabs>
          <w:tab w:val="num" w:pos="5757"/>
        </w:tabs>
        <w:ind w:left="5757" w:hanging="360"/>
      </w:pPr>
      <w:rPr>
        <w:rFonts w:ascii="Courier New" w:hAnsi="Courier New" w:hint="default"/>
      </w:rPr>
    </w:lvl>
    <w:lvl w:ilvl="8" w:tplc="0C090005" w:tentative="1">
      <w:start w:val="1"/>
      <w:numFmt w:val="bullet"/>
      <w:lvlText w:val=""/>
      <w:lvlJc w:val="left"/>
      <w:pPr>
        <w:tabs>
          <w:tab w:val="num" w:pos="6477"/>
        </w:tabs>
        <w:ind w:left="6477" w:hanging="360"/>
      </w:pPr>
      <w:rPr>
        <w:rFonts w:ascii="Wingdings" w:hAnsi="Wingdings" w:hint="default"/>
      </w:rPr>
    </w:lvl>
  </w:abstractNum>
  <w:abstractNum w:abstractNumId="34" w15:restartNumberingAfterBreak="0">
    <w:nsid w:val="663A16D1"/>
    <w:multiLevelType w:val="hybridMultilevel"/>
    <w:tmpl w:val="1F64BDF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15:restartNumberingAfterBreak="0">
    <w:nsid w:val="6E916FE1"/>
    <w:multiLevelType w:val="hybridMultilevel"/>
    <w:tmpl w:val="D9E85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F724065"/>
    <w:multiLevelType w:val="hybridMultilevel"/>
    <w:tmpl w:val="66B24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560452"/>
    <w:multiLevelType w:val="hybridMultilevel"/>
    <w:tmpl w:val="ECF033C6"/>
    <w:lvl w:ilvl="0" w:tplc="3A6EDE3C">
      <w:numFmt w:val="bullet"/>
      <w:lvlText w:val="‒"/>
      <w:lvlJc w:val="left"/>
      <w:pPr>
        <w:ind w:left="1080" w:hanging="360"/>
      </w:pPr>
      <w:rPr>
        <w:rFonts w:ascii="Arial" w:eastAsia="Times New Roman" w:hAnsi="Arial" w:hint="default"/>
        <w:color w:val="auto"/>
      </w:rPr>
    </w:lvl>
    <w:lvl w:ilvl="1" w:tplc="0C090001">
      <w:start w:val="1"/>
      <w:numFmt w:val="bullet"/>
      <w:lvlText w:val=""/>
      <w:lvlJc w:val="left"/>
      <w:pPr>
        <w:ind w:left="1800" w:hanging="360"/>
      </w:pPr>
      <w:rPr>
        <w:rFonts w:ascii="Symbol" w:hAnsi="Symbol"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C047561"/>
    <w:multiLevelType w:val="hybridMultilevel"/>
    <w:tmpl w:val="E90647F6"/>
    <w:lvl w:ilvl="0" w:tplc="3F1C857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39" w15:restartNumberingAfterBreak="0">
    <w:nsid w:val="7D125E2B"/>
    <w:multiLevelType w:val="hybridMultilevel"/>
    <w:tmpl w:val="C8FE3600"/>
    <w:lvl w:ilvl="0" w:tplc="8780C136">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DC6E04"/>
    <w:multiLevelType w:val="hybridMultilevel"/>
    <w:tmpl w:val="B6EC0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39"/>
  </w:num>
  <w:num w:numId="3">
    <w:abstractNumId w:val="8"/>
  </w:num>
  <w:num w:numId="4">
    <w:abstractNumId w:val="21"/>
  </w:num>
  <w:num w:numId="5">
    <w:abstractNumId w:val="28"/>
  </w:num>
  <w:num w:numId="6">
    <w:abstractNumId w:val="29"/>
  </w:num>
  <w:num w:numId="7">
    <w:abstractNumId w:val="37"/>
  </w:num>
  <w:num w:numId="8">
    <w:abstractNumId w:val="3"/>
  </w:num>
  <w:num w:numId="9">
    <w:abstractNumId w:val="25"/>
  </w:num>
  <w:num w:numId="10">
    <w:abstractNumId w:val="19"/>
  </w:num>
  <w:num w:numId="11">
    <w:abstractNumId w:val="33"/>
  </w:num>
  <w:num w:numId="12">
    <w:abstractNumId w:val="32"/>
  </w:num>
  <w:num w:numId="13">
    <w:abstractNumId w:val="13"/>
  </w:num>
  <w:num w:numId="14">
    <w:abstractNumId w:val="23"/>
  </w:num>
  <w:num w:numId="15">
    <w:abstractNumId w:val="22"/>
  </w:num>
  <w:num w:numId="16">
    <w:abstractNumId w:val="15"/>
  </w:num>
  <w:num w:numId="17">
    <w:abstractNumId w:val="7"/>
  </w:num>
  <w:num w:numId="18">
    <w:abstractNumId w:val="26"/>
  </w:num>
  <w:num w:numId="19">
    <w:abstractNumId w:val="27"/>
  </w:num>
  <w:num w:numId="20">
    <w:abstractNumId w:val="0"/>
  </w:num>
  <w:num w:numId="21">
    <w:abstractNumId w:val="16"/>
  </w:num>
  <w:num w:numId="22">
    <w:abstractNumId w:val="11"/>
  </w:num>
  <w:num w:numId="23">
    <w:abstractNumId w:val="6"/>
  </w:num>
  <w:num w:numId="24">
    <w:abstractNumId w:val="38"/>
  </w:num>
  <w:num w:numId="25">
    <w:abstractNumId w:val="34"/>
  </w:num>
  <w:num w:numId="26">
    <w:abstractNumId w:val="31"/>
  </w:num>
  <w:num w:numId="27">
    <w:abstractNumId w:val="12"/>
  </w:num>
  <w:num w:numId="28">
    <w:abstractNumId w:val="35"/>
  </w:num>
  <w:num w:numId="29">
    <w:abstractNumId w:val="30"/>
  </w:num>
  <w:num w:numId="30">
    <w:abstractNumId w:val="14"/>
  </w:num>
  <w:num w:numId="31">
    <w:abstractNumId w:val="40"/>
  </w:num>
  <w:num w:numId="32">
    <w:abstractNumId w:val="10"/>
  </w:num>
  <w:num w:numId="33">
    <w:abstractNumId w:val="20"/>
  </w:num>
  <w:num w:numId="34">
    <w:abstractNumId w:val="2"/>
  </w:num>
  <w:num w:numId="35">
    <w:abstractNumId w:val="5"/>
  </w:num>
  <w:num w:numId="36">
    <w:abstractNumId w:val="1"/>
  </w:num>
  <w:num w:numId="37">
    <w:abstractNumId w:val="9"/>
  </w:num>
  <w:num w:numId="38">
    <w:abstractNumId w:val="17"/>
  </w:num>
  <w:num w:numId="39">
    <w:abstractNumId w:val="36"/>
  </w:num>
  <w:num w:numId="40">
    <w:abstractNumId w:val="4"/>
  </w:num>
  <w:num w:numId="41">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087"/>
    <w:rsid w:val="000039E2"/>
    <w:rsid w:val="00004C2D"/>
    <w:rsid w:val="00005230"/>
    <w:rsid w:val="000063D2"/>
    <w:rsid w:val="000103DC"/>
    <w:rsid w:val="000133F5"/>
    <w:rsid w:val="0001466A"/>
    <w:rsid w:val="00016973"/>
    <w:rsid w:val="00017F1E"/>
    <w:rsid w:val="00020388"/>
    <w:rsid w:val="0002150D"/>
    <w:rsid w:val="00023CA1"/>
    <w:rsid w:val="000243C5"/>
    <w:rsid w:val="00024BFD"/>
    <w:rsid w:val="00024EC3"/>
    <w:rsid w:val="00027FA5"/>
    <w:rsid w:val="00032D0C"/>
    <w:rsid w:val="00033699"/>
    <w:rsid w:val="0004174C"/>
    <w:rsid w:val="00041BB1"/>
    <w:rsid w:val="0004734B"/>
    <w:rsid w:val="00054D55"/>
    <w:rsid w:val="00062C65"/>
    <w:rsid w:val="000679DE"/>
    <w:rsid w:val="00072C61"/>
    <w:rsid w:val="0007359B"/>
    <w:rsid w:val="000737AF"/>
    <w:rsid w:val="000746E5"/>
    <w:rsid w:val="000753FA"/>
    <w:rsid w:val="000766F3"/>
    <w:rsid w:val="00077F13"/>
    <w:rsid w:val="00080815"/>
    <w:rsid w:val="000834D0"/>
    <w:rsid w:val="00083B25"/>
    <w:rsid w:val="00092684"/>
    <w:rsid w:val="000934DD"/>
    <w:rsid w:val="00095353"/>
    <w:rsid w:val="00095476"/>
    <w:rsid w:val="0009548F"/>
    <w:rsid w:val="00095D3C"/>
    <w:rsid w:val="000A084D"/>
    <w:rsid w:val="000A14FA"/>
    <w:rsid w:val="000A1560"/>
    <w:rsid w:val="000A526C"/>
    <w:rsid w:val="000B029C"/>
    <w:rsid w:val="000B1337"/>
    <w:rsid w:val="000B2232"/>
    <w:rsid w:val="000B2C15"/>
    <w:rsid w:val="000B5AB8"/>
    <w:rsid w:val="000B787D"/>
    <w:rsid w:val="000C0532"/>
    <w:rsid w:val="000C4B79"/>
    <w:rsid w:val="000C726D"/>
    <w:rsid w:val="000D0AF4"/>
    <w:rsid w:val="000D0E17"/>
    <w:rsid w:val="000D2F4F"/>
    <w:rsid w:val="000D6830"/>
    <w:rsid w:val="000D6B49"/>
    <w:rsid w:val="000E39BA"/>
    <w:rsid w:val="000E7CF2"/>
    <w:rsid w:val="000F0F74"/>
    <w:rsid w:val="000F1BB2"/>
    <w:rsid w:val="000F49D2"/>
    <w:rsid w:val="000F668F"/>
    <w:rsid w:val="000F7A2F"/>
    <w:rsid w:val="001043EE"/>
    <w:rsid w:val="00105282"/>
    <w:rsid w:val="001123FE"/>
    <w:rsid w:val="001172B5"/>
    <w:rsid w:val="0012007B"/>
    <w:rsid w:val="00120854"/>
    <w:rsid w:val="00122DE2"/>
    <w:rsid w:val="00125046"/>
    <w:rsid w:val="00131DB0"/>
    <w:rsid w:val="00134F0A"/>
    <w:rsid w:val="0013579D"/>
    <w:rsid w:val="0013580C"/>
    <w:rsid w:val="00136D80"/>
    <w:rsid w:val="001412B8"/>
    <w:rsid w:val="00141B62"/>
    <w:rsid w:val="0014483F"/>
    <w:rsid w:val="0014756C"/>
    <w:rsid w:val="001504CD"/>
    <w:rsid w:val="0015354A"/>
    <w:rsid w:val="0015566D"/>
    <w:rsid w:val="00157F87"/>
    <w:rsid w:val="00160A7B"/>
    <w:rsid w:val="00162323"/>
    <w:rsid w:val="00165004"/>
    <w:rsid w:val="001663E6"/>
    <w:rsid w:val="00166480"/>
    <w:rsid w:val="00166ED1"/>
    <w:rsid w:val="00173424"/>
    <w:rsid w:val="001739CE"/>
    <w:rsid w:val="00174756"/>
    <w:rsid w:val="00176839"/>
    <w:rsid w:val="00183049"/>
    <w:rsid w:val="00190110"/>
    <w:rsid w:val="0019126B"/>
    <w:rsid w:val="001916B8"/>
    <w:rsid w:val="00192531"/>
    <w:rsid w:val="001934E6"/>
    <w:rsid w:val="001A0A74"/>
    <w:rsid w:val="001A225A"/>
    <w:rsid w:val="001A25C4"/>
    <w:rsid w:val="001A381F"/>
    <w:rsid w:val="001A4804"/>
    <w:rsid w:val="001A4CA8"/>
    <w:rsid w:val="001A5E1F"/>
    <w:rsid w:val="001B7DA3"/>
    <w:rsid w:val="001D0DAE"/>
    <w:rsid w:val="001D1715"/>
    <w:rsid w:val="001D19E0"/>
    <w:rsid w:val="001D1BC8"/>
    <w:rsid w:val="001D42BD"/>
    <w:rsid w:val="001D7498"/>
    <w:rsid w:val="001E1DE4"/>
    <w:rsid w:val="001E28EC"/>
    <w:rsid w:val="001F16D8"/>
    <w:rsid w:val="001F2E63"/>
    <w:rsid w:val="00200DF8"/>
    <w:rsid w:val="00204F11"/>
    <w:rsid w:val="00204F9B"/>
    <w:rsid w:val="00205ED9"/>
    <w:rsid w:val="00206C85"/>
    <w:rsid w:val="00207860"/>
    <w:rsid w:val="002114A9"/>
    <w:rsid w:val="00212F49"/>
    <w:rsid w:val="00226B99"/>
    <w:rsid w:val="00227739"/>
    <w:rsid w:val="00232BC2"/>
    <w:rsid w:val="00241118"/>
    <w:rsid w:val="002418C5"/>
    <w:rsid w:val="00243A83"/>
    <w:rsid w:val="00244135"/>
    <w:rsid w:val="00246A5C"/>
    <w:rsid w:val="0025150B"/>
    <w:rsid w:val="00262957"/>
    <w:rsid w:val="00263733"/>
    <w:rsid w:val="002652EF"/>
    <w:rsid w:val="00272591"/>
    <w:rsid w:val="00272AAE"/>
    <w:rsid w:val="00273F59"/>
    <w:rsid w:val="00275C58"/>
    <w:rsid w:val="002801C0"/>
    <w:rsid w:val="002801EE"/>
    <w:rsid w:val="00282B87"/>
    <w:rsid w:val="00282CFC"/>
    <w:rsid w:val="0028668B"/>
    <w:rsid w:val="002906DB"/>
    <w:rsid w:val="002927EA"/>
    <w:rsid w:val="002A6FD8"/>
    <w:rsid w:val="002B48BC"/>
    <w:rsid w:val="002B5A49"/>
    <w:rsid w:val="002B5FEB"/>
    <w:rsid w:val="002C0052"/>
    <w:rsid w:val="002C3140"/>
    <w:rsid w:val="002C4880"/>
    <w:rsid w:val="002C6DDB"/>
    <w:rsid w:val="002C7AFD"/>
    <w:rsid w:val="002D2303"/>
    <w:rsid w:val="002D49DA"/>
    <w:rsid w:val="002D70A0"/>
    <w:rsid w:val="002F65FF"/>
    <w:rsid w:val="00301E84"/>
    <w:rsid w:val="00303E69"/>
    <w:rsid w:val="0030426F"/>
    <w:rsid w:val="003059E7"/>
    <w:rsid w:val="003106BE"/>
    <w:rsid w:val="0031136D"/>
    <w:rsid w:val="00312682"/>
    <w:rsid w:val="0031368E"/>
    <w:rsid w:val="00321868"/>
    <w:rsid w:val="00322066"/>
    <w:rsid w:val="003224EE"/>
    <w:rsid w:val="003250B4"/>
    <w:rsid w:val="00326709"/>
    <w:rsid w:val="00331214"/>
    <w:rsid w:val="0033583F"/>
    <w:rsid w:val="0034142C"/>
    <w:rsid w:val="0034337E"/>
    <w:rsid w:val="00346736"/>
    <w:rsid w:val="00346E8F"/>
    <w:rsid w:val="00346EEC"/>
    <w:rsid w:val="00352182"/>
    <w:rsid w:val="0035257A"/>
    <w:rsid w:val="00353855"/>
    <w:rsid w:val="003627F9"/>
    <w:rsid w:val="00363612"/>
    <w:rsid w:val="003642DE"/>
    <w:rsid w:val="00371C0F"/>
    <w:rsid w:val="00375A1F"/>
    <w:rsid w:val="0038139B"/>
    <w:rsid w:val="003848B0"/>
    <w:rsid w:val="00384A03"/>
    <w:rsid w:val="00386090"/>
    <w:rsid w:val="00386FC2"/>
    <w:rsid w:val="0039265F"/>
    <w:rsid w:val="003957DC"/>
    <w:rsid w:val="00395EE3"/>
    <w:rsid w:val="003A06BD"/>
    <w:rsid w:val="003A428A"/>
    <w:rsid w:val="003A54D6"/>
    <w:rsid w:val="003A6C7A"/>
    <w:rsid w:val="003B1A89"/>
    <w:rsid w:val="003B1DEC"/>
    <w:rsid w:val="003B3067"/>
    <w:rsid w:val="003C2484"/>
    <w:rsid w:val="003C3065"/>
    <w:rsid w:val="003D117C"/>
    <w:rsid w:val="003D3852"/>
    <w:rsid w:val="003D6A0A"/>
    <w:rsid w:val="003E255D"/>
    <w:rsid w:val="003E3A7B"/>
    <w:rsid w:val="003E4AB7"/>
    <w:rsid w:val="003E7133"/>
    <w:rsid w:val="003E72EE"/>
    <w:rsid w:val="003E7E43"/>
    <w:rsid w:val="004123C0"/>
    <w:rsid w:val="0041455B"/>
    <w:rsid w:val="00417BA5"/>
    <w:rsid w:val="004230F5"/>
    <w:rsid w:val="0042448B"/>
    <w:rsid w:val="004306BE"/>
    <w:rsid w:val="00432087"/>
    <w:rsid w:val="00432098"/>
    <w:rsid w:val="00433586"/>
    <w:rsid w:val="00433D92"/>
    <w:rsid w:val="00434C10"/>
    <w:rsid w:val="0044575F"/>
    <w:rsid w:val="00446697"/>
    <w:rsid w:val="00450BCE"/>
    <w:rsid w:val="00453A69"/>
    <w:rsid w:val="004542BF"/>
    <w:rsid w:val="004568FC"/>
    <w:rsid w:val="00457CA4"/>
    <w:rsid w:val="00463A5C"/>
    <w:rsid w:val="0046605B"/>
    <w:rsid w:val="00467301"/>
    <w:rsid w:val="004714C9"/>
    <w:rsid w:val="00471F4D"/>
    <w:rsid w:val="00475361"/>
    <w:rsid w:val="004758E3"/>
    <w:rsid w:val="00477544"/>
    <w:rsid w:val="00485990"/>
    <w:rsid w:val="00485AEA"/>
    <w:rsid w:val="00490D93"/>
    <w:rsid w:val="00491676"/>
    <w:rsid w:val="00493734"/>
    <w:rsid w:val="00495C9F"/>
    <w:rsid w:val="004979B6"/>
    <w:rsid w:val="004A31EE"/>
    <w:rsid w:val="004A79D2"/>
    <w:rsid w:val="004B0EF0"/>
    <w:rsid w:val="004B11D8"/>
    <w:rsid w:val="004B14A6"/>
    <w:rsid w:val="004B1785"/>
    <w:rsid w:val="004B1D5B"/>
    <w:rsid w:val="004B26F2"/>
    <w:rsid w:val="004B2F4E"/>
    <w:rsid w:val="004B3ECB"/>
    <w:rsid w:val="004B4487"/>
    <w:rsid w:val="004B7211"/>
    <w:rsid w:val="004C0FC3"/>
    <w:rsid w:val="004C1666"/>
    <w:rsid w:val="004C60F0"/>
    <w:rsid w:val="004C6991"/>
    <w:rsid w:val="004C6DB5"/>
    <w:rsid w:val="004C7D39"/>
    <w:rsid w:val="004D4C11"/>
    <w:rsid w:val="004D7BE4"/>
    <w:rsid w:val="004E52B7"/>
    <w:rsid w:val="004E6D0C"/>
    <w:rsid w:val="004F23B2"/>
    <w:rsid w:val="004F2D4E"/>
    <w:rsid w:val="004F451A"/>
    <w:rsid w:val="004F6702"/>
    <w:rsid w:val="004F67AE"/>
    <w:rsid w:val="00501BC7"/>
    <w:rsid w:val="00501C1B"/>
    <w:rsid w:val="00501C63"/>
    <w:rsid w:val="005055B6"/>
    <w:rsid w:val="0050731F"/>
    <w:rsid w:val="00507A76"/>
    <w:rsid w:val="00507DE5"/>
    <w:rsid w:val="00510E4D"/>
    <w:rsid w:val="00512675"/>
    <w:rsid w:val="0051462B"/>
    <w:rsid w:val="005211D1"/>
    <w:rsid w:val="00522B8A"/>
    <w:rsid w:val="00524049"/>
    <w:rsid w:val="0052656E"/>
    <w:rsid w:val="00527543"/>
    <w:rsid w:val="00530147"/>
    <w:rsid w:val="00531B1A"/>
    <w:rsid w:val="00531EE0"/>
    <w:rsid w:val="0053347E"/>
    <w:rsid w:val="00533CC3"/>
    <w:rsid w:val="005357BD"/>
    <w:rsid w:val="00535F17"/>
    <w:rsid w:val="005368A7"/>
    <w:rsid w:val="005378F4"/>
    <w:rsid w:val="00541339"/>
    <w:rsid w:val="00542641"/>
    <w:rsid w:val="005435CA"/>
    <w:rsid w:val="005438A9"/>
    <w:rsid w:val="00547E1A"/>
    <w:rsid w:val="005500B6"/>
    <w:rsid w:val="00550D33"/>
    <w:rsid w:val="0055121E"/>
    <w:rsid w:val="005525E8"/>
    <w:rsid w:val="00553FEC"/>
    <w:rsid w:val="00555D50"/>
    <w:rsid w:val="00561518"/>
    <w:rsid w:val="00562216"/>
    <w:rsid w:val="00567B62"/>
    <w:rsid w:val="00567C19"/>
    <w:rsid w:val="00570548"/>
    <w:rsid w:val="0057484C"/>
    <w:rsid w:val="005749CC"/>
    <w:rsid w:val="00576304"/>
    <w:rsid w:val="005808C1"/>
    <w:rsid w:val="005816A6"/>
    <w:rsid w:val="00581E23"/>
    <w:rsid w:val="005842C4"/>
    <w:rsid w:val="005857DB"/>
    <w:rsid w:val="00591EB7"/>
    <w:rsid w:val="0059289C"/>
    <w:rsid w:val="00592ED2"/>
    <w:rsid w:val="005A2E90"/>
    <w:rsid w:val="005A5143"/>
    <w:rsid w:val="005A529F"/>
    <w:rsid w:val="005A6B74"/>
    <w:rsid w:val="005B0DED"/>
    <w:rsid w:val="005B2AC5"/>
    <w:rsid w:val="005B2B40"/>
    <w:rsid w:val="005B3143"/>
    <w:rsid w:val="005B42F7"/>
    <w:rsid w:val="005C238C"/>
    <w:rsid w:val="005C5465"/>
    <w:rsid w:val="005C7482"/>
    <w:rsid w:val="005D023A"/>
    <w:rsid w:val="005D1385"/>
    <w:rsid w:val="005D4058"/>
    <w:rsid w:val="005D45C3"/>
    <w:rsid w:val="005D7D01"/>
    <w:rsid w:val="005E0390"/>
    <w:rsid w:val="005E0BCA"/>
    <w:rsid w:val="005E791E"/>
    <w:rsid w:val="005F1FB3"/>
    <w:rsid w:val="005F4F15"/>
    <w:rsid w:val="00602348"/>
    <w:rsid w:val="00603242"/>
    <w:rsid w:val="006113A4"/>
    <w:rsid w:val="00613138"/>
    <w:rsid w:val="0061360D"/>
    <w:rsid w:val="00614A18"/>
    <w:rsid w:val="00615DB4"/>
    <w:rsid w:val="00615E1C"/>
    <w:rsid w:val="00621C6E"/>
    <w:rsid w:val="00623235"/>
    <w:rsid w:val="00627A69"/>
    <w:rsid w:val="00630E09"/>
    <w:rsid w:val="00655645"/>
    <w:rsid w:val="006563CC"/>
    <w:rsid w:val="006600FB"/>
    <w:rsid w:val="006764D1"/>
    <w:rsid w:val="006779D5"/>
    <w:rsid w:val="00684AD4"/>
    <w:rsid w:val="00692ADD"/>
    <w:rsid w:val="00696258"/>
    <w:rsid w:val="006A373F"/>
    <w:rsid w:val="006A5804"/>
    <w:rsid w:val="006A75B0"/>
    <w:rsid w:val="006B1731"/>
    <w:rsid w:val="006B1EAC"/>
    <w:rsid w:val="006B5AB8"/>
    <w:rsid w:val="006C1378"/>
    <w:rsid w:val="006C77D1"/>
    <w:rsid w:val="006D3D38"/>
    <w:rsid w:val="006E1487"/>
    <w:rsid w:val="006E49EF"/>
    <w:rsid w:val="006F18AD"/>
    <w:rsid w:val="006F48AE"/>
    <w:rsid w:val="006F776C"/>
    <w:rsid w:val="006F7918"/>
    <w:rsid w:val="007003B6"/>
    <w:rsid w:val="0070283C"/>
    <w:rsid w:val="00704827"/>
    <w:rsid w:val="00710240"/>
    <w:rsid w:val="0071062F"/>
    <w:rsid w:val="00712F86"/>
    <w:rsid w:val="007149C8"/>
    <w:rsid w:val="00726692"/>
    <w:rsid w:val="007266AD"/>
    <w:rsid w:val="007303F0"/>
    <w:rsid w:val="007304CB"/>
    <w:rsid w:val="007322C2"/>
    <w:rsid w:val="00733063"/>
    <w:rsid w:val="00733B63"/>
    <w:rsid w:val="007341A2"/>
    <w:rsid w:val="00735235"/>
    <w:rsid w:val="00740525"/>
    <w:rsid w:val="00741D9A"/>
    <w:rsid w:val="0074480B"/>
    <w:rsid w:val="00745A04"/>
    <w:rsid w:val="00746791"/>
    <w:rsid w:val="00746811"/>
    <w:rsid w:val="00746FBE"/>
    <w:rsid w:val="00753B1C"/>
    <w:rsid w:val="00755DF2"/>
    <w:rsid w:val="00763859"/>
    <w:rsid w:val="00767974"/>
    <w:rsid w:val="00767A2A"/>
    <w:rsid w:val="0077512A"/>
    <w:rsid w:val="00785CF0"/>
    <w:rsid w:val="00790F42"/>
    <w:rsid w:val="00791CC8"/>
    <w:rsid w:val="0079680E"/>
    <w:rsid w:val="007A182E"/>
    <w:rsid w:val="007B26ED"/>
    <w:rsid w:val="007C1781"/>
    <w:rsid w:val="007C2649"/>
    <w:rsid w:val="007C26EB"/>
    <w:rsid w:val="007D4968"/>
    <w:rsid w:val="007D6EA9"/>
    <w:rsid w:val="007D7D4C"/>
    <w:rsid w:val="007E0189"/>
    <w:rsid w:val="007E07B3"/>
    <w:rsid w:val="007E229F"/>
    <w:rsid w:val="007E2A6C"/>
    <w:rsid w:val="007E7BEF"/>
    <w:rsid w:val="007F0314"/>
    <w:rsid w:val="007F10C8"/>
    <w:rsid w:val="007F3802"/>
    <w:rsid w:val="007F42AB"/>
    <w:rsid w:val="00805046"/>
    <w:rsid w:val="00805122"/>
    <w:rsid w:val="0080569C"/>
    <w:rsid w:val="00806CB2"/>
    <w:rsid w:val="0081195F"/>
    <w:rsid w:val="00813A5A"/>
    <w:rsid w:val="008152D1"/>
    <w:rsid w:val="008163B3"/>
    <w:rsid w:val="00816BEB"/>
    <w:rsid w:val="00833B2B"/>
    <w:rsid w:val="00836646"/>
    <w:rsid w:val="00844B3F"/>
    <w:rsid w:val="00844DD2"/>
    <w:rsid w:val="00847342"/>
    <w:rsid w:val="00861775"/>
    <w:rsid w:val="008719A7"/>
    <w:rsid w:val="00872496"/>
    <w:rsid w:val="008728CA"/>
    <w:rsid w:val="00873405"/>
    <w:rsid w:val="00875992"/>
    <w:rsid w:val="008947C0"/>
    <w:rsid w:val="0089488F"/>
    <w:rsid w:val="00896078"/>
    <w:rsid w:val="008A0FBC"/>
    <w:rsid w:val="008A17F3"/>
    <w:rsid w:val="008A3963"/>
    <w:rsid w:val="008A3EF1"/>
    <w:rsid w:val="008A4805"/>
    <w:rsid w:val="008A6335"/>
    <w:rsid w:val="008A66E4"/>
    <w:rsid w:val="008B46E8"/>
    <w:rsid w:val="008D0543"/>
    <w:rsid w:val="008D20B9"/>
    <w:rsid w:val="008D6C26"/>
    <w:rsid w:val="008E0DCF"/>
    <w:rsid w:val="008E3BD6"/>
    <w:rsid w:val="008F070F"/>
    <w:rsid w:val="008F4810"/>
    <w:rsid w:val="00900539"/>
    <w:rsid w:val="00902BAC"/>
    <w:rsid w:val="00903ECB"/>
    <w:rsid w:val="009055D2"/>
    <w:rsid w:val="00905E69"/>
    <w:rsid w:val="009144B2"/>
    <w:rsid w:val="00914733"/>
    <w:rsid w:val="00917B5E"/>
    <w:rsid w:val="009209F8"/>
    <w:rsid w:val="00921144"/>
    <w:rsid w:val="00921BB9"/>
    <w:rsid w:val="00927950"/>
    <w:rsid w:val="0094255F"/>
    <w:rsid w:val="0094397B"/>
    <w:rsid w:val="0096116B"/>
    <w:rsid w:val="00961184"/>
    <w:rsid w:val="00961616"/>
    <w:rsid w:val="009669C6"/>
    <w:rsid w:val="00973EB8"/>
    <w:rsid w:val="0097427F"/>
    <w:rsid w:val="0097699E"/>
    <w:rsid w:val="00976D45"/>
    <w:rsid w:val="0097740C"/>
    <w:rsid w:val="009806D0"/>
    <w:rsid w:val="00983C8B"/>
    <w:rsid w:val="0099034D"/>
    <w:rsid w:val="009941C2"/>
    <w:rsid w:val="009A5056"/>
    <w:rsid w:val="009A6F65"/>
    <w:rsid w:val="009B0957"/>
    <w:rsid w:val="009B0A98"/>
    <w:rsid w:val="009B1241"/>
    <w:rsid w:val="009B4659"/>
    <w:rsid w:val="009B6D1F"/>
    <w:rsid w:val="009C0BB5"/>
    <w:rsid w:val="009C0BDB"/>
    <w:rsid w:val="009C1F5D"/>
    <w:rsid w:val="009C25F3"/>
    <w:rsid w:val="009C7FB6"/>
    <w:rsid w:val="009D3E67"/>
    <w:rsid w:val="009D4845"/>
    <w:rsid w:val="009E34FC"/>
    <w:rsid w:val="009E43ED"/>
    <w:rsid w:val="009F1535"/>
    <w:rsid w:val="009F2592"/>
    <w:rsid w:val="009F3AA5"/>
    <w:rsid w:val="009F3AD5"/>
    <w:rsid w:val="009F4BBC"/>
    <w:rsid w:val="009F54D4"/>
    <w:rsid w:val="009F6C45"/>
    <w:rsid w:val="00A024CA"/>
    <w:rsid w:val="00A0390D"/>
    <w:rsid w:val="00A04594"/>
    <w:rsid w:val="00A04A68"/>
    <w:rsid w:val="00A04F8F"/>
    <w:rsid w:val="00A116EB"/>
    <w:rsid w:val="00A121B3"/>
    <w:rsid w:val="00A15AE0"/>
    <w:rsid w:val="00A15D80"/>
    <w:rsid w:val="00A16D02"/>
    <w:rsid w:val="00A2023A"/>
    <w:rsid w:val="00A20260"/>
    <w:rsid w:val="00A205AA"/>
    <w:rsid w:val="00A22ABC"/>
    <w:rsid w:val="00A23AF7"/>
    <w:rsid w:val="00A2510E"/>
    <w:rsid w:val="00A25BDE"/>
    <w:rsid w:val="00A40A37"/>
    <w:rsid w:val="00A4109F"/>
    <w:rsid w:val="00A45542"/>
    <w:rsid w:val="00A45D78"/>
    <w:rsid w:val="00A477B7"/>
    <w:rsid w:val="00A51E44"/>
    <w:rsid w:val="00A538B6"/>
    <w:rsid w:val="00A53E96"/>
    <w:rsid w:val="00A559AF"/>
    <w:rsid w:val="00A56C60"/>
    <w:rsid w:val="00A56D76"/>
    <w:rsid w:val="00A61D3A"/>
    <w:rsid w:val="00A62142"/>
    <w:rsid w:val="00A641EE"/>
    <w:rsid w:val="00A7160C"/>
    <w:rsid w:val="00A74FD9"/>
    <w:rsid w:val="00A775D9"/>
    <w:rsid w:val="00A82C2F"/>
    <w:rsid w:val="00A82E63"/>
    <w:rsid w:val="00A83D60"/>
    <w:rsid w:val="00A86FB1"/>
    <w:rsid w:val="00A86FF7"/>
    <w:rsid w:val="00A87CAD"/>
    <w:rsid w:val="00A90296"/>
    <w:rsid w:val="00A9231D"/>
    <w:rsid w:val="00A932C2"/>
    <w:rsid w:val="00A93A4E"/>
    <w:rsid w:val="00A94049"/>
    <w:rsid w:val="00A951C6"/>
    <w:rsid w:val="00AA26C5"/>
    <w:rsid w:val="00AA521D"/>
    <w:rsid w:val="00AA565C"/>
    <w:rsid w:val="00AA569E"/>
    <w:rsid w:val="00AB1EA0"/>
    <w:rsid w:val="00AB2561"/>
    <w:rsid w:val="00AB5B30"/>
    <w:rsid w:val="00AC06C1"/>
    <w:rsid w:val="00AC1233"/>
    <w:rsid w:val="00AC17CF"/>
    <w:rsid w:val="00AC1E8F"/>
    <w:rsid w:val="00AC1ECD"/>
    <w:rsid w:val="00AC3E88"/>
    <w:rsid w:val="00AC5460"/>
    <w:rsid w:val="00AC58DF"/>
    <w:rsid w:val="00AC630A"/>
    <w:rsid w:val="00AD18B9"/>
    <w:rsid w:val="00AD4C93"/>
    <w:rsid w:val="00AE12EB"/>
    <w:rsid w:val="00AE437F"/>
    <w:rsid w:val="00AE6EBE"/>
    <w:rsid w:val="00AE77CA"/>
    <w:rsid w:val="00AE77E2"/>
    <w:rsid w:val="00B03E81"/>
    <w:rsid w:val="00B0550F"/>
    <w:rsid w:val="00B07F93"/>
    <w:rsid w:val="00B1201B"/>
    <w:rsid w:val="00B13160"/>
    <w:rsid w:val="00B14462"/>
    <w:rsid w:val="00B14B58"/>
    <w:rsid w:val="00B16CCE"/>
    <w:rsid w:val="00B16E79"/>
    <w:rsid w:val="00B2029A"/>
    <w:rsid w:val="00B21A28"/>
    <w:rsid w:val="00B21C6A"/>
    <w:rsid w:val="00B3080A"/>
    <w:rsid w:val="00B36D1A"/>
    <w:rsid w:val="00B40CB3"/>
    <w:rsid w:val="00B40F58"/>
    <w:rsid w:val="00B45E7B"/>
    <w:rsid w:val="00B51210"/>
    <w:rsid w:val="00B66449"/>
    <w:rsid w:val="00B735E0"/>
    <w:rsid w:val="00B74340"/>
    <w:rsid w:val="00B76773"/>
    <w:rsid w:val="00B76AE5"/>
    <w:rsid w:val="00B82CD3"/>
    <w:rsid w:val="00B83831"/>
    <w:rsid w:val="00B85C12"/>
    <w:rsid w:val="00B910ED"/>
    <w:rsid w:val="00B91F10"/>
    <w:rsid w:val="00BA18F4"/>
    <w:rsid w:val="00BA2C67"/>
    <w:rsid w:val="00BA6450"/>
    <w:rsid w:val="00BB0125"/>
    <w:rsid w:val="00BB6E57"/>
    <w:rsid w:val="00BC399F"/>
    <w:rsid w:val="00BC4527"/>
    <w:rsid w:val="00BD11EE"/>
    <w:rsid w:val="00BE5692"/>
    <w:rsid w:val="00BE5F6D"/>
    <w:rsid w:val="00BF1AD5"/>
    <w:rsid w:val="00BF2705"/>
    <w:rsid w:val="00BF450C"/>
    <w:rsid w:val="00BF5CA4"/>
    <w:rsid w:val="00BF7E40"/>
    <w:rsid w:val="00C102BE"/>
    <w:rsid w:val="00C13ED7"/>
    <w:rsid w:val="00C1611F"/>
    <w:rsid w:val="00C16434"/>
    <w:rsid w:val="00C225B8"/>
    <w:rsid w:val="00C25333"/>
    <w:rsid w:val="00C27347"/>
    <w:rsid w:val="00C31580"/>
    <w:rsid w:val="00C36337"/>
    <w:rsid w:val="00C36532"/>
    <w:rsid w:val="00C42F52"/>
    <w:rsid w:val="00C441EA"/>
    <w:rsid w:val="00C532ED"/>
    <w:rsid w:val="00C624A4"/>
    <w:rsid w:val="00C65A1C"/>
    <w:rsid w:val="00C70056"/>
    <w:rsid w:val="00C70223"/>
    <w:rsid w:val="00C70AFB"/>
    <w:rsid w:val="00C76B53"/>
    <w:rsid w:val="00C77B50"/>
    <w:rsid w:val="00C77D80"/>
    <w:rsid w:val="00C80393"/>
    <w:rsid w:val="00C80466"/>
    <w:rsid w:val="00C81C08"/>
    <w:rsid w:val="00C825F0"/>
    <w:rsid w:val="00C87DCC"/>
    <w:rsid w:val="00CA255A"/>
    <w:rsid w:val="00CA496E"/>
    <w:rsid w:val="00CA5B1A"/>
    <w:rsid w:val="00CB2D9A"/>
    <w:rsid w:val="00CB7C91"/>
    <w:rsid w:val="00CC4521"/>
    <w:rsid w:val="00CC48B7"/>
    <w:rsid w:val="00CC4A2E"/>
    <w:rsid w:val="00CC76AA"/>
    <w:rsid w:val="00CD171C"/>
    <w:rsid w:val="00CD401B"/>
    <w:rsid w:val="00CE1A11"/>
    <w:rsid w:val="00CE7B54"/>
    <w:rsid w:val="00CE7D25"/>
    <w:rsid w:val="00CF19AE"/>
    <w:rsid w:val="00D001D5"/>
    <w:rsid w:val="00D004A6"/>
    <w:rsid w:val="00D01056"/>
    <w:rsid w:val="00D012C4"/>
    <w:rsid w:val="00D03CF8"/>
    <w:rsid w:val="00D045D8"/>
    <w:rsid w:val="00D22BE2"/>
    <w:rsid w:val="00D33DCD"/>
    <w:rsid w:val="00D3705D"/>
    <w:rsid w:val="00D44753"/>
    <w:rsid w:val="00D462A4"/>
    <w:rsid w:val="00D542EB"/>
    <w:rsid w:val="00D54B62"/>
    <w:rsid w:val="00D576FD"/>
    <w:rsid w:val="00D57CDB"/>
    <w:rsid w:val="00D64106"/>
    <w:rsid w:val="00D64F6C"/>
    <w:rsid w:val="00D73D64"/>
    <w:rsid w:val="00D8262F"/>
    <w:rsid w:val="00D9178D"/>
    <w:rsid w:val="00D966C8"/>
    <w:rsid w:val="00DA1606"/>
    <w:rsid w:val="00DA38ED"/>
    <w:rsid w:val="00DA5624"/>
    <w:rsid w:val="00DA69B9"/>
    <w:rsid w:val="00DB0107"/>
    <w:rsid w:val="00DB21F4"/>
    <w:rsid w:val="00DC2C01"/>
    <w:rsid w:val="00DC2EF2"/>
    <w:rsid w:val="00DC688B"/>
    <w:rsid w:val="00DD3011"/>
    <w:rsid w:val="00DD37A4"/>
    <w:rsid w:val="00DD37D4"/>
    <w:rsid w:val="00DD56D0"/>
    <w:rsid w:val="00DE0BB8"/>
    <w:rsid w:val="00DF044B"/>
    <w:rsid w:val="00DF1D26"/>
    <w:rsid w:val="00DF50B2"/>
    <w:rsid w:val="00DF5698"/>
    <w:rsid w:val="00E01528"/>
    <w:rsid w:val="00E02B44"/>
    <w:rsid w:val="00E06B8C"/>
    <w:rsid w:val="00E150C3"/>
    <w:rsid w:val="00E204B4"/>
    <w:rsid w:val="00E20B62"/>
    <w:rsid w:val="00E24BEC"/>
    <w:rsid w:val="00E304B1"/>
    <w:rsid w:val="00E36FE9"/>
    <w:rsid w:val="00E41DE2"/>
    <w:rsid w:val="00E50908"/>
    <w:rsid w:val="00E519D0"/>
    <w:rsid w:val="00E51C2A"/>
    <w:rsid w:val="00E51CBD"/>
    <w:rsid w:val="00E6711C"/>
    <w:rsid w:val="00E70898"/>
    <w:rsid w:val="00E72E72"/>
    <w:rsid w:val="00E76BEA"/>
    <w:rsid w:val="00E76C6D"/>
    <w:rsid w:val="00E824F4"/>
    <w:rsid w:val="00E86A73"/>
    <w:rsid w:val="00E9047F"/>
    <w:rsid w:val="00E95322"/>
    <w:rsid w:val="00E97B74"/>
    <w:rsid w:val="00E97EC0"/>
    <w:rsid w:val="00EA29C5"/>
    <w:rsid w:val="00EA2A17"/>
    <w:rsid w:val="00EA2CE3"/>
    <w:rsid w:val="00EA474C"/>
    <w:rsid w:val="00EA6E19"/>
    <w:rsid w:val="00EA7591"/>
    <w:rsid w:val="00EB2462"/>
    <w:rsid w:val="00EB379D"/>
    <w:rsid w:val="00EC002F"/>
    <w:rsid w:val="00EC393D"/>
    <w:rsid w:val="00EC3BF9"/>
    <w:rsid w:val="00EC6A74"/>
    <w:rsid w:val="00ED0916"/>
    <w:rsid w:val="00EE7747"/>
    <w:rsid w:val="00EF6A3D"/>
    <w:rsid w:val="00F10A96"/>
    <w:rsid w:val="00F138D4"/>
    <w:rsid w:val="00F22E1D"/>
    <w:rsid w:val="00F23805"/>
    <w:rsid w:val="00F241EB"/>
    <w:rsid w:val="00F255D7"/>
    <w:rsid w:val="00F30B2B"/>
    <w:rsid w:val="00F334A1"/>
    <w:rsid w:val="00F33E1D"/>
    <w:rsid w:val="00F342F2"/>
    <w:rsid w:val="00F3661A"/>
    <w:rsid w:val="00F43899"/>
    <w:rsid w:val="00F44FF2"/>
    <w:rsid w:val="00F459EE"/>
    <w:rsid w:val="00F46051"/>
    <w:rsid w:val="00F4701C"/>
    <w:rsid w:val="00F52F5F"/>
    <w:rsid w:val="00F535C0"/>
    <w:rsid w:val="00F66E87"/>
    <w:rsid w:val="00F72D89"/>
    <w:rsid w:val="00F801E6"/>
    <w:rsid w:val="00F82D56"/>
    <w:rsid w:val="00F84D47"/>
    <w:rsid w:val="00F869DB"/>
    <w:rsid w:val="00F87A14"/>
    <w:rsid w:val="00F9235B"/>
    <w:rsid w:val="00F92430"/>
    <w:rsid w:val="00FA0E01"/>
    <w:rsid w:val="00FA11DB"/>
    <w:rsid w:val="00FA16C0"/>
    <w:rsid w:val="00FA452D"/>
    <w:rsid w:val="00FB463F"/>
    <w:rsid w:val="00FB4CC4"/>
    <w:rsid w:val="00FB64F2"/>
    <w:rsid w:val="00FC07D6"/>
    <w:rsid w:val="00FC5BE3"/>
    <w:rsid w:val="00FD0CAB"/>
    <w:rsid w:val="00FD3499"/>
    <w:rsid w:val="00FE11E3"/>
    <w:rsid w:val="00FE3EFF"/>
    <w:rsid w:val="00FE524C"/>
    <w:rsid w:val="00FE6739"/>
    <w:rsid w:val="00FF0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48ADB8E9"/>
  <w15:chartTrackingRefBased/>
  <w15:docId w15:val="{BA3CBCDC-8E3A-42B5-9991-57E919F1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A68"/>
    <w:rPr>
      <w:rFonts w:ascii="Arial" w:eastAsia="Times New Roman" w:hAnsi="Arial" w:cs="Times New Roman"/>
      <w:szCs w:val="24"/>
      <w:lang w:eastAsia="en-AU"/>
    </w:rPr>
  </w:style>
  <w:style w:type="paragraph" w:styleId="Heading1">
    <w:name w:val="heading 1"/>
    <w:basedOn w:val="Normal"/>
    <w:next w:val="Normal"/>
    <w:link w:val="Heading1Char"/>
    <w:qFormat/>
    <w:rsid w:val="00005230"/>
    <w:pPr>
      <w:keepNext/>
      <w:spacing w:before="120" w:after="60"/>
      <w:outlineLvl w:val="0"/>
    </w:pPr>
    <w:rPr>
      <w:rFonts w:cs="Arial"/>
      <w:b/>
      <w:bCs/>
      <w:color w:val="002060"/>
      <w:kern w:val="32"/>
      <w:sz w:val="34"/>
      <w:szCs w:val="32"/>
    </w:rPr>
  </w:style>
  <w:style w:type="paragraph" w:styleId="Heading2">
    <w:name w:val="heading 2"/>
    <w:basedOn w:val="Normal"/>
    <w:next w:val="Normal"/>
    <w:link w:val="Heading2Char"/>
    <w:autoRedefine/>
    <w:uiPriority w:val="99"/>
    <w:qFormat/>
    <w:rsid w:val="001D19E0"/>
    <w:pPr>
      <w:keepNext/>
      <w:spacing w:before="240" w:after="120" w:line="240" w:lineRule="auto"/>
      <w:outlineLvl w:val="1"/>
    </w:pPr>
    <w:rPr>
      <w:b/>
      <w:bCs/>
      <w:iCs/>
      <w:color w:val="00293F"/>
      <w:sz w:val="28"/>
      <w:szCs w:val="28"/>
    </w:rPr>
  </w:style>
  <w:style w:type="paragraph" w:styleId="Heading3">
    <w:name w:val="heading 3"/>
    <w:basedOn w:val="Normal"/>
    <w:next w:val="Normal"/>
    <w:link w:val="Heading3Char"/>
    <w:autoRedefine/>
    <w:uiPriority w:val="99"/>
    <w:qFormat/>
    <w:rsid w:val="00AC1E8F"/>
    <w:pPr>
      <w:keepNext/>
      <w:spacing w:before="120" w:after="120"/>
      <w:outlineLvl w:val="2"/>
    </w:pPr>
    <w:rPr>
      <w:b/>
      <w:bCs/>
      <w:color w:val="FFFFFF" w:themeColor="background1"/>
      <w:sz w:val="24"/>
    </w:rPr>
  </w:style>
  <w:style w:type="paragraph" w:styleId="Heading4">
    <w:name w:val="heading 4"/>
    <w:basedOn w:val="Normal"/>
    <w:next w:val="Normal"/>
    <w:link w:val="Heading4Char"/>
    <w:uiPriority w:val="99"/>
    <w:qFormat/>
    <w:rsid w:val="00432087"/>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5230"/>
    <w:rPr>
      <w:rFonts w:ascii="Arial" w:eastAsia="Times New Roman" w:hAnsi="Arial" w:cs="Arial"/>
      <w:b/>
      <w:bCs/>
      <w:color w:val="002060"/>
      <w:kern w:val="32"/>
      <w:sz w:val="34"/>
      <w:szCs w:val="32"/>
      <w:lang w:eastAsia="en-AU"/>
    </w:rPr>
  </w:style>
  <w:style w:type="character" w:customStyle="1" w:styleId="Heading2Char">
    <w:name w:val="Heading 2 Char"/>
    <w:basedOn w:val="DefaultParagraphFont"/>
    <w:link w:val="Heading2"/>
    <w:uiPriority w:val="99"/>
    <w:rsid w:val="001D19E0"/>
    <w:rPr>
      <w:rFonts w:ascii="Arial" w:eastAsia="Times New Roman" w:hAnsi="Arial" w:cs="Times New Roman"/>
      <w:b/>
      <w:bCs/>
      <w:iCs/>
      <w:color w:val="00293F"/>
      <w:sz w:val="28"/>
      <w:szCs w:val="28"/>
      <w:lang w:eastAsia="en-AU"/>
    </w:rPr>
  </w:style>
  <w:style w:type="character" w:customStyle="1" w:styleId="Heading3Char">
    <w:name w:val="Heading 3 Char"/>
    <w:basedOn w:val="DefaultParagraphFont"/>
    <w:link w:val="Heading3"/>
    <w:uiPriority w:val="99"/>
    <w:rsid w:val="00AC1E8F"/>
    <w:rPr>
      <w:rFonts w:ascii="Arial" w:eastAsia="Times New Roman" w:hAnsi="Arial" w:cs="Times New Roman"/>
      <w:b/>
      <w:bCs/>
      <w:color w:val="FFFFFF" w:themeColor="background1"/>
      <w:sz w:val="24"/>
      <w:szCs w:val="24"/>
      <w:lang w:eastAsia="en-AU"/>
    </w:rPr>
  </w:style>
  <w:style w:type="character" w:customStyle="1" w:styleId="Heading4Char">
    <w:name w:val="Heading 4 Char"/>
    <w:basedOn w:val="DefaultParagraphFont"/>
    <w:link w:val="Heading4"/>
    <w:uiPriority w:val="99"/>
    <w:rsid w:val="00432087"/>
    <w:rPr>
      <w:rFonts w:ascii="Arial" w:eastAsia="Times New Roman" w:hAnsi="Arial" w:cs="Times New Roman"/>
      <w:b/>
      <w:bCs/>
      <w:szCs w:val="28"/>
      <w:lang w:eastAsia="en-AU"/>
    </w:rPr>
  </w:style>
  <w:style w:type="paragraph" w:styleId="Header">
    <w:name w:val="header"/>
    <w:basedOn w:val="Normal"/>
    <w:link w:val="HeaderChar"/>
    <w:uiPriority w:val="99"/>
    <w:rsid w:val="00432087"/>
    <w:pPr>
      <w:tabs>
        <w:tab w:val="center" w:pos="4153"/>
        <w:tab w:val="right" w:pos="8306"/>
      </w:tabs>
    </w:pPr>
  </w:style>
  <w:style w:type="character" w:customStyle="1" w:styleId="HeaderChar">
    <w:name w:val="Header Char"/>
    <w:basedOn w:val="DefaultParagraphFont"/>
    <w:link w:val="Header"/>
    <w:uiPriority w:val="99"/>
    <w:rsid w:val="00432087"/>
    <w:rPr>
      <w:rFonts w:ascii="Arial" w:eastAsia="Times New Roman" w:hAnsi="Arial" w:cs="Times New Roman"/>
      <w:szCs w:val="24"/>
      <w:lang w:eastAsia="en-AU"/>
    </w:rPr>
  </w:style>
  <w:style w:type="paragraph" w:styleId="Footer">
    <w:name w:val="footer"/>
    <w:basedOn w:val="Normal"/>
    <w:link w:val="FooterChar"/>
    <w:uiPriority w:val="99"/>
    <w:rsid w:val="00432087"/>
    <w:pPr>
      <w:tabs>
        <w:tab w:val="center" w:pos="4153"/>
        <w:tab w:val="right" w:pos="8306"/>
      </w:tabs>
    </w:pPr>
  </w:style>
  <w:style w:type="character" w:customStyle="1" w:styleId="FooterChar">
    <w:name w:val="Footer Char"/>
    <w:basedOn w:val="DefaultParagraphFont"/>
    <w:link w:val="Footer"/>
    <w:uiPriority w:val="99"/>
    <w:rsid w:val="00432087"/>
    <w:rPr>
      <w:rFonts w:ascii="Arial" w:eastAsia="Times New Roman" w:hAnsi="Arial" w:cs="Times New Roman"/>
      <w:szCs w:val="24"/>
      <w:lang w:eastAsia="en-AU"/>
    </w:rPr>
  </w:style>
  <w:style w:type="paragraph" w:customStyle="1" w:styleId="Pageheading">
    <w:name w:val="Page heading"/>
    <w:basedOn w:val="Normal"/>
    <w:uiPriority w:val="99"/>
    <w:rsid w:val="00432087"/>
    <w:rPr>
      <w:color w:val="2FB2E3"/>
      <w:sz w:val="70"/>
    </w:rPr>
  </w:style>
  <w:style w:type="character" w:styleId="PageNumber">
    <w:name w:val="page number"/>
    <w:basedOn w:val="DefaultParagraphFont"/>
    <w:uiPriority w:val="99"/>
    <w:rsid w:val="00432087"/>
    <w:rPr>
      <w:rFonts w:cs="Times New Roman"/>
    </w:rPr>
  </w:style>
  <w:style w:type="paragraph" w:styleId="ListBullet">
    <w:name w:val="List Bullet"/>
    <w:basedOn w:val="Normal"/>
    <w:link w:val="ListBulletChar"/>
    <w:uiPriority w:val="99"/>
    <w:rsid w:val="00432087"/>
    <w:pPr>
      <w:spacing w:after="100"/>
    </w:pPr>
    <w:rPr>
      <w:sz w:val="24"/>
      <w:szCs w:val="20"/>
    </w:rPr>
  </w:style>
  <w:style w:type="paragraph" w:customStyle="1" w:styleId="BasicParagraph">
    <w:name w:val="[Basic Paragraph]"/>
    <w:basedOn w:val="Normal"/>
    <w:uiPriority w:val="99"/>
    <w:rsid w:val="00432087"/>
    <w:pPr>
      <w:autoSpaceDE w:val="0"/>
      <w:autoSpaceDN w:val="0"/>
      <w:adjustRightInd w:val="0"/>
      <w:spacing w:line="288" w:lineRule="auto"/>
      <w:textAlignment w:val="center"/>
    </w:pPr>
    <w:rPr>
      <w:color w:val="000000"/>
      <w:lang w:val="en-GB"/>
    </w:rPr>
  </w:style>
  <w:style w:type="paragraph" w:styleId="BodyText">
    <w:name w:val="Body Text"/>
    <w:basedOn w:val="Normal"/>
    <w:link w:val="BodyTextChar"/>
    <w:uiPriority w:val="99"/>
    <w:rsid w:val="00432087"/>
    <w:pPr>
      <w:spacing w:after="120"/>
    </w:pPr>
  </w:style>
  <w:style w:type="character" w:customStyle="1" w:styleId="BodyTextChar">
    <w:name w:val="Body Text Char"/>
    <w:basedOn w:val="DefaultParagraphFont"/>
    <w:link w:val="BodyText"/>
    <w:uiPriority w:val="99"/>
    <w:rsid w:val="00432087"/>
    <w:rPr>
      <w:rFonts w:ascii="Arial" w:eastAsia="Times New Roman" w:hAnsi="Arial" w:cs="Times New Roman"/>
      <w:szCs w:val="24"/>
      <w:lang w:eastAsia="en-AU"/>
    </w:rPr>
  </w:style>
  <w:style w:type="paragraph" w:customStyle="1" w:styleId="2linepageheading">
    <w:name w:val="2 line page heading"/>
    <w:basedOn w:val="Normal"/>
    <w:rsid w:val="00432087"/>
    <w:rPr>
      <w:color w:val="2FB2E3"/>
      <w:sz w:val="70"/>
    </w:rPr>
  </w:style>
  <w:style w:type="paragraph" w:styleId="CommentText">
    <w:name w:val="annotation text"/>
    <w:basedOn w:val="Normal"/>
    <w:link w:val="CommentTextChar"/>
    <w:uiPriority w:val="99"/>
    <w:semiHidden/>
    <w:rsid w:val="00432087"/>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432087"/>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rsid w:val="00432087"/>
    <w:rPr>
      <w:rFonts w:ascii="Tahoma" w:hAnsi="Tahoma" w:cs="Tahoma"/>
      <w:sz w:val="16"/>
      <w:szCs w:val="16"/>
    </w:rPr>
  </w:style>
  <w:style w:type="character" w:customStyle="1" w:styleId="BalloonTextChar">
    <w:name w:val="Balloon Text Char"/>
    <w:basedOn w:val="DefaultParagraphFont"/>
    <w:link w:val="BalloonText"/>
    <w:uiPriority w:val="99"/>
    <w:semiHidden/>
    <w:rsid w:val="00432087"/>
    <w:rPr>
      <w:rFonts w:ascii="Tahoma" w:eastAsia="Times New Roman" w:hAnsi="Tahoma" w:cs="Tahoma"/>
      <w:sz w:val="16"/>
      <w:szCs w:val="16"/>
      <w:lang w:eastAsia="en-AU"/>
    </w:rPr>
  </w:style>
  <w:style w:type="paragraph" w:styleId="NormalWeb">
    <w:name w:val="Normal (Web)"/>
    <w:basedOn w:val="Normal"/>
    <w:uiPriority w:val="99"/>
    <w:rsid w:val="00432087"/>
    <w:pPr>
      <w:spacing w:before="120" w:after="240"/>
    </w:pPr>
    <w:rPr>
      <w:rFonts w:ascii="Times New Roman" w:hAnsi="Times New Roman"/>
      <w:sz w:val="24"/>
    </w:rPr>
  </w:style>
  <w:style w:type="character" w:styleId="Hyperlink">
    <w:name w:val="Hyperlink"/>
    <w:basedOn w:val="DefaultParagraphFont"/>
    <w:uiPriority w:val="99"/>
    <w:rsid w:val="00432087"/>
    <w:rPr>
      <w:rFonts w:cs="Times New Roman"/>
      <w:color w:val="0000FF"/>
      <w:u w:val="single"/>
    </w:rPr>
  </w:style>
  <w:style w:type="paragraph" w:customStyle="1" w:styleId="Level1">
    <w:name w:val="Level 1"/>
    <w:basedOn w:val="Normal"/>
    <w:uiPriority w:val="99"/>
    <w:rsid w:val="00432087"/>
    <w:pPr>
      <w:widowControl w:val="0"/>
      <w:autoSpaceDE w:val="0"/>
      <w:autoSpaceDN w:val="0"/>
      <w:adjustRightInd w:val="0"/>
      <w:ind w:left="720" w:hanging="720"/>
    </w:pPr>
    <w:rPr>
      <w:rFonts w:ascii="Times New Roman" w:hAnsi="Times New Roman"/>
      <w:sz w:val="20"/>
      <w:szCs w:val="20"/>
      <w:lang w:val="en-US"/>
    </w:rPr>
  </w:style>
  <w:style w:type="character" w:styleId="CommentReference">
    <w:name w:val="annotation reference"/>
    <w:basedOn w:val="DefaultParagraphFont"/>
    <w:uiPriority w:val="99"/>
    <w:rsid w:val="00432087"/>
    <w:rPr>
      <w:rFonts w:cs="Times New Roman"/>
      <w:sz w:val="16"/>
    </w:rPr>
  </w:style>
  <w:style w:type="paragraph" w:styleId="CommentSubject">
    <w:name w:val="annotation subject"/>
    <w:basedOn w:val="CommentText"/>
    <w:next w:val="CommentText"/>
    <w:link w:val="CommentSubjectChar"/>
    <w:uiPriority w:val="99"/>
    <w:semiHidden/>
    <w:rsid w:val="00432087"/>
    <w:rPr>
      <w:rFonts w:ascii="Arial" w:hAnsi="Arial"/>
      <w:b/>
      <w:bCs/>
    </w:rPr>
  </w:style>
  <w:style w:type="character" w:customStyle="1" w:styleId="CommentSubjectChar">
    <w:name w:val="Comment Subject Char"/>
    <w:basedOn w:val="CommentTextChar"/>
    <w:link w:val="CommentSubject"/>
    <w:uiPriority w:val="99"/>
    <w:semiHidden/>
    <w:rsid w:val="00432087"/>
    <w:rPr>
      <w:rFonts w:ascii="Arial" w:eastAsia="Times New Roman" w:hAnsi="Arial" w:cs="Times New Roman"/>
      <w:b/>
      <w:bCs/>
      <w:sz w:val="20"/>
      <w:szCs w:val="20"/>
      <w:lang w:eastAsia="en-AU"/>
    </w:rPr>
  </w:style>
  <w:style w:type="paragraph" w:styleId="ListParagraph">
    <w:name w:val="List Paragraph"/>
    <w:basedOn w:val="Normal"/>
    <w:uiPriority w:val="34"/>
    <w:qFormat/>
    <w:rsid w:val="00432087"/>
    <w:pPr>
      <w:spacing w:after="200" w:line="276" w:lineRule="auto"/>
      <w:ind w:left="720"/>
      <w:contextualSpacing/>
    </w:pPr>
    <w:rPr>
      <w:rFonts w:ascii="Calibri" w:hAnsi="Calibri"/>
      <w:szCs w:val="22"/>
    </w:rPr>
  </w:style>
  <w:style w:type="table" w:styleId="TableGrid">
    <w:name w:val="Table Grid"/>
    <w:basedOn w:val="TableNormal"/>
    <w:uiPriority w:val="59"/>
    <w:rsid w:val="0043208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Sbullet">
    <w:name w:val="DHS bullet"/>
    <w:basedOn w:val="Normal"/>
    <w:uiPriority w:val="99"/>
    <w:rsid w:val="00432087"/>
    <w:pPr>
      <w:numPr>
        <w:numId w:val="1"/>
      </w:numPr>
      <w:spacing w:after="120" w:line="270" w:lineRule="exact"/>
    </w:pPr>
    <w:rPr>
      <w:sz w:val="20"/>
      <w:szCs w:val="20"/>
      <w:lang w:eastAsia="en-US"/>
    </w:rPr>
  </w:style>
  <w:style w:type="character" w:customStyle="1" w:styleId="ListBulletChar">
    <w:name w:val="List Bullet Char"/>
    <w:link w:val="ListBullet"/>
    <w:uiPriority w:val="99"/>
    <w:locked/>
    <w:rsid w:val="00432087"/>
    <w:rPr>
      <w:rFonts w:ascii="Arial" w:eastAsia="Times New Roman" w:hAnsi="Arial" w:cs="Times New Roman"/>
      <w:sz w:val="24"/>
      <w:szCs w:val="20"/>
      <w:lang w:eastAsia="en-AU"/>
    </w:rPr>
  </w:style>
  <w:style w:type="character" w:customStyle="1" w:styleId="content">
    <w:name w:val="content"/>
    <w:uiPriority w:val="99"/>
    <w:rsid w:val="00432087"/>
  </w:style>
  <w:style w:type="character" w:customStyle="1" w:styleId="meta">
    <w:name w:val="meta"/>
    <w:uiPriority w:val="99"/>
    <w:rsid w:val="00432087"/>
  </w:style>
  <w:style w:type="character" w:customStyle="1" w:styleId="filetype">
    <w:name w:val="filetype"/>
    <w:uiPriority w:val="99"/>
    <w:rsid w:val="00432087"/>
  </w:style>
  <w:style w:type="character" w:styleId="Emphasis">
    <w:name w:val="Emphasis"/>
    <w:basedOn w:val="DefaultParagraphFont"/>
    <w:uiPriority w:val="99"/>
    <w:qFormat/>
    <w:rsid w:val="00432087"/>
    <w:rPr>
      <w:rFonts w:cs="Times New Roman"/>
      <w:i/>
    </w:rPr>
  </w:style>
  <w:style w:type="paragraph" w:styleId="Caption">
    <w:name w:val="caption"/>
    <w:basedOn w:val="Normal"/>
    <w:next w:val="Normal"/>
    <w:uiPriority w:val="99"/>
    <w:qFormat/>
    <w:rsid w:val="00432087"/>
    <w:rPr>
      <w:b/>
      <w:bCs/>
      <w:sz w:val="20"/>
      <w:szCs w:val="20"/>
    </w:rPr>
  </w:style>
  <w:style w:type="table" w:styleId="MediumGrid3-Accent1">
    <w:name w:val="Medium Grid 3 Accent 1"/>
    <w:basedOn w:val="TableNormal"/>
    <w:uiPriority w:val="99"/>
    <w:rsid w:val="0043208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1">
    <w:name w:val="Medium List 1 Accent 1"/>
    <w:basedOn w:val="TableNormal"/>
    <w:uiPriority w:val="99"/>
    <w:rsid w:val="00432087"/>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TOCHeading">
    <w:name w:val="TOC Heading"/>
    <w:basedOn w:val="Heading1"/>
    <w:next w:val="Normal"/>
    <w:uiPriority w:val="39"/>
    <w:qFormat/>
    <w:rsid w:val="00432087"/>
    <w:pPr>
      <w:keepLines/>
      <w:spacing w:before="480" w:after="0" w:line="276" w:lineRule="auto"/>
      <w:outlineLvl w:val="9"/>
    </w:pPr>
    <w:rPr>
      <w:rFonts w:eastAsia="MS Gothic" w:cs="Times New Roman"/>
      <w:kern w:val="0"/>
      <w:sz w:val="32"/>
      <w:szCs w:val="28"/>
      <w:lang w:val="en-US" w:eastAsia="ja-JP"/>
    </w:rPr>
  </w:style>
  <w:style w:type="paragraph" w:styleId="TOC1">
    <w:name w:val="toc 1"/>
    <w:basedOn w:val="Normal"/>
    <w:next w:val="Normal"/>
    <w:autoRedefine/>
    <w:uiPriority w:val="39"/>
    <w:rsid w:val="004714C9"/>
    <w:pPr>
      <w:tabs>
        <w:tab w:val="right" w:leader="dot" w:pos="9771"/>
      </w:tabs>
      <w:spacing w:before="80" w:after="80" w:line="240" w:lineRule="auto"/>
    </w:pPr>
    <w:rPr>
      <w:rFonts w:asciiTheme="minorHAnsi" w:hAnsiTheme="minorHAnsi"/>
      <w:b/>
      <w:bCs/>
      <w:caps/>
      <w:color w:val="003D5D"/>
      <w:sz w:val="20"/>
      <w:szCs w:val="20"/>
    </w:rPr>
  </w:style>
  <w:style w:type="paragraph" w:styleId="TOC3">
    <w:name w:val="toc 3"/>
    <w:basedOn w:val="Normal"/>
    <w:next w:val="Normal"/>
    <w:autoRedefine/>
    <w:uiPriority w:val="39"/>
    <w:rsid w:val="00432087"/>
    <w:pPr>
      <w:spacing w:after="0"/>
      <w:ind w:left="440"/>
    </w:pPr>
    <w:rPr>
      <w:rFonts w:asciiTheme="minorHAnsi" w:hAnsiTheme="minorHAnsi"/>
      <w:i/>
      <w:iCs/>
      <w:sz w:val="20"/>
      <w:szCs w:val="20"/>
    </w:rPr>
  </w:style>
  <w:style w:type="paragraph" w:styleId="TOC2">
    <w:name w:val="toc 2"/>
    <w:basedOn w:val="Normal"/>
    <w:next w:val="Normal"/>
    <w:autoRedefine/>
    <w:uiPriority w:val="39"/>
    <w:rsid w:val="00432087"/>
    <w:pPr>
      <w:spacing w:after="0"/>
      <w:ind w:left="220"/>
    </w:pPr>
    <w:rPr>
      <w:rFonts w:asciiTheme="minorHAnsi" w:hAnsiTheme="minorHAnsi"/>
      <w:smallCaps/>
      <w:sz w:val="20"/>
      <w:szCs w:val="20"/>
    </w:rPr>
  </w:style>
  <w:style w:type="paragraph" w:styleId="TOC4">
    <w:name w:val="toc 4"/>
    <w:basedOn w:val="Normal"/>
    <w:next w:val="Normal"/>
    <w:autoRedefine/>
    <w:uiPriority w:val="99"/>
    <w:rsid w:val="00432087"/>
    <w:pPr>
      <w:spacing w:after="0"/>
      <w:ind w:left="660"/>
    </w:pPr>
    <w:rPr>
      <w:rFonts w:asciiTheme="minorHAnsi" w:hAnsiTheme="minorHAnsi"/>
      <w:sz w:val="18"/>
      <w:szCs w:val="18"/>
    </w:rPr>
  </w:style>
  <w:style w:type="paragraph" w:styleId="TOC5">
    <w:name w:val="toc 5"/>
    <w:basedOn w:val="Normal"/>
    <w:next w:val="Normal"/>
    <w:autoRedefine/>
    <w:uiPriority w:val="99"/>
    <w:rsid w:val="00432087"/>
    <w:pPr>
      <w:spacing w:after="0"/>
      <w:ind w:left="880"/>
    </w:pPr>
    <w:rPr>
      <w:rFonts w:asciiTheme="minorHAnsi" w:hAnsiTheme="minorHAnsi"/>
      <w:sz w:val="18"/>
      <w:szCs w:val="18"/>
    </w:rPr>
  </w:style>
  <w:style w:type="paragraph" w:styleId="TOC6">
    <w:name w:val="toc 6"/>
    <w:basedOn w:val="Normal"/>
    <w:next w:val="Normal"/>
    <w:autoRedefine/>
    <w:uiPriority w:val="99"/>
    <w:rsid w:val="00432087"/>
    <w:pPr>
      <w:spacing w:after="0"/>
      <w:ind w:left="1100"/>
    </w:pPr>
    <w:rPr>
      <w:rFonts w:asciiTheme="minorHAnsi" w:hAnsiTheme="minorHAnsi"/>
      <w:sz w:val="18"/>
      <w:szCs w:val="18"/>
    </w:rPr>
  </w:style>
  <w:style w:type="paragraph" w:styleId="TOC7">
    <w:name w:val="toc 7"/>
    <w:basedOn w:val="Normal"/>
    <w:next w:val="Normal"/>
    <w:autoRedefine/>
    <w:uiPriority w:val="99"/>
    <w:rsid w:val="00432087"/>
    <w:pPr>
      <w:spacing w:after="0"/>
      <w:ind w:left="1320"/>
    </w:pPr>
    <w:rPr>
      <w:rFonts w:asciiTheme="minorHAnsi" w:hAnsiTheme="minorHAnsi"/>
      <w:sz w:val="18"/>
      <w:szCs w:val="18"/>
    </w:rPr>
  </w:style>
  <w:style w:type="paragraph" w:styleId="TOC8">
    <w:name w:val="toc 8"/>
    <w:basedOn w:val="Normal"/>
    <w:next w:val="Normal"/>
    <w:autoRedefine/>
    <w:uiPriority w:val="99"/>
    <w:rsid w:val="00432087"/>
    <w:pPr>
      <w:spacing w:after="0"/>
      <w:ind w:left="1540"/>
    </w:pPr>
    <w:rPr>
      <w:rFonts w:asciiTheme="minorHAnsi" w:hAnsiTheme="minorHAnsi"/>
      <w:sz w:val="18"/>
      <w:szCs w:val="18"/>
    </w:rPr>
  </w:style>
  <w:style w:type="paragraph" w:styleId="TOC9">
    <w:name w:val="toc 9"/>
    <w:basedOn w:val="Normal"/>
    <w:next w:val="Normal"/>
    <w:autoRedefine/>
    <w:uiPriority w:val="99"/>
    <w:rsid w:val="00432087"/>
    <w:pPr>
      <w:spacing w:after="0"/>
      <w:ind w:left="1760"/>
    </w:pPr>
    <w:rPr>
      <w:rFonts w:asciiTheme="minorHAnsi" w:hAnsiTheme="minorHAnsi"/>
      <w:sz w:val="18"/>
      <w:szCs w:val="18"/>
    </w:rPr>
  </w:style>
  <w:style w:type="table" w:styleId="TableClassic2">
    <w:name w:val="Table Classic 2"/>
    <w:basedOn w:val="TableNormal"/>
    <w:uiPriority w:val="99"/>
    <w:rsid w:val="00432087"/>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MediumList1">
    <w:name w:val="Medium List 1"/>
    <w:basedOn w:val="TableNormal"/>
    <w:uiPriority w:val="99"/>
    <w:rsid w:val="00432087"/>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Shading2-Accent1">
    <w:name w:val="Medium Shading 2 Accent 1"/>
    <w:basedOn w:val="TableNormal"/>
    <w:uiPriority w:val="99"/>
    <w:rsid w:val="0043208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rsid w:val="00432087"/>
    <w:rPr>
      <w:rFonts w:cs="Times New Roman"/>
      <w:color w:val="800080"/>
      <w:u w:val="single"/>
    </w:rPr>
  </w:style>
  <w:style w:type="paragraph" w:styleId="FootnoteText">
    <w:name w:val="footnote text"/>
    <w:basedOn w:val="Normal"/>
    <w:link w:val="FootnoteTextChar"/>
    <w:rsid w:val="00432087"/>
    <w:rPr>
      <w:sz w:val="20"/>
      <w:szCs w:val="20"/>
    </w:rPr>
  </w:style>
  <w:style w:type="character" w:customStyle="1" w:styleId="FootnoteTextChar">
    <w:name w:val="Footnote Text Char"/>
    <w:basedOn w:val="DefaultParagraphFont"/>
    <w:link w:val="FootnoteText"/>
    <w:rsid w:val="00432087"/>
    <w:rPr>
      <w:rFonts w:ascii="Arial" w:eastAsia="Times New Roman" w:hAnsi="Arial" w:cs="Times New Roman"/>
      <w:sz w:val="20"/>
      <w:szCs w:val="20"/>
      <w:lang w:eastAsia="en-AU"/>
    </w:rPr>
  </w:style>
  <w:style w:type="character" w:styleId="FootnoteReference">
    <w:name w:val="footnote reference"/>
    <w:basedOn w:val="DefaultParagraphFont"/>
    <w:rsid w:val="00432087"/>
    <w:rPr>
      <w:rFonts w:cs="Times New Roman"/>
      <w:vertAlign w:val="superscript"/>
    </w:rPr>
  </w:style>
  <w:style w:type="paragraph" w:styleId="Revision">
    <w:name w:val="Revision"/>
    <w:hidden/>
    <w:uiPriority w:val="99"/>
    <w:semiHidden/>
    <w:rsid w:val="00432087"/>
    <w:pPr>
      <w:spacing w:after="0" w:line="240" w:lineRule="auto"/>
    </w:pPr>
    <w:rPr>
      <w:rFonts w:ascii="Arial" w:eastAsia="Times New Roman" w:hAnsi="Arial" w:cs="Times New Roman"/>
      <w:szCs w:val="24"/>
      <w:lang w:eastAsia="en-AU"/>
    </w:rPr>
  </w:style>
  <w:style w:type="paragraph" w:customStyle="1" w:styleId="Default">
    <w:name w:val="Default"/>
    <w:rsid w:val="00432087"/>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ColorfulList-Accent11">
    <w:name w:val="Colorful List - Accent 11"/>
    <w:basedOn w:val="Normal"/>
    <w:uiPriority w:val="34"/>
    <w:qFormat/>
    <w:rsid w:val="00432087"/>
    <w:pPr>
      <w:spacing w:after="200" w:line="276" w:lineRule="auto"/>
      <w:ind w:left="720"/>
      <w:contextualSpacing/>
    </w:pPr>
    <w:rPr>
      <w:szCs w:val="22"/>
      <w:lang w:eastAsia="en-US"/>
    </w:rPr>
  </w:style>
  <w:style w:type="table" w:styleId="ListTable2-Accent1">
    <w:name w:val="List Table 2 Accent 1"/>
    <w:basedOn w:val="TableNormal"/>
    <w:uiPriority w:val="47"/>
    <w:rsid w:val="0043208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3208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432087"/>
    <w:rPr>
      <w:b/>
      <w:bCs/>
    </w:rPr>
  </w:style>
  <w:style w:type="paragraph" w:customStyle="1" w:styleId="Topsubheading">
    <w:name w:val="Top subheading"/>
    <w:qFormat/>
    <w:rsid w:val="00547E1A"/>
    <w:pPr>
      <w:spacing w:after="0" w:line="240" w:lineRule="auto"/>
    </w:pPr>
    <w:rPr>
      <w:rFonts w:ascii="Arial" w:eastAsiaTheme="minorEastAsia" w:hAnsi="Arial"/>
      <w:color w:val="FFFFFF" w:themeColor="background1"/>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730106">
      <w:bodyDiv w:val="1"/>
      <w:marLeft w:val="0"/>
      <w:marRight w:val="0"/>
      <w:marTop w:val="0"/>
      <w:marBottom w:val="0"/>
      <w:divBdr>
        <w:top w:val="none" w:sz="0" w:space="0" w:color="auto"/>
        <w:left w:val="none" w:sz="0" w:space="0" w:color="auto"/>
        <w:bottom w:val="none" w:sz="0" w:space="0" w:color="auto"/>
        <w:right w:val="none" w:sz="0" w:space="0" w:color="auto"/>
      </w:divBdr>
    </w:div>
    <w:div w:id="757873716">
      <w:bodyDiv w:val="1"/>
      <w:marLeft w:val="0"/>
      <w:marRight w:val="0"/>
      <w:marTop w:val="0"/>
      <w:marBottom w:val="0"/>
      <w:divBdr>
        <w:top w:val="none" w:sz="0" w:space="0" w:color="auto"/>
        <w:left w:val="none" w:sz="0" w:space="0" w:color="auto"/>
        <w:bottom w:val="none" w:sz="0" w:space="0" w:color="auto"/>
        <w:right w:val="none" w:sz="0" w:space="0" w:color="auto"/>
      </w:divBdr>
    </w:div>
    <w:div w:id="973951635">
      <w:bodyDiv w:val="1"/>
      <w:marLeft w:val="0"/>
      <w:marRight w:val="0"/>
      <w:marTop w:val="0"/>
      <w:marBottom w:val="0"/>
      <w:divBdr>
        <w:top w:val="none" w:sz="0" w:space="0" w:color="auto"/>
        <w:left w:val="none" w:sz="0" w:space="0" w:color="auto"/>
        <w:bottom w:val="none" w:sz="0" w:space="0" w:color="auto"/>
        <w:right w:val="none" w:sz="0" w:space="0" w:color="auto"/>
      </w:divBdr>
    </w:div>
    <w:div w:id="1225292887">
      <w:bodyDiv w:val="1"/>
      <w:marLeft w:val="0"/>
      <w:marRight w:val="0"/>
      <w:marTop w:val="0"/>
      <w:marBottom w:val="0"/>
      <w:divBdr>
        <w:top w:val="none" w:sz="0" w:space="0" w:color="auto"/>
        <w:left w:val="none" w:sz="0" w:space="0" w:color="auto"/>
        <w:bottom w:val="none" w:sz="0" w:space="0" w:color="auto"/>
        <w:right w:val="none" w:sz="0" w:space="0" w:color="auto"/>
      </w:divBdr>
    </w:div>
    <w:div w:id="148531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ttp://www.csyw.qld.gov.au/about-us/partners/child-family/child-safety-licensing" TargetMode="External" Type="http://schemas.openxmlformats.org/officeDocument/2006/relationships/hyperlink"/>
<Relationship Id="rId11" Target="http://www.communities.qld.gov.au/hsqf" TargetMode="External" Type="http://schemas.openxmlformats.org/officeDocument/2006/relationships/hyperlink"/>
<Relationship Id="rId12" Target="mailto:hsqf@communities.qld.gov.au" TargetMode="External" Type="http://schemas.openxmlformats.org/officeDocument/2006/relationships/hyperlink"/>
<Relationship Id="rId13" Target="http://www.communities.qld.gov.au/hsqf" TargetMode="External" Type="http://schemas.openxmlformats.org/officeDocument/2006/relationships/hyperlink"/>
<Relationship Id="rId14" Target="header2.xml" Type="http://schemas.openxmlformats.org/officeDocument/2006/relationships/header"/>
<Relationship Id="rId15" Target="footer1.xml" Type="http://schemas.openxmlformats.org/officeDocument/2006/relationships/footer"/>
<Relationship Id="rId16" Target="https://publications.qld.gov.au/dataset/domestic-and-family-violence-resources/resource/117eea90-7a83-4abf-aa43-c0d9716c0f8c" TargetMode="External" Type="http://schemas.openxmlformats.org/officeDocument/2006/relationships/hyperlink"/>
<Relationship Id="rId17" Target="https://publications.qld.gov.au/dataset/domestic-and-family-violence-resources/resource/8e4ac12b-e578-4abc-9e42-2cbdf7fda989" TargetMode="External" Type="http://schemas.openxmlformats.org/officeDocument/2006/relationships/hyperlink"/>
<Relationship Id="rId18" Target="https://publications.qld.gov.au/dataset/domestic-and-family-violence-resources/resource/8e4ac12b-e578-4abc-9e42-2cbdf7fda989" TargetMode="External" Type="http://schemas.openxmlformats.org/officeDocument/2006/relationships/hyperlink"/>
<Relationship Id="rId19" Target="https://www.csyw.qld.gov.au/about-us/partners/child-family/resources-publications/recordkeeping-requirements-non-government-organisations" TargetMode="External" Type="http://schemas.openxmlformats.org/officeDocument/2006/relationships/hyperlink"/>
<Relationship Id="rId2" Target="numbering.xml" Type="http://schemas.openxmlformats.org/officeDocument/2006/relationships/numbering"/>
<Relationship Id="rId20" Target="https://publications.qld.gov.au/dataset/domestic-and-family-violence-resources/resource/8e4ac12b-e578-4abc-9e42-2cbdf7fda989" TargetMode="External" Type="http://schemas.openxmlformats.org/officeDocument/2006/relationships/hyperlink"/>
<Relationship Id="rId21" Target="https://publications.qld.gov.au/dataset/victims-assistance-sexual-assault/resource/3b3958c9-504f-4698-a64d-e56ca7e5248e" TargetMode="External" Type="http://schemas.openxmlformats.org/officeDocument/2006/relationships/hyperlink"/>
<Relationship Id="rId22" Target="https://publications.qld.gov.au/dataset/domestic-and-family-violence-resources/resource/8e4ac12b-e578-4abc-9e42-2cbdf7fda989" TargetMode="External" Type="http://schemas.openxmlformats.org/officeDocument/2006/relationships/hyperlink"/>
<Relationship Id="rId23" Target="http://www.legislation.qld.gov.au/Acts_SLs/Acts_SL.htm" TargetMode="External" Type="http://schemas.openxmlformats.org/officeDocument/2006/relationships/hyperlink"/>
<Relationship Id="rId24" Target="http://www.comlaw.gov.au/Browse/ByTitle/Acts/Current" TargetMode="External" Type="http://schemas.openxmlformats.org/officeDocument/2006/relationships/hyperlink"/>
<Relationship Id="rId25" Target="http://www.communitydoor.org.au/planning-and-evaluation/business-continuity" TargetMode="External" Type="http://schemas.openxmlformats.org/officeDocument/2006/relationships/hyperlink"/>
<Relationship Id="rId26" Target="http://www.bluecard.qld.gov.au/risk-management.html" TargetMode="External" Type="http://schemas.openxmlformats.org/officeDocument/2006/relationships/hyperlink"/>
<Relationship Id="rId27" Target="http://www.csialtd.com.au/disastermanagement" TargetMode="External" Type="http://schemas.openxmlformats.org/officeDocument/2006/relationships/hyperlink"/>
<Relationship Id="rId28" Target="http://www.communities.qld.gov.au/industry-partners/funding-grants/human-services-quality-framework" TargetMode="External" Type="http://schemas.openxmlformats.org/officeDocument/2006/relationships/hyperlink"/>
<Relationship Id="rId29" Target="http://www.dlgrma.qld.gov.au/multicultural-affairs/policy-and-governance/multicultural-queensland-charter.html" TargetMode="External" Type="http://schemas.openxmlformats.org/officeDocument/2006/relationships/hyperlink"/>
<Relationship Id="rId3" Target="styles.xml" Type="http://schemas.openxmlformats.org/officeDocument/2006/relationships/styles"/>
<Relationship Id="rId30" Target="http://www.oaic.gov.au/privacy-law/privacy-act/notifiable-data-breaches-scheme" TargetMode="External" Type="http://schemas.openxmlformats.org/officeDocument/2006/relationships/hyperlink"/>
<Relationship Id="rId31" Target="http://www.oaic.gov.au/" TargetMode="External" Type="http://schemas.openxmlformats.org/officeDocument/2006/relationships/hyperlink"/>
<Relationship Id="rId32" Target="http://www.oic.qld.gov.au/" TargetMode="External" Type="http://schemas.openxmlformats.org/officeDocument/2006/relationships/hyperlink"/>
<Relationship Id="rId33" Target="http://www.publicguardian.qld.gov.au/" TargetMode="External" Type="http://schemas.openxmlformats.org/officeDocument/2006/relationships/hyperlink"/>
<Relationship Id="rId34" Target="http://www.qld.gov.au/community/disasters-emergencies/supporting-people-with-vulnerabilities" TargetMode="External" Type="http://schemas.openxmlformats.org/officeDocument/2006/relationships/hyperlink"/>
<Relationship Id="rId35" Target="http://www.oaic.gov.au/agencies-and-organisations/guides/guide-to-undertaking-privacy-impact-assessments" TargetMode="External" Type="http://schemas.openxmlformats.org/officeDocument/2006/relationships/hyperlink"/>
<Relationship Id="rId36" Target="http://www.disaster.qld.gov.au/dmg/Prevention/Pages/3-5.aspx" TargetMode="External" Type="http://schemas.openxmlformats.org/officeDocument/2006/relationships/hyperlink"/>
<Relationship Id="rId37" Target="http://www.qhrc.qld.gov.au" TargetMode="External" Type="http://schemas.openxmlformats.org/officeDocument/2006/relationships/hyperlink"/>
<Relationship Id="rId38" Target="http://www.forgov.qld.gov.au/humanrights" TargetMode="External" Type="http://schemas.openxmlformats.org/officeDocument/2006/relationships/hyperlink"/>
<Relationship Id="rId39" Target="http://www.dlgrma.qld.gov.au/multicultural-affairs/policy-and-governance/language-services-policy.html" TargetMode="External" Type="http://schemas.openxmlformats.org/officeDocument/2006/relationships/hyperlink"/>
<Relationship Id="rId4" Target="settings.xml" Type="http://schemas.openxmlformats.org/officeDocument/2006/relationships/settings"/>
<Relationship Id="rId40" Target="http://www.csyw.qld.gov.au/contact-us/compliments-complaints" TargetMode="External" Type="http://schemas.openxmlformats.org/officeDocument/2006/relationships/hyperlink"/>
<Relationship Id="rId41" Target="http://www.csyw.qld.gov.au/about-us/partners/child-family/resources-publications" TargetMode="External" Type="http://schemas.openxmlformats.org/officeDocument/2006/relationships/hyperlink"/>
<Relationship Id="rId42" Target="http://www.csyw.qld.gov.au/privacy" TargetMode="External" Type="http://schemas.openxmlformats.org/officeDocument/2006/relationships/hyperlink"/>
<Relationship Id="rId43" Target="http://www.csyw.qld.gov.au/about-us/partners/child-family/resources-publications/recordkeeping-requirements-non-government-organisations" TargetMode="External" Type="http://schemas.openxmlformats.org/officeDocument/2006/relationships/hyperlink"/>
<Relationship Id="rId44" Target="http://www.csyw.qld.gov.au/about-us/funding-grants/streamlined-agreements" TargetMode="External" Type="http://schemas.openxmlformats.org/officeDocument/2006/relationships/hyperlink"/>
<Relationship Id="rId45" Target="http://www.csywintranet.root.internal/resources/dcsywintranet/policies-procedures/service-delivery/child-safety/child-protection-care/assessment-service-connect-636.pdf" TargetMode="External" Type="http://schemas.openxmlformats.org/officeDocument/2006/relationships/hyperlink"/>
<Relationship Id="rId46" Target="http://www.csywintranet.root.internal/resources/dcsywintranet/service-delivery/child-safety/child-protection/asc-op-policy-guidelines.pdf" TargetMode="External" Type="http://schemas.openxmlformats.org/officeDocument/2006/relationships/hyperlink"/>
<Relationship Id="rId47" Target="http://www.qld.gov.au/community/caring-child/foster-kinship-care/information-for-carers/rights-and-responsibilities/carers-responsibilities/critical-and-major-incidents" TargetMode="External" Type="http://schemas.openxmlformats.org/officeDocument/2006/relationships/hyperlink"/>
<Relationship Id="rId48" Target="http://www.csyw.qld.gov.au/child-family/protecting-children" TargetMode="External" Type="http://schemas.openxmlformats.org/officeDocument/2006/relationships/hyperlink"/>
<Relationship Id="rId49" Target="http://www.csyw.qld.gov.au/about-us/partners/child-family/child-safety-licensing/licensing-resources" TargetMode="External" Type="http://schemas.openxmlformats.org/officeDocument/2006/relationships/hyperlink"/>
<Relationship Id="rId5" Target="webSettings.xml" Type="http://schemas.openxmlformats.org/officeDocument/2006/relationships/webSettings"/>
<Relationship Id="rId50" Target="http://www.csyw.qld.gov.au/resources/childsafety/practice-manual/pr-the-child-placement-principle.pdf" TargetMode="External" Type="http://schemas.openxmlformats.org/officeDocument/2006/relationships/hyperlink"/>
<Relationship Id="rId51" Target="http://www.csyw.qld.gov.au/about-us/funding-grants/investment-specifications" TargetMode="External" Type="http://schemas.openxmlformats.org/officeDocument/2006/relationships/hyperlink"/>
<Relationship Id="rId52" Target="http://www.csyw.qld.gov.au/about-us/funding-grants/investment-specifications" TargetMode="External" Type="http://schemas.openxmlformats.org/officeDocument/2006/relationships/hyperlink"/>
<Relationship Id="rId53" Target="http://www.csyw.qld.gov.au/about-us/partners/child-family/child-safety-licensing" TargetMode="External" Type="http://schemas.openxmlformats.org/officeDocument/2006/relationships/hyperlink"/>
<Relationship Id="rId54" Target="http://www.csyw.qld.gov.au/childsafety/child-safety-practice-manual" TargetMode="External" Type="http://schemas.openxmlformats.org/officeDocument/2006/relationships/hyperlink"/>
<Relationship Id="rId55" Target="http://www.csyw.qld.gov.au/child-family/protecting-children/resources-publications" TargetMode="External" Type="http://schemas.openxmlformats.org/officeDocument/2006/relationships/hyperlink"/>
<Relationship Id="rId56" Target="http://www.csyw.qld.gov.au/about-us/funding-grants/investment-specifications" TargetMode="External" Type="http://schemas.openxmlformats.org/officeDocument/2006/relationships/hyperlink"/>
<Relationship Id="rId57" Target="http://www.csyw.qld.gov.au/about-us/funding-grants/investment-specifications" TargetMode="External" Type="http://schemas.openxmlformats.org/officeDocument/2006/relationships/hyperlink"/>
<Relationship Id="rId58" Target="http://www.qld.gov.au/community/caring-child/foster-kinship-care" TargetMode="External" Type="http://schemas.openxmlformats.org/officeDocument/2006/relationships/hyperlink"/>
<Relationship Id="rId59" Target="http://www.csyw.qld.gov.au/child-family/foster-kinship-care/resources-publications" TargetMode="External" Type="http://schemas.openxmlformats.org/officeDocument/2006/relationships/hyperlink"/>
<Relationship Id="rId6" Target="footnotes.xml" Type="http://schemas.openxmlformats.org/officeDocument/2006/relationships/footnotes"/>
<Relationship Id="rId60" Target="http://www.csyw.qld.gov.au/child-family/foster-kinship-care/resources-publications" TargetMode="External" Type="http://schemas.openxmlformats.org/officeDocument/2006/relationships/hyperlink"/>
<Relationship Id="rId61" Target="http://www.csyw.qld.gov.au/campaign/supporting-families/resources" TargetMode="External" Type="http://schemas.openxmlformats.org/officeDocument/2006/relationships/hyperlink"/>
<Relationship Id="rId62" Target="http://www.peakcare.com.au/hopehealing/" TargetMode="External" Type="http://schemas.openxmlformats.org/officeDocument/2006/relationships/hyperlink"/>
<Relationship Id="rId63" Target="http://www.csyw.qld.gov.au/about-us/partners/child-family/resources-publications" TargetMode="External" Type="http://schemas.openxmlformats.org/officeDocument/2006/relationships/hyperlink"/>
<Relationship Id="rId64" Target="http://www.csyw.qld.gov.au/about-us/partners/child-family/resources-publications" TargetMode="External" Type="http://schemas.openxmlformats.org/officeDocument/2006/relationships/hyperlink"/>
<Relationship Id="rId65" Target="http://www.csyw.qld.gov.au/child-family/protecting-children/resources-publications" TargetMode="External" Type="http://schemas.openxmlformats.org/officeDocument/2006/relationships/hyperlink"/>
<Relationship Id="rId66" Target="http://www.csyw.qld.gov.au/about-us/partners/child-family/information-sharing" TargetMode="External" Type="http://schemas.openxmlformats.org/officeDocument/2006/relationships/hyperlink"/>
<Relationship Id="rId67" Target="http://www.csyw.qld.gov.au/about-us/funding-grants/investment-specifications" TargetMode="External" Type="http://schemas.openxmlformats.org/officeDocument/2006/relationships/hyperlink"/>
<Relationship Id="rId68" Target="http://www.qfcc.qld.gov.au/keeping-kids-more-safe/young-people-living-care" TargetMode="External" Type="http://schemas.openxmlformats.org/officeDocument/2006/relationships/hyperlink"/>
<Relationship Id="rId69" Target="http://www.csyw.qld.gov.au/childsafety/child-safety-practice-manual/chapters/5-children-out-home-care" TargetMode="External" Type="http://schemas.openxmlformats.org/officeDocument/2006/relationships/hyperlink"/>
<Relationship Id="rId7" Target="endnotes.xml" Type="http://schemas.openxmlformats.org/officeDocument/2006/relationships/endnotes"/>
<Relationship Id="rId70" Target="http://www.csyw.qld.gov.au/child-family/foster-kinship-care/resources-publications" TargetMode="External" Type="http://schemas.openxmlformats.org/officeDocument/2006/relationships/hyperlink"/>
<Relationship Id="rId71" Target="http://www.csyw.qld.gov.au/childsafety/child-safety-practice-manual/practice-papers" TargetMode="External" Type="http://schemas.openxmlformats.org/officeDocument/2006/relationships/hyperlink"/>
<Relationship Id="rId72" Target="http://www.csyw.qld.gov.au/childsafety/child-safety-practice-manual/chapters/5-children-out-home-care" TargetMode="External" Type="http://schemas.openxmlformats.org/officeDocument/2006/relationships/hyperlink"/>
<Relationship Id="rId73" Target="http://www.csyw.qld.gov.au/childsafety/child-safety-practice-manual/chapters/5-children-out-home-care" TargetMode="External" Type="http://schemas.openxmlformats.org/officeDocument/2006/relationships/hyperlink"/>
<Relationship Id="rId74" Target="http://www.csyw.qld.gov.au/about-us/partners/child-family/resources-publications" TargetMode="External" Type="http://schemas.openxmlformats.org/officeDocument/2006/relationships/hyperlink"/>
<Relationship Id="rId75" Target="http://www.csyw.qld.gov.au/child-family/foster-kinship-care/resources-publications" TargetMode="External" Type="http://schemas.openxmlformats.org/officeDocument/2006/relationships/hyperlink"/>
<Relationship Id="rId76" Target="http://www.csyw.qld.gov.au/child-family/foster-kinship-care/resources-publications" TargetMode="External" Type="http://schemas.openxmlformats.org/officeDocument/2006/relationships/hyperlink"/>
<Relationship Id="rId77" Target="http://www.csyw.qld.gov.au/child-family/foster-kinship-care/resources-publications" TargetMode="External" Type="http://schemas.openxmlformats.org/officeDocument/2006/relationships/hyperlink"/>
<Relationship Id="rId78" Target="http://www.csyw.qld.gov.au/child-family/foster-kinship-care/rights-responsibilities/statement-commitment" TargetMode="External" Type="http://schemas.openxmlformats.org/officeDocument/2006/relationships/hyperlink"/>
<Relationship Id="rId79" Target="http://www.csyw.qld.gov.au/about-us/partners/child-family/child-safety-licensing/licensing-resources" TargetMode="External" Type="http://schemas.openxmlformats.org/officeDocument/2006/relationships/hyperlink"/>
<Relationship Id="rId8" Target="header1.xml" Type="http://schemas.openxmlformats.org/officeDocument/2006/relationships/header"/>
<Relationship Id="rId80" Target="http://www.csyw.qld.gov.au/about-us/partners/child-family/child-safety-licensing/licensing-resources" TargetMode="External" Type="http://schemas.openxmlformats.org/officeDocument/2006/relationships/hyperlink"/>
<Relationship Id="rId81" Target="http://www.csyw.qld.gov.au/child-family/foster-kinship-care/resources-publications" TargetMode="External" Type="http://schemas.openxmlformats.org/officeDocument/2006/relationships/hyperlink"/>
<Relationship Id="rId82" Target="http://www.csyw.qld.gov.au/about-us/partners/child-family/resources-publications/recordkeeping-requirements-non-government-organisations" TargetMode="External" Type="http://schemas.openxmlformats.org/officeDocument/2006/relationships/hyperlink"/>
<Relationship Id="rId83" Target="http://www.csyw.qld.gov.au/childsafety/child-safety-practice-manual/chapters/5-children-out-home-care" TargetMode="External" Type="http://schemas.openxmlformats.org/officeDocument/2006/relationships/hyperlink"/>
<Relationship Id="rId84" Target="http://www.publications.qld.gov.au/dataset/domestic-and-family-violence-resources" TargetMode="External" Type="http://schemas.openxmlformats.org/officeDocument/2006/relationships/hyperlink"/>
<Relationship Id="rId85" Target="http://www.csyw.qld.gov.au/gateway/end-domestic-family-violence/our-progress/strengthening-justice-system-responses/domestic-family-violence-information-sharing-guidelines" TargetMode="External" Type="http://schemas.openxmlformats.org/officeDocument/2006/relationships/hyperlink"/>
<Relationship Id="rId86" Target="http://www.csyw.qld.gov.au/about-us/funding-grants/investment-specifications" TargetMode="External" Type="http://schemas.openxmlformats.org/officeDocument/2006/relationships/hyperlink"/>
<Relationship Id="rId87" Target="https://publications.qld.gov.au/dataset/domestic-and-family-violence-resources/resource/117eea90-7a83-4abf-aa43-c0d9716c0f8c" TargetMode="External" Type="http://schemas.openxmlformats.org/officeDocument/2006/relationships/hyperlink"/>
<Relationship Id="rId88" Target="https://publications.qld.gov.au/dataset/domestic-and-family-violence-resources/resource/d99788d3-0cc3-4c51-a2bc-b7b0797c7eab" TargetMode="External" Type="http://schemas.openxmlformats.org/officeDocument/2006/relationships/hyperlink"/>
<Relationship Id="rId89" Target="https://publications.qld.gov.au/dataset/domestic-and-family-violence-resources/resource/8e4ac12b-e578-4abc-9e42-2cbdf7fda989" TargetMode="External" Type="http://schemas.openxmlformats.org/officeDocument/2006/relationships/hyperlink"/>
<Relationship Id="rId9" Target="http://www.communities.qld.gov.au/hsqf" TargetMode="External" Type="http://schemas.openxmlformats.org/officeDocument/2006/relationships/hyperlink"/>
<Relationship Id="rId90" Target="https://publications.qld.gov.au/dataset/1f7ea4ec-bec8-4428-ab60-0a6c119ac70d/resource/3b3958c9-504f-4698-a64d-e56ca7e5248e" TargetMode="External" Type="http://schemas.openxmlformats.org/officeDocument/2006/relationships/hyperlink"/>
<Relationship Id="rId91" Target="http://www.communities.qld.gov.au/about-us/customer-service-compliments-complaints" TargetMode="External" Type="http://schemas.openxmlformats.org/officeDocument/2006/relationships/hyperlink"/>
<Relationship Id="rId92" Target="http://www.communities.qld.gov.au/disability-connect-queensland/service-providers/contracting-us" TargetMode="External" Type="http://schemas.openxmlformats.org/officeDocument/2006/relationships/hyperlink"/>
<Relationship Id="rId93" Target="http://www.communities.qld.gov.au/industry-partners/funding-grants/streamlined-agreements" TargetMode="External" Type="http://schemas.openxmlformats.org/officeDocument/2006/relationships/hyperlink"/>
<Relationship Id="rId94" Target="http://www.communities.qld.gov.au/industry-partners/funding-grants/investment-specifications/guidelines-diversion-services-toolkit" TargetMode="External" Type="http://schemas.openxmlformats.org/officeDocument/2006/relationships/hyperlink"/>
<Relationship Id="rId95" Target="http://www.fcaq.com.au" TargetMode="External" Type="http://schemas.openxmlformats.org/officeDocument/2006/relationships/hyperlink"/>
<Relationship Id="rId96" Target="http://www.financialcounsellingaustralia.org.au/Corporate/Financial-Counselling/Policies" TargetMode="External" Type="http://schemas.openxmlformats.org/officeDocument/2006/relationships/hyperlink"/>
<Relationship Id="rId97" Target="http://www.financialcounsellingaustralia.org.au/Corporate/Financial-Counselling/Policies" TargetMode="External" Type="http://schemas.openxmlformats.org/officeDocument/2006/relationships/hyperlink"/>
<Relationship Id="rId98" Target="fontTable.xml" Type="http://schemas.openxmlformats.org/officeDocument/2006/relationships/fontTable"/>
<Relationship Id="rId99" Target="theme/theme1.xml" Type="http://schemas.openxmlformats.org/officeDocument/2006/relationships/theme"/>
</Relationships>

</file>

<file path=word/_rels/footnotes.xml.rels><?xml version="1.0" encoding="UTF-8" standalone="yes"?>
<Relationships xmlns="http://schemas.openxmlformats.org/package/2006/relationships">
<Relationship Id="rId1" Target="https://www.google.com.au/url?sa=t&amp;rct=j&amp;q=&amp;esrc=s&amp;source=web&amp;cd=2&amp;cad=rja&amp;uact=8&amp;ved=2ahUKEwiVhL3gxsbeAhVESX0KHePNCQoQFjABegQIBxAB&amp;url=https%3A%2F%2Fwww.qld.gov.au%2Fcommunity%2Fdisasters-emergencies%2Fsupporting-people-with-vulnerabilities&amp;usg=AOvVaw2qV_PPcMKmoji40FZB4_px" TargetMode="External" Type="http://schemas.openxmlformats.org/officeDocument/2006/relationships/hyperlink"/>
<Relationship Id="rId10" Target="http://www.oaic.gov.au/agencies-and-organisations/guides/guide-to-undertaking-privacy-impact-assessments" TargetMode="External" Type="http://schemas.openxmlformats.org/officeDocument/2006/relationships/hyperlink"/>
<Relationship Id="rId11" Target="http://www.justice.qld.gov.au/public-advocate/activities/past/inquiry-into-the-use-of-electronic-monitoring-at-disability-accommodation-sites-in-queensland" TargetMode="External" Type="http://schemas.openxmlformats.org/officeDocument/2006/relationships/hyperlink"/>
<Relationship Id="rId12" Target="https://www.dlgrma.qld.gov.au/multicultural-affairs/policy-and-governance/language-services-policy.html" TargetMode="External" Type="http://schemas.openxmlformats.org/officeDocument/2006/relationships/hyperlink"/>
<Relationship Id="rId13" Target="https://www.fairwork.gov.au/about-us/news-and-media-releases/website-news/new-unpaid-family-and-domestic-violence-leave-entitlement-in-awards" TargetMode="External" Type="http://schemas.openxmlformats.org/officeDocument/2006/relationships/hyperlink"/>
<Relationship Id="rId14" Target="http://www.fairwork.gov.au/" TargetMode="External" Type="http://schemas.openxmlformats.org/officeDocument/2006/relationships/hyperlink"/>
<Relationship Id="rId2" Target="https://www.oic.qld.gov.au/guidelines/for-government/guidelines-privacy-principles/contracted-service-providers/contracted-service-provider-checklist" TargetMode="External" Type="http://schemas.openxmlformats.org/officeDocument/2006/relationships/hyperlink"/>
<Relationship Id="rId3" Target="http://www.oaic.gov.au/" TargetMode="External" Type="http://schemas.openxmlformats.org/officeDocument/2006/relationships/hyperlink"/>
<Relationship Id="rId4" Target="https://www.oaic.gov.au/privacy-law/privacy-act/notifiable-data-breaches-scheme" TargetMode="External" Type="http://schemas.openxmlformats.org/officeDocument/2006/relationships/hyperlink"/>
<Relationship Id="rId5" Target="https://www.oic.qld.gov.au/guidelines/for-government/guidelines-privacy-principles/contracted-service-providers/contracted-service-provider-checklist" TargetMode="External" Type="http://schemas.openxmlformats.org/officeDocument/2006/relationships/hyperlink"/>
<Relationship Id="rId6" Target="https://www.google.com.au/url?sa=t&amp;rct=j&amp;q=&amp;esrc=s&amp;source=web&amp;cd=2&amp;ved=2ahUKEwiTm5_rusbeAhWHV30KHYOYA6sQFjABegQIBRAC&amp;url=https%3A%2F%2Fwww.csyw.qld.gov.au%2Fresources%2Fdcsyw%2Fabout-us%2Fright-to-information%2Finformation-privacy-and-contracted-service-providers.doc&amp;usg=AOvVaw3-s-9dZ_ys0Y2vjrVcNbJv" TargetMode="External" Type="http://schemas.openxmlformats.org/officeDocument/2006/relationships/hyperlink"/>
<Relationship Id="rId7" Target="https://www.csyw.qld.gov.au/about-us/funding-grants/investment-specifications" TargetMode="External" Type="http://schemas.openxmlformats.org/officeDocument/2006/relationships/hyperlink"/>
<Relationship Id="rId8" Target="https://publications.qld.gov.au/dataset/domestic-and-family-violence-resources/resource/8e4ac12b-e578-4abc-9e42-2cbdf7fda989" TargetMode="External" Type="http://schemas.openxmlformats.org/officeDocument/2006/relationships/hyperlink"/>
<Relationship Id="rId9" Target="https://publications.qld.gov.au/dataset/domestic-and-family-violence-resources/resource/8e4ac12b-e578-4abc-9e42-2cbdf7fda989" TargetMode="External" Type="http://schemas.openxmlformats.org/officeDocument/2006/relationships/hyperlink"/>
</Relationships>

</file>

<file path=word/_rels/header1.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F6DF5-1945-44E9-B234-53A2D77B8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38710</Words>
  <Characters>220651</Characters>
  <Application>Microsoft Office Word</Application>
  <DocSecurity>0</DocSecurity>
  <Lines>1838</Lines>
  <Paragraphs>517</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258844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2020-09-30T03:05:00Z</dcterms:created>
  <dc:creator>Queensland Government</dc:creator>
  <cp:keywords>HSQF, HSQF,HSQF user guide, user guide, quality user guide, standards guide</cp:keywords>
  <cp:lastModifiedBy>Christine Birnie</cp:lastModifiedBy>
  <cp:lastPrinted>2019-04-16T22:26:00Z</cp:lastPrinted>
  <dcterms:modified xsi:type="dcterms:W3CDTF">2020-09-30T03:05:00Z</dcterms:modified>
  <cp:revision>2</cp:revision>
  <dc:subject>A service user guide for organisations implementing the human service quality framework</dc:subject>
  <dc:title>Human service quality framework user guide</dc:title>
</cp:coreProperties>
</file>